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880E6" w14:textId="6899FD4D" w:rsidR="009B2796" w:rsidRPr="009B2796" w:rsidRDefault="009B538D" w:rsidP="008B4EE3">
      <w:pPr>
        <w:spacing w:before="0" w:after="120" w:line="240" w:lineRule="auto"/>
        <w:jc w:val="center"/>
        <w:rPr>
          <w:rFonts w:asciiTheme="minorHAnsi" w:eastAsia="Aptos" w:hAnsiTheme="minorHAnsi" w:cs="Times New Roman"/>
          <w:b/>
          <w:bCs/>
          <w:color w:val="000000" w:themeColor="text1"/>
          <w:kern w:val="24"/>
          <w:sz w:val="22"/>
          <w:szCs w:val="22"/>
          <w14:ligatures w14:val="standardContextual"/>
        </w:rPr>
      </w:pPr>
      <w:r>
        <w:rPr>
          <w:rFonts w:asciiTheme="minorHAnsi" w:eastAsia="Aptos" w:hAnsiTheme="minorHAnsi" w:cs="Times New Roman"/>
          <w:b/>
          <w:bCs/>
          <w:color w:val="000000" w:themeColor="text1"/>
          <w:kern w:val="24"/>
          <w:sz w:val="22"/>
          <w:szCs w:val="22"/>
          <w14:ligatures w14:val="standardContextual"/>
        </w:rPr>
        <w:t xml:space="preserve">PHASE 2 </w:t>
      </w:r>
      <w:r w:rsidR="009B2796" w:rsidRPr="009B2796">
        <w:rPr>
          <w:rFonts w:asciiTheme="minorHAnsi" w:eastAsia="Aptos" w:hAnsiTheme="minorHAnsi" w:cs="Times New Roman"/>
          <w:b/>
          <w:bCs/>
          <w:color w:val="000000" w:themeColor="text1"/>
          <w:kern w:val="24"/>
          <w:sz w:val="22"/>
          <w:szCs w:val="22"/>
          <w14:ligatures w14:val="standardContextual"/>
        </w:rPr>
        <w:t>DECISION UPDATING REGULATORY FRAMEWORK FOR</w:t>
      </w:r>
      <w:r w:rsidR="009B2796" w:rsidRPr="009B2796">
        <w:rPr>
          <w:rFonts w:asciiTheme="minorHAnsi" w:eastAsia="Aptos" w:hAnsiTheme="minorHAnsi" w:cs="Times New Roman"/>
          <w:b/>
          <w:bCs/>
          <w:color w:val="000000" w:themeColor="text1"/>
          <w:kern w:val="24"/>
          <w:sz w:val="22"/>
          <w:szCs w:val="22"/>
          <w14:ligatures w14:val="standardContextual"/>
        </w:rPr>
        <w:br/>
        <w:t>INTERCONNECTED</w:t>
      </w:r>
      <w:r w:rsidR="001B6F0B">
        <w:rPr>
          <w:rFonts w:asciiTheme="minorHAnsi" w:eastAsia="Aptos" w:hAnsiTheme="minorHAnsi" w:cs="Times New Roman"/>
          <w:b/>
          <w:bCs/>
          <w:color w:val="000000" w:themeColor="text1"/>
          <w:kern w:val="24"/>
          <w:sz w:val="22"/>
          <w:szCs w:val="22"/>
          <w14:ligatures w14:val="standardContextual"/>
        </w:rPr>
        <w:t xml:space="preserve"> </w:t>
      </w:r>
      <w:r w:rsidR="009B2796" w:rsidRPr="009B2796">
        <w:rPr>
          <w:rFonts w:asciiTheme="minorHAnsi" w:eastAsia="Aptos" w:hAnsiTheme="minorHAnsi" w:cs="Times New Roman"/>
          <w:b/>
          <w:bCs/>
          <w:color w:val="000000" w:themeColor="text1"/>
          <w:kern w:val="24"/>
          <w:sz w:val="22"/>
          <w:szCs w:val="22"/>
          <w14:ligatures w14:val="standardContextual"/>
        </w:rPr>
        <w:t xml:space="preserve">VOICE OVER INTERNET PROTOCOL </w:t>
      </w:r>
      <w:r w:rsidR="00B80FBD">
        <w:rPr>
          <w:rFonts w:asciiTheme="minorHAnsi" w:eastAsia="Aptos" w:hAnsiTheme="minorHAnsi" w:cs="Times New Roman"/>
          <w:b/>
          <w:bCs/>
          <w:color w:val="000000" w:themeColor="text1"/>
          <w:kern w:val="24"/>
          <w:sz w:val="22"/>
          <w:szCs w:val="22"/>
          <w14:ligatures w14:val="standardContextual"/>
        </w:rPr>
        <w:t>(V</w:t>
      </w:r>
      <w:r w:rsidR="00AA50EB">
        <w:rPr>
          <w:rFonts w:asciiTheme="minorHAnsi" w:eastAsia="Aptos" w:hAnsiTheme="minorHAnsi" w:cs="Times New Roman"/>
          <w:b/>
          <w:bCs/>
          <w:color w:val="000000" w:themeColor="text1"/>
          <w:kern w:val="24"/>
          <w:sz w:val="22"/>
          <w:szCs w:val="22"/>
          <w14:ligatures w14:val="standardContextual"/>
        </w:rPr>
        <w:t xml:space="preserve">oIP) </w:t>
      </w:r>
      <w:r w:rsidR="009B2796">
        <w:rPr>
          <w:rFonts w:asciiTheme="minorHAnsi" w:eastAsia="Aptos" w:hAnsiTheme="minorHAnsi" w:cs="Times New Roman"/>
          <w:b/>
          <w:bCs/>
          <w:color w:val="000000" w:themeColor="text1"/>
          <w:kern w:val="24"/>
          <w:sz w:val="22"/>
          <w:szCs w:val="22"/>
          <w14:ligatures w14:val="standardContextual"/>
        </w:rPr>
        <w:t>CARRIERS</w:t>
      </w:r>
    </w:p>
    <w:p w14:paraId="3EEF9989" w14:textId="4082EE30" w:rsidR="00B15747" w:rsidRPr="00B15747" w:rsidRDefault="00155A45" w:rsidP="008B4EE3">
      <w:pPr>
        <w:spacing w:before="0" w:after="120" w:line="240" w:lineRule="auto"/>
        <w:jc w:val="center"/>
        <w:rPr>
          <w:rFonts w:asciiTheme="minorHAnsi" w:eastAsia="Aptos" w:hAnsiTheme="minorHAnsi" w:cs="Times New Roman"/>
          <w:b/>
          <w:bCs/>
          <w:color w:val="000000" w:themeColor="text1"/>
          <w:kern w:val="24"/>
          <w:sz w:val="22"/>
          <w:szCs w:val="22"/>
          <w14:ligatures w14:val="standardContextual"/>
        </w:rPr>
      </w:pPr>
      <w:r w:rsidRPr="009B2796">
        <w:rPr>
          <w:rFonts w:asciiTheme="minorHAnsi" w:eastAsia="Aptos" w:hAnsiTheme="minorHAnsi" w:cs="Times New Roman"/>
          <w:b/>
          <w:bCs/>
          <w:color w:val="000000" w:themeColor="text1"/>
          <w:kern w:val="24"/>
          <w:sz w:val="22"/>
          <w:szCs w:val="22"/>
          <w14:ligatures w14:val="standardContextual"/>
        </w:rPr>
        <w:t xml:space="preserve">  </w:t>
      </w:r>
      <w:r w:rsidR="009B2796" w:rsidRPr="009B2796">
        <w:rPr>
          <w:rFonts w:asciiTheme="minorHAnsi" w:eastAsia="Aptos" w:hAnsiTheme="minorHAnsi" w:cs="Times New Roman"/>
          <w:b/>
          <w:bCs/>
          <w:color w:val="000000" w:themeColor="text1"/>
          <w:kern w:val="24"/>
          <w:sz w:val="22"/>
          <w:szCs w:val="22"/>
          <w14:ligatures w14:val="standardContextual"/>
        </w:rPr>
        <w:t>Frequently Asked Questions</w:t>
      </w:r>
    </w:p>
    <w:p w14:paraId="08E1E6BA" w14:textId="3EEDEA3D" w:rsidR="00B15747" w:rsidRPr="00B15747" w:rsidRDefault="00B15747" w:rsidP="00633097">
      <w:pPr>
        <w:numPr>
          <w:ilvl w:val="0"/>
          <w:numId w:val="25"/>
        </w:numPr>
        <w:spacing w:before="0" w:after="120" w:line="240" w:lineRule="auto"/>
        <w:rPr>
          <w:rFonts w:asciiTheme="minorHAnsi" w:eastAsia="Aptos" w:hAnsiTheme="minorHAnsi" w:cs="Times New Roman"/>
          <w:b/>
          <w:bCs/>
          <w:color w:val="000000" w:themeColor="text1"/>
          <w:kern w:val="24"/>
          <w:sz w:val="22"/>
          <w:szCs w:val="22"/>
          <w:u w:val="single"/>
          <w14:ligatures w14:val="standardContextual"/>
        </w:rPr>
      </w:pPr>
      <w:r w:rsidRPr="00B15747">
        <w:rPr>
          <w:rFonts w:asciiTheme="minorHAnsi" w:eastAsia="Aptos" w:hAnsiTheme="minorHAnsi" w:cs="Times New Roman"/>
          <w:b/>
          <w:bCs/>
          <w:color w:val="000000" w:themeColor="text1"/>
          <w:kern w:val="24"/>
          <w:sz w:val="22"/>
          <w:szCs w:val="22"/>
          <w:u w:val="single"/>
          <w14:ligatures w14:val="standardContextual"/>
        </w:rPr>
        <w:t>Wireline Carriers Providing Fixed Interconnected VoIP</w:t>
      </w:r>
      <w:r w:rsidR="002A6C0F">
        <w:rPr>
          <w:rFonts w:asciiTheme="minorHAnsi" w:eastAsia="Aptos" w:hAnsiTheme="minorHAnsi" w:cs="Times New Roman"/>
          <w:b/>
          <w:bCs/>
          <w:color w:val="000000" w:themeColor="text1"/>
          <w:kern w:val="24"/>
          <w:sz w:val="22"/>
          <w:szCs w:val="22"/>
          <w:u w:val="single"/>
          <w14:ligatures w14:val="standardContextual"/>
        </w:rPr>
        <w:t xml:space="preserve"> Services</w:t>
      </w:r>
    </w:p>
    <w:p w14:paraId="183240B0" w14:textId="2E695ADB" w:rsidR="0092764B" w:rsidRDefault="0092764B" w:rsidP="00633097">
      <w:pPr>
        <w:numPr>
          <w:ilvl w:val="0"/>
          <w:numId w:val="22"/>
        </w:numPr>
        <w:spacing w:before="0" w:after="120" w:line="240" w:lineRule="auto"/>
        <w:rPr>
          <w:rFonts w:asciiTheme="minorHAnsi" w:eastAsia="Aptos" w:hAnsiTheme="minorHAnsi" w:cs="Times New Roman"/>
          <w:b/>
          <w:bCs/>
          <w:color w:val="000000" w:themeColor="text1"/>
          <w:kern w:val="24"/>
          <w:sz w:val="22"/>
          <w:szCs w:val="22"/>
          <w14:ligatures w14:val="standardContextual"/>
        </w:rPr>
      </w:pPr>
      <w:r>
        <w:rPr>
          <w:rFonts w:asciiTheme="minorHAnsi" w:eastAsia="Aptos" w:hAnsiTheme="minorHAnsi" w:cs="Times New Roman"/>
          <w:b/>
          <w:bCs/>
          <w:color w:val="000000" w:themeColor="text1"/>
          <w:kern w:val="24"/>
          <w:sz w:val="22"/>
          <w:szCs w:val="22"/>
          <w14:ligatures w14:val="standardContextual"/>
        </w:rPr>
        <w:t xml:space="preserve">What </w:t>
      </w:r>
      <w:r w:rsidR="00E02BC0">
        <w:rPr>
          <w:rFonts w:asciiTheme="minorHAnsi" w:eastAsia="Aptos" w:hAnsiTheme="minorHAnsi" w:cs="Times New Roman"/>
          <w:b/>
          <w:bCs/>
          <w:color w:val="000000" w:themeColor="text1"/>
          <w:kern w:val="24"/>
          <w:sz w:val="22"/>
          <w:szCs w:val="22"/>
          <w14:ligatures w14:val="standardContextual"/>
        </w:rPr>
        <w:t xml:space="preserve">is </w:t>
      </w:r>
      <w:r>
        <w:rPr>
          <w:rFonts w:asciiTheme="minorHAnsi" w:eastAsia="Aptos" w:hAnsiTheme="minorHAnsi" w:cs="Times New Roman"/>
          <w:b/>
          <w:bCs/>
          <w:color w:val="000000" w:themeColor="text1"/>
          <w:kern w:val="24"/>
          <w:sz w:val="22"/>
          <w:szCs w:val="22"/>
          <w14:ligatures w14:val="standardContextual"/>
        </w:rPr>
        <w:t xml:space="preserve">the new requirement </w:t>
      </w:r>
      <w:r w:rsidR="002A6C0F">
        <w:rPr>
          <w:rFonts w:asciiTheme="minorHAnsi" w:eastAsia="Aptos" w:hAnsiTheme="minorHAnsi" w:cs="Times New Roman"/>
          <w:b/>
          <w:bCs/>
          <w:color w:val="000000" w:themeColor="text1"/>
          <w:kern w:val="24"/>
          <w:sz w:val="22"/>
          <w:szCs w:val="22"/>
          <w14:ligatures w14:val="standardContextual"/>
        </w:rPr>
        <w:t>for existing wireline carriers already providing Fixed Interconnected VoIP services</w:t>
      </w:r>
      <w:r w:rsidR="00DF007D">
        <w:rPr>
          <w:rFonts w:asciiTheme="minorHAnsi" w:eastAsia="Aptos" w:hAnsiTheme="minorHAnsi" w:cs="Times New Roman"/>
          <w:b/>
          <w:bCs/>
          <w:color w:val="000000" w:themeColor="text1"/>
          <w:kern w:val="24"/>
          <w:sz w:val="22"/>
          <w:szCs w:val="22"/>
          <w14:ligatures w14:val="standardContextual"/>
        </w:rPr>
        <w:t>?</w:t>
      </w:r>
    </w:p>
    <w:p w14:paraId="6E91961F" w14:textId="60AC5085" w:rsidR="00DF007D" w:rsidRDefault="00767B2E" w:rsidP="00BC4C44">
      <w:pPr>
        <w:spacing w:before="0" w:after="120" w:line="240" w:lineRule="auto"/>
        <w:ind w:left="720"/>
        <w:jc w:val="both"/>
        <w:rPr>
          <w:rFonts w:asciiTheme="minorHAnsi" w:eastAsia="Aptos" w:hAnsiTheme="minorHAnsi" w:cs="Times New Roman"/>
          <w:b/>
          <w:bCs/>
          <w:color w:val="000000" w:themeColor="text1"/>
          <w:kern w:val="24"/>
          <w:sz w:val="22"/>
          <w:szCs w:val="22"/>
          <w14:ligatures w14:val="standardContextual"/>
        </w:rPr>
      </w:pPr>
      <w:hyperlink r:id="rId11" w:history="1">
        <w:r w:rsidR="002C6443" w:rsidRPr="00767B2E">
          <w:rPr>
            <w:rStyle w:val="Hyperlink"/>
            <w:rFonts w:asciiTheme="minorHAnsi" w:eastAsia="Aptos" w:hAnsiTheme="minorHAnsi" w:cs="Times New Roman"/>
            <w:kern w:val="24"/>
            <w:sz w:val="22"/>
            <w:szCs w:val="22"/>
            <w14:ligatures w14:val="standardContextual"/>
          </w:rPr>
          <w:t>D</w:t>
        </w:r>
        <w:r w:rsidR="00DE2C54" w:rsidRPr="00767B2E">
          <w:rPr>
            <w:rStyle w:val="Hyperlink"/>
            <w:rFonts w:asciiTheme="minorHAnsi" w:eastAsia="Aptos" w:hAnsiTheme="minorHAnsi" w:cs="Times New Roman"/>
            <w:kern w:val="24"/>
            <w:sz w:val="22"/>
            <w:szCs w:val="22"/>
            <w14:ligatures w14:val="standardContextual"/>
          </w:rPr>
          <w:t>ecision (D).</w:t>
        </w:r>
        <w:r w:rsidR="005F5861" w:rsidRPr="00767B2E">
          <w:rPr>
            <w:rStyle w:val="Hyperlink"/>
            <w:rFonts w:asciiTheme="minorHAnsi" w:eastAsia="Aptos" w:hAnsiTheme="minorHAnsi" w:cs="Times New Roman"/>
            <w:kern w:val="24"/>
            <w:sz w:val="22"/>
            <w:szCs w:val="22"/>
            <w14:ligatures w14:val="standardContextual"/>
          </w:rPr>
          <w:t>2</w:t>
        </w:r>
        <w:r w:rsidR="005F5861" w:rsidRPr="00767B2E">
          <w:rPr>
            <w:rStyle w:val="Hyperlink"/>
            <w:rFonts w:asciiTheme="minorHAnsi" w:eastAsia="Aptos" w:hAnsiTheme="minorHAnsi" w:cs="Times New Roman"/>
            <w:kern w:val="24"/>
            <w:sz w:val="22"/>
            <w:szCs w:val="22"/>
            <w14:ligatures w14:val="standardContextual"/>
          </w:rPr>
          <w:t>6</w:t>
        </w:r>
        <w:r w:rsidR="005F5861" w:rsidRPr="00767B2E">
          <w:rPr>
            <w:rStyle w:val="Hyperlink"/>
            <w:rFonts w:asciiTheme="minorHAnsi" w:eastAsia="Aptos" w:hAnsiTheme="minorHAnsi" w:cs="Times New Roman"/>
            <w:kern w:val="24"/>
            <w:sz w:val="22"/>
            <w:szCs w:val="22"/>
            <w14:ligatures w14:val="standardContextual"/>
          </w:rPr>
          <w:t>-06-009</w:t>
        </w:r>
      </w:hyperlink>
      <w:r w:rsidR="007D5BF1">
        <w:rPr>
          <w:rFonts w:asciiTheme="minorHAnsi" w:eastAsia="Aptos" w:hAnsiTheme="minorHAnsi" w:cs="Times New Roman"/>
          <w:color w:val="000000" w:themeColor="text1"/>
          <w:kern w:val="24"/>
          <w:sz w:val="22"/>
          <w:szCs w:val="22"/>
          <w14:ligatures w14:val="standardContextual"/>
        </w:rPr>
        <w:t xml:space="preserve"> Ordering Paragraph</w:t>
      </w:r>
      <w:r w:rsidR="00734C10">
        <w:rPr>
          <w:rFonts w:asciiTheme="minorHAnsi" w:eastAsia="Aptos" w:hAnsiTheme="minorHAnsi" w:cs="Times New Roman"/>
          <w:color w:val="000000" w:themeColor="text1"/>
          <w:kern w:val="24"/>
          <w:sz w:val="22"/>
          <w:szCs w:val="22"/>
          <w14:ligatures w14:val="standardContextual"/>
        </w:rPr>
        <w:t>s</w:t>
      </w:r>
      <w:r w:rsidR="007D5BF1">
        <w:rPr>
          <w:rFonts w:asciiTheme="minorHAnsi" w:eastAsia="Aptos" w:hAnsiTheme="minorHAnsi" w:cs="Times New Roman"/>
          <w:color w:val="000000" w:themeColor="text1"/>
          <w:kern w:val="24"/>
          <w:sz w:val="22"/>
          <w:szCs w:val="22"/>
          <w14:ligatures w14:val="standardContextual"/>
        </w:rPr>
        <w:t xml:space="preserve"> (OP</w:t>
      </w:r>
      <w:r w:rsidR="00734C10">
        <w:rPr>
          <w:rFonts w:asciiTheme="minorHAnsi" w:eastAsia="Aptos" w:hAnsiTheme="minorHAnsi" w:cs="Times New Roman"/>
          <w:color w:val="000000" w:themeColor="text1"/>
          <w:kern w:val="24"/>
          <w:sz w:val="22"/>
          <w:szCs w:val="22"/>
          <w14:ligatures w14:val="standardContextual"/>
        </w:rPr>
        <w:t>s</w:t>
      </w:r>
      <w:r w:rsidR="007D5BF1">
        <w:rPr>
          <w:rFonts w:asciiTheme="minorHAnsi" w:eastAsia="Aptos" w:hAnsiTheme="minorHAnsi" w:cs="Times New Roman"/>
          <w:color w:val="000000" w:themeColor="text1"/>
          <w:kern w:val="24"/>
          <w:sz w:val="22"/>
          <w:szCs w:val="22"/>
          <w14:ligatures w14:val="standardContextual"/>
        </w:rPr>
        <w:t>) 1</w:t>
      </w:r>
      <w:r w:rsidR="00734C10">
        <w:rPr>
          <w:rFonts w:asciiTheme="minorHAnsi" w:eastAsia="Aptos" w:hAnsiTheme="minorHAnsi" w:cs="Times New Roman"/>
          <w:color w:val="000000" w:themeColor="text1"/>
          <w:kern w:val="24"/>
          <w:sz w:val="22"/>
          <w:szCs w:val="22"/>
          <w14:ligatures w14:val="standardContextual"/>
        </w:rPr>
        <w:t xml:space="preserve"> and 2</w:t>
      </w:r>
      <w:r w:rsidR="002C6443">
        <w:rPr>
          <w:rFonts w:asciiTheme="minorHAnsi" w:eastAsia="Aptos" w:hAnsiTheme="minorHAnsi" w:cs="Times New Roman"/>
          <w:color w:val="000000" w:themeColor="text1"/>
          <w:kern w:val="24"/>
          <w:sz w:val="22"/>
          <w:szCs w:val="22"/>
          <w14:ligatures w14:val="standardContextual"/>
        </w:rPr>
        <w:t xml:space="preserve"> require all existing wireline</w:t>
      </w:r>
      <w:r w:rsidR="002C6443" w:rsidRPr="00B15747">
        <w:rPr>
          <w:rFonts w:asciiTheme="minorHAnsi" w:eastAsia="Aptos" w:hAnsiTheme="minorHAnsi" w:cs="Times New Roman"/>
          <w:color w:val="000000" w:themeColor="text1"/>
          <w:kern w:val="24"/>
          <w:sz w:val="22"/>
          <w:szCs w:val="22"/>
          <w14:ligatures w14:val="standardContextual"/>
        </w:rPr>
        <w:t xml:space="preserve"> </w:t>
      </w:r>
      <w:r w:rsidR="002C6443">
        <w:rPr>
          <w:rFonts w:asciiTheme="minorHAnsi" w:eastAsia="Aptos" w:hAnsiTheme="minorHAnsi" w:cs="Times New Roman"/>
          <w:color w:val="000000" w:themeColor="text1"/>
          <w:kern w:val="24"/>
          <w:sz w:val="22"/>
          <w:szCs w:val="22"/>
          <w14:ligatures w14:val="standardContextual"/>
        </w:rPr>
        <w:t>carriers</w:t>
      </w:r>
      <w:r w:rsidR="00D379FF">
        <w:rPr>
          <w:rFonts w:asciiTheme="minorHAnsi" w:eastAsia="Aptos" w:hAnsiTheme="minorHAnsi" w:cs="Times New Roman"/>
          <w:color w:val="000000" w:themeColor="text1"/>
          <w:kern w:val="24"/>
          <w:sz w:val="22"/>
          <w:szCs w:val="22"/>
          <w14:ligatures w14:val="standardContextual"/>
        </w:rPr>
        <w:t>: Incumbent Local Exchange Carriers (ILECs</w:t>
      </w:r>
      <w:r w:rsidR="00545F73">
        <w:rPr>
          <w:rFonts w:asciiTheme="minorHAnsi" w:eastAsia="Aptos" w:hAnsiTheme="minorHAnsi" w:cs="Times New Roman"/>
          <w:color w:val="000000" w:themeColor="text1"/>
          <w:kern w:val="24"/>
          <w:sz w:val="22"/>
          <w:szCs w:val="22"/>
          <w14:ligatures w14:val="standardContextual"/>
        </w:rPr>
        <w:t xml:space="preserve"> or </w:t>
      </w:r>
      <w:r w:rsidR="00D379FF">
        <w:rPr>
          <w:rFonts w:asciiTheme="minorHAnsi" w:eastAsia="Aptos" w:hAnsiTheme="minorHAnsi" w:cs="Times New Roman"/>
          <w:color w:val="000000" w:themeColor="text1"/>
          <w:kern w:val="24"/>
          <w:sz w:val="22"/>
          <w:szCs w:val="22"/>
          <w14:ligatures w14:val="standardContextual"/>
        </w:rPr>
        <w:t>LECs)</w:t>
      </w:r>
      <w:r w:rsidR="00545F73">
        <w:rPr>
          <w:rFonts w:asciiTheme="minorHAnsi" w:eastAsia="Aptos" w:hAnsiTheme="minorHAnsi" w:cs="Times New Roman"/>
          <w:color w:val="000000" w:themeColor="text1"/>
          <w:kern w:val="24"/>
          <w:sz w:val="22"/>
          <w:szCs w:val="22"/>
          <w14:ligatures w14:val="standardContextual"/>
        </w:rPr>
        <w:t>, Competitive LECs</w:t>
      </w:r>
      <w:r w:rsidR="00845AFC">
        <w:rPr>
          <w:rFonts w:asciiTheme="minorHAnsi" w:eastAsia="Aptos" w:hAnsiTheme="minorHAnsi" w:cs="Times New Roman"/>
          <w:color w:val="000000" w:themeColor="text1"/>
          <w:kern w:val="24"/>
          <w:sz w:val="22"/>
          <w:szCs w:val="22"/>
          <w14:ligatures w14:val="standardContextual"/>
        </w:rPr>
        <w:t xml:space="preserve"> (CLECs)</w:t>
      </w:r>
      <w:r w:rsidR="00545F73">
        <w:rPr>
          <w:rFonts w:asciiTheme="minorHAnsi" w:eastAsia="Aptos" w:hAnsiTheme="minorHAnsi" w:cs="Times New Roman"/>
          <w:color w:val="000000" w:themeColor="text1"/>
          <w:kern w:val="24"/>
          <w:sz w:val="22"/>
          <w:szCs w:val="22"/>
          <w14:ligatures w14:val="standardContextual"/>
        </w:rPr>
        <w:t>, and Interexchange Carriers</w:t>
      </w:r>
      <w:r w:rsidR="00710075">
        <w:rPr>
          <w:rFonts w:asciiTheme="minorHAnsi" w:eastAsia="Aptos" w:hAnsiTheme="minorHAnsi" w:cs="Times New Roman"/>
          <w:color w:val="000000" w:themeColor="text1"/>
          <w:kern w:val="24"/>
          <w:sz w:val="22"/>
          <w:szCs w:val="22"/>
          <w14:ligatures w14:val="standardContextual"/>
        </w:rPr>
        <w:t xml:space="preserve"> (I</w:t>
      </w:r>
      <w:r w:rsidR="001C112B">
        <w:rPr>
          <w:rFonts w:asciiTheme="minorHAnsi" w:eastAsia="Aptos" w:hAnsiTheme="minorHAnsi" w:cs="Times New Roman"/>
          <w:color w:val="000000" w:themeColor="text1"/>
          <w:kern w:val="24"/>
          <w:sz w:val="22"/>
          <w:szCs w:val="22"/>
          <w14:ligatures w14:val="standardContextual"/>
        </w:rPr>
        <w:t>X</w:t>
      </w:r>
      <w:r w:rsidR="00710075">
        <w:rPr>
          <w:rFonts w:asciiTheme="minorHAnsi" w:eastAsia="Aptos" w:hAnsiTheme="minorHAnsi" w:cs="Times New Roman"/>
          <w:color w:val="000000" w:themeColor="text1"/>
          <w:kern w:val="24"/>
          <w:sz w:val="22"/>
          <w:szCs w:val="22"/>
          <w14:ligatures w14:val="standardContextual"/>
        </w:rPr>
        <w:t xml:space="preserve">Cs) to </w:t>
      </w:r>
      <w:r w:rsidR="004F1872">
        <w:rPr>
          <w:rFonts w:asciiTheme="minorHAnsi" w:eastAsia="Aptos" w:hAnsiTheme="minorHAnsi" w:cs="Times New Roman"/>
          <w:color w:val="000000" w:themeColor="text1"/>
          <w:kern w:val="24"/>
          <w:sz w:val="22"/>
          <w:szCs w:val="22"/>
          <w14:ligatures w14:val="standardContextual"/>
        </w:rPr>
        <w:t xml:space="preserve">report </w:t>
      </w:r>
      <w:r w:rsidR="002E4253">
        <w:rPr>
          <w:rFonts w:asciiTheme="minorHAnsi" w:eastAsia="Aptos" w:hAnsiTheme="minorHAnsi" w:cs="Times New Roman"/>
          <w:color w:val="000000" w:themeColor="text1"/>
          <w:kern w:val="24"/>
          <w:sz w:val="22"/>
          <w:szCs w:val="22"/>
          <w14:ligatures w14:val="standardContextual"/>
        </w:rPr>
        <w:t xml:space="preserve">their provision of fixed interconnected VoIP service </w:t>
      </w:r>
      <w:r w:rsidR="004F1872">
        <w:rPr>
          <w:rFonts w:asciiTheme="minorHAnsi" w:eastAsia="Aptos" w:hAnsiTheme="minorHAnsi" w:cs="Times New Roman"/>
          <w:color w:val="000000" w:themeColor="text1"/>
          <w:kern w:val="24"/>
          <w:sz w:val="22"/>
          <w:szCs w:val="22"/>
          <w14:ligatures w14:val="standardContextual"/>
        </w:rPr>
        <w:t xml:space="preserve">or </w:t>
      </w:r>
      <w:r w:rsidR="00D23401">
        <w:rPr>
          <w:rFonts w:asciiTheme="minorHAnsi" w:eastAsia="Aptos" w:hAnsiTheme="minorHAnsi" w:cs="Times New Roman"/>
          <w:color w:val="000000" w:themeColor="text1"/>
          <w:kern w:val="24"/>
          <w:sz w:val="22"/>
          <w:szCs w:val="22"/>
          <w14:ligatures w14:val="standardContextual"/>
        </w:rPr>
        <w:t xml:space="preserve">add the </w:t>
      </w:r>
      <w:r w:rsidR="00B97313">
        <w:rPr>
          <w:rFonts w:asciiTheme="minorHAnsi" w:eastAsia="Aptos" w:hAnsiTheme="minorHAnsi" w:cs="Times New Roman"/>
          <w:color w:val="000000" w:themeColor="text1"/>
          <w:kern w:val="24"/>
          <w:sz w:val="22"/>
          <w:szCs w:val="22"/>
          <w14:ligatures w14:val="standardContextual"/>
        </w:rPr>
        <w:t>Digital Voice Fixed (</w:t>
      </w:r>
      <w:r w:rsidR="00D23401">
        <w:rPr>
          <w:rFonts w:asciiTheme="minorHAnsi" w:eastAsia="Aptos" w:hAnsiTheme="minorHAnsi" w:cs="Times New Roman"/>
          <w:color w:val="000000" w:themeColor="text1"/>
          <w:kern w:val="24"/>
          <w:sz w:val="22"/>
          <w:szCs w:val="22"/>
          <w14:ligatures w14:val="standardContextual"/>
        </w:rPr>
        <w:t>DVF</w:t>
      </w:r>
      <w:r w:rsidR="00B97313">
        <w:rPr>
          <w:rFonts w:asciiTheme="minorHAnsi" w:eastAsia="Aptos" w:hAnsiTheme="minorHAnsi" w:cs="Times New Roman"/>
          <w:color w:val="000000" w:themeColor="text1"/>
          <w:kern w:val="24"/>
          <w:sz w:val="22"/>
          <w:szCs w:val="22"/>
          <w14:ligatures w14:val="standardContextual"/>
        </w:rPr>
        <w:t>)</w:t>
      </w:r>
      <w:r w:rsidR="00D23401">
        <w:rPr>
          <w:rFonts w:asciiTheme="minorHAnsi" w:eastAsia="Aptos" w:hAnsiTheme="minorHAnsi" w:cs="Times New Roman"/>
          <w:color w:val="000000" w:themeColor="text1"/>
          <w:kern w:val="24"/>
          <w:sz w:val="22"/>
          <w:szCs w:val="22"/>
          <w14:ligatures w14:val="standardContextual"/>
        </w:rPr>
        <w:t xml:space="preserve"> utility type </w:t>
      </w:r>
      <w:r w:rsidR="00EF31C3">
        <w:rPr>
          <w:rFonts w:asciiTheme="minorHAnsi" w:eastAsia="Aptos" w:hAnsiTheme="minorHAnsi" w:cs="Times New Roman"/>
          <w:color w:val="000000" w:themeColor="text1"/>
          <w:kern w:val="24"/>
          <w:sz w:val="22"/>
          <w:szCs w:val="22"/>
          <w14:ligatures w14:val="standardContextual"/>
        </w:rPr>
        <w:t>to their existing operating authority</w:t>
      </w:r>
      <w:r w:rsidR="00930DD0">
        <w:rPr>
          <w:rFonts w:asciiTheme="minorHAnsi" w:eastAsia="Aptos" w:hAnsiTheme="minorHAnsi" w:cs="Times New Roman"/>
          <w:color w:val="000000" w:themeColor="text1"/>
          <w:kern w:val="24"/>
          <w:sz w:val="22"/>
          <w:szCs w:val="22"/>
          <w14:ligatures w14:val="standardContextual"/>
        </w:rPr>
        <w:t xml:space="preserve"> if they have been providing fixed interconnected VoIP services</w:t>
      </w:r>
      <w:r w:rsidR="00300776">
        <w:rPr>
          <w:rFonts w:asciiTheme="minorHAnsi" w:eastAsia="Aptos" w:hAnsiTheme="minorHAnsi" w:cs="Times New Roman"/>
          <w:color w:val="000000" w:themeColor="text1"/>
          <w:kern w:val="24"/>
          <w:sz w:val="22"/>
          <w:szCs w:val="22"/>
          <w14:ligatures w14:val="standardContextual"/>
        </w:rPr>
        <w:t xml:space="preserve"> in California</w:t>
      </w:r>
      <w:r w:rsidR="00F926D4">
        <w:rPr>
          <w:rFonts w:asciiTheme="minorHAnsi" w:eastAsia="Aptos" w:hAnsiTheme="minorHAnsi" w:cs="Times New Roman"/>
          <w:color w:val="000000" w:themeColor="text1"/>
          <w:kern w:val="24"/>
          <w:sz w:val="22"/>
          <w:szCs w:val="22"/>
          <w14:ligatures w14:val="standardContextual"/>
        </w:rPr>
        <w:t xml:space="preserve"> and do not have</w:t>
      </w:r>
      <w:r w:rsidR="00081690">
        <w:rPr>
          <w:rFonts w:asciiTheme="minorHAnsi" w:eastAsia="Aptos" w:hAnsiTheme="minorHAnsi" w:cs="Times New Roman"/>
          <w:color w:val="000000" w:themeColor="text1"/>
          <w:kern w:val="24"/>
          <w:sz w:val="22"/>
          <w:szCs w:val="22"/>
          <w14:ligatures w14:val="standardContextual"/>
        </w:rPr>
        <w:t xml:space="preserve"> </w:t>
      </w:r>
      <w:r w:rsidR="00FE3D8E">
        <w:rPr>
          <w:rFonts w:asciiTheme="minorHAnsi" w:eastAsia="Aptos" w:hAnsiTheme="minorHAnsi" w:cs="Times New Roman"/>
          <w:color w:val="000000" w:themeColor="text1"/>
          <w:kern w:val="24"/>
          <w:sz w:val="22"/>
          <w:szCs w:val="22"/>
          <w14:ligatures w14:val="standardContextual"/>
        </w:rPr>
        <w:t xml:space="preserve">a DVF utility </w:t>
      </w:r>
      <w:r w:rsidR="005F6D49">
        <w:rPr>
          <w:rFonts w:asciiTheme="minorHAnsi" w:eastAsia="Aptos" w:hAnsiTheme="minorHAnsi" w:cs="Times New Roman"/>
          <w:color w:val="000000" w:themeColor="text1"/>
          <w:kern w:val="24"/>
          <w:sz w:val="22"/>
          <w:szCs w:val="22"/>
          <w14:ligatures w14:val="standardContextual"/>
        </w:rPr>
        <w:t>designation</w:t>
      </w:r>
      <w:r w:rsidR="00300776">
        <w:rPr>
          <w:rFonts w:asciiTheme="minorHAnsi" w:eastAsia="Aptos" w:hAnsiTheme="minorHAnsi" w:cs="Times New Roman"/>
          <w:color w:val="000000" w:themeColor="text1"/>
          <w:kern w:val="24"/>
          <w:sz w:val="22"/>
          <w:szCs w:val="22"/>
          <w14:ligatures w14:val="standardContextual"/>
        </w:rPr>
        <w:t xml:space="preserve">. </w:t>
      </w:r>
    </w:p>
    <w:p w14:paraId="5D5D2BC2" w14:textId="0840C7BE" w:rsidR="00B15747" w:rsidRPr="00B15747" w:rsidRDefault="003E41EC" w:rsidP="00633097">
      <w:pPr>
        <w:numPr>
          <w:ilvl w:val="0"/>
          <w:numId w:val="22"/>
        </w:numPr>
        <w:spacing w:before="0" w:after="120" w:line="240" w:lineRule="auto"/>
        <w:rPr>
          <w:rFonts w:asciiTheme="minorHAnsi" w:eastAsia="Aptos" w:hAnsiTheme="minorHAnsi" w:cs="Times New Roman"/>
          <w:b/>
          <w:bCs/>
          <w:color w:val="000000" w:themeColor="text1"/>
          <w:kern w:val="24"/>
          <w:sz w:val="22"/>
          <w:szCs w:val="22"/>
          <w14:ligatures w14:val="standardContextual"/>
        </w:rPr>
      </w:pPr>
      <w:r>
        <w:rPr>
          <w:rFonts w:asciiTheme="minorHAnsi" w:eastAsia="Aptos" w:hAnsiTheme="minorHAnsi" w:cs="Times New Roman"/>
          <w:b/>
          <w:bCs/>
          <w:color w:val="000000" w:themeColor="text1"/>
          <w:kern w:val="24"/>
          <w:sz w:val="22"/>
          <w:szCs w:val="22"/>
          <w14:ligatures w14:val="standardContextual"/>
        </w:rPr>
        <w:t xml:space="preserve">What is the process to </w:t>
      </w:r>
      <w:r w:rsidR="00E23BBB">
        <w:rPr>
          <w:rFonts w:asciiTheme="minorHAnsi" w:eastAsia="Aptos" w:hAnsiTheme="minorHAnsi" w:cs="Times New Roman"/>
          <w:b/>
          <w:bCs/>
          <w:color w:val="000000" w:themeColor="text1"/>
          <w:kern w:val="24"/>
          <w:sz w:val="22"/>
          <w:szCs w:val="22"/>
          <w14:ligatures w14:val="standardContextual"/>
        </w:rPr>
        <w:t>comply with</w:t>
      </w:r>
      <w:r>
        <w:rPr>
          <w:rFonts w:asciiTheme="minorHAnsi" w:eastAsia="Aptos" w:hAnsiTheme="minorHAnsi" w:cs="Times New Roman"/>
          <w:b/>
          <w:bCs/>
          <w:color w:val="000000" w:themeColor="text1"/>
          <w:kern w:val="24"/>
          <w:sz w:val="22"/>
          <w:szCs w:val="22"/>
          <w14:ligatures w14:val="standardContextual"/>
        </w:rPr>
        <w:t xml:space="preserve"> this new requirement?</w:t>
      </w:r>
    </w:p>
    <w:p w14:paraId="5A64A889" w14:textId="5639F42A" w:rsidR="00B15747" w:rsidRPr="00B15747" w:rsidRDefault="003E41EC" w:rsidP="00BC4C44">
      <w:pPr>
        <w:spacing w:before="0" w:after="120" w:line="240" w:lineRule="auto"/>
        <w:ind w:left="720"/>
        <w:jc w:val="both"/>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color w:val="000000" w:themeColor="text1"/>
          <w:kern w:val="24"/>
          <w:sz w:val="22"/>
          <w:szCs w:val="22"/>
          <w14:ligatures w14:val="standardContextual"/>
        </w:rPr>
        <w:t>All ex</w:t>
      </w:r>
      <w:r w:rsidR="009F13BA">
        <w:rPr>
          <w:rFonts w:asciiTheme="minorHAnsi" w:eastAsia="Aptos" w:hAnsiTheme="minorHAnsi" w:cs="Times New Roman"/>
          <w:color w:val="000000" w:themeColor="text1"/>
          <w:kern w:val="24"/>
          <w:sz w:val="22"/>
          <w:szCs w:val="22"/>
          <w14:ligatures w14:val="standardContextual"/>
        </w:rPr>
        <w:t>isting wireline c</w:t>
      </w:r>
      <w:r w:rsidR="00B15747" w:rsidRPr="00B15747">
        <w:rPr>
          <w:rFonts w:asciiTheme="minorHAnsi" w:eastAsia="Aptos" w:hAnsiTheme="minorHAnsi" w:cs="Times New Roman"/>
          <w:color w:val="000000" w:themeColor="text1"/>
          <w:kern w:val="24"/>
          <w:sz w:val="22"/>
          <w:szCs w:val="22"/>
          <w14:ligatures w14:val="standardContextual"/>
        </w:rPr>
        <w:t>arriers</w:t>
      </w:r>
      <w:r w:rsidR="00845AFC">
        <w:rPr>
          <w:rFonts w:asciiTheme="minorHAnsi" w:eastAsia="Aptos" w:hAnsiTheme="minorHAnsi" w:cs="Times New Roman"/>
          <w:color w:val="000000" w:themeColor="text1"/>
          <w:kern w:val="24"/>
          <w:sz w:val="22"/>
          <w:szCs w:val="22"/>
          <w14:ligatures w14:val="standardContextual"/>
        </w:rPr>
        <w:t xml:space="preserve"> (</w:t>
      </w:r>
      <w:r w:rsidR="00AF642F">
        <w:rPr>
          <w:rFonts w:asciiTheme="minorHAnsi" w:eastAsia="Aptos" w:hAnsiTheme="minorHAnsi" w:cs="Times New Roman"/>
          <w:color w:val="000000" w:themeColor="text1"/>
          <w:kern w:val="24"/>
          <w:sz w:val="22"/>
          <w:szCs w:val="22"/>
          <w14:ligatures w14:val="standardContextual"/>
        </w:rPr>
        <w:t xml:space="preserve">i.e., </w:t>
      </w:r>
      <w:r w:rsidR="00845AFC">
        <w:rPr>
          <w:rFonts w:asciiTheme="minorHAnsi" w:eastAsia="Aptos" w:hAnsiTheme="minorHAnsi" w:cs="Times New Roman"/>
          <w:color w:val="000000" w:themeColor="text1"/>
          <w:kern w:val="24"/>
          <w:sz w:val="22"/>
          <w:szCs w:val="22"/>
          <w14:ligatures w14:val="standardContextual"/>
        </w:rPr>
        <w:t>ILECs, CLECs</w:t>
      </w:r>
      <w:r w:rsidR="00B15747" w:rsidRPr="00B15747">
        <w:rPr>
          <w:rFonts w:asciiTheme="minorHAnsi" w:eastAsia="Aptos" w:hAnsiTheme="minorHAnsi" w:cs="Times New Roman"/>
          <w:color w:val="000000" w:themeColor="text1"/>
          <w:kern w:val="24"/>
          <w:sz w:val="22"/>
          <w:szCs w:val="22"/>
          <w14:ligatures w14:val="standardContextual"/>
        </w:rPr>
        <w:t xml:space="preserve"> </w:t>
      </w:r>
      <w:r w:rsidR="00845AFC">
        <w:rPr>
          <w:rFonts w:asciiTheme="minorHAnsi" w:eastAsia="Aptos" w:hAnsiTheme="minorHAnsi" w:cs="Times New Roman"/>
          <w:color w:val="000000" w:themeColor="text1"/>
          <w:kern w:val="24"/>
          <w:sz w:val="22"/>
          <w:szCs w:val="22"/>
          <w14:ligatures w14:val="standardContextual"/>
        </w:rPr>
        <w:t>and I</w:t>
      </w:r>
      <w:r w:rsidR="001C112B">
        <w:rPr>
          <w:rFonts w:asciiTheme="minorHAnsi" w:eastAsia="Aptos" w:hAnsiTheme="minorHAnsi" w:cs="Times New Roman"/>
          <w:color w:val="000000" w:themeColor="text1"/>
          <w:kern w:val="24"/>
          <w:sz w:val="22"/>
          <w:szCs w:val="22"/>
          <w14:ligatures w14:val="standardContextual"/>
        </w:rPr>
        <w:t>X</w:t>
      </w:r>
      <w:r w:rsidR="00845AFC">
        <w:rPr>
          <w:rFonts w:asciiTheme="minorHAnsi" w:eastAsia="Aptos" w:hAnsiTheme="minorHAnsi" w:cs="Times New Roman"/>
          <w:color w:val="000000" w:themeColor="text1"/>
          <w:kern w:val="24"/>
          <w:sz w:val="22"/>
          <w:szCs w:val="22"/>
          <w14:ligatures w14:val="standardContextual"/>
        </w:rPr>
        <w:t>Cs)</w:t>
      </w:r>
      <w:r w:rsidR="00E23BBB">
        <w:rPr>
          <w:rFonts w:asciiTheme="minorHAnsi" w:eastAsia="Aptos" w:hAnsiTheme="minorHAnsi" w:cs="Times New Roman"/>
          <w:color w:val="000000" w:themeColor="text1"/>
          <w:kern w:val="24"/>
          <w:sz w:val="22"/>
          <w:szCs w:val="22"/>
          <w14:ligatures w14:val="standardContextual"/>
        </w:rPr>
        <w:t xml:space="preserve"> in California</w:t>
      </w:r>
      <w:r w:rsidR="00845AFC">
        <w:rPr>
          <w:rFonts w:asciiTheme="minorHAnsi" w:eastAsia="Aptos" w:hAnsiTheme="minorHAnsi" w:cs="Times New Roman"/>
          <w:color w:val="000000" w:themeColor="text1"/>
          <w:kern w:val="24"/>
          <w:sz w:val="22"/>
          <w:szCs w:val="22"/>
          <w14:ligatures w14:val="standardContextual"/>
        </w:rPr>
        <w:t xml:space="preserve"> </w:t>
      </w:r>
      <w:r w:rsidR="002840DD">
        <w:rPr>
          <w:rFonts w:asciiTheme="minorHAnsi" w:eastAsia="Aptos" w:hAnsiTheme="minorHAnsi" w:cs="Times New Roman"/>
          <w:color w:val="000000" w:themeColor="text1"/>
          <w:kern w:val="24"/>
          <w:sz w:val="22"/>
          <w:szCs w:val="22"/>
          <w14:ligatures w14:val="standardContextual"/>
        </w:rPr>
        <w:t xml:space="preserve">that </w:t>
      </w:r>
      <w:r w:rsidR="00331312">
        <w:rPr>
          <w:rFonts w:asciiTheme="minorHAnsi" w:eastAsia="Aptos" w:hAnsiTheme="minorHAnsi" w:cs="Times New Roman"/>
          <w:color w:val="000000" w:themeColor="text1"/>
          <w:kern w:val="24"/>
          <w:sz w:val="22"/>
          <w:szCs w:val="22"/>
          <w14:ligatures w14:val="standardContextual"/>
        </w:rPr>
        <w:t>are providing fixed interconnected VoIP and do not already have a DVF utility designation</w:t>
      </w:r>
      <w:r w:rsidR="00146586">
        <w:rPr>
          <w:rFonts w:asciiTheme="minorHAnsi" w:eastAsia="Aptos" w:hAnsiTheme="minorHAnsi" w:cs="Times New Roman"/>
          <w:color w:val="000000" w:themeColor="text1"/>
          <w:kern w:val="24"/>
          <w:sz w:val="22"/>
          <w:szCs w:val="22"/>
          <w14:ligatures w14:val="standardContextual"/>
        </w:rPr>
        <w:t xml:space="preserve"> </w:t>
      </w:r>
      <w:r w:rsidR="00B15747" w:rsidRPr="00B15747">
        <w:rPr>
          <w:rFonts w:asciiTheme="minorHAnsi" w:eastAsia="Aptos" w:hAnsiTheme="minorHAnsi" w:cs="Times New Roman"/>
          <w:color w:val="000000" w:themeColor="text1"/>
          <w:kern w:val="24"/>
          <w:sz w:val="22"/>
          <w:szCs w:val="22"/>
          <w14:ligatures w14:val="standardContextual"/>
        </w:rPr>
        <w:t xml:space="preserve">are required to </w:t>
      </w:r>
      <w:r w:rsidR="00F65DA8">
        <w:rPr>
          <w:rFonts w:asciiTheme="minorHAnsi" w:eastAsia="Aptos" w:hAnsiTheme="minorHAnsi" w:cs="Times New Roman"/>
          <w:color w:val="000000" w:themeColor="text1"/>
          <w:kern w:val="24"/>
          <w:sz w:val="22"/>
          <w:szCs w:val="22"/>
          <w14:ligatures w14:val="standardContextual"/>
        </w:rPr>
        <w:t>submit</w:t>
      </w:r>
      <w:r w:rsidR="00201CB1">
        <w:rPr>
          <w:rFonts w:asciiTheme="minorHAnsi" w:eastAsia="Aptos" w:hAnsiTheme="minorHAnsi" w:cs="Times New Roman"/>
          <w:color w:val="000000" w:themeColor="text1"/>
          <w:kern w:val="24"/>
          <w:sz w:val="22"/>
          <w:szCs w:val="22"/>
          <w14:ligatures w14:val="standardContextual"/>
        </w:rPr>
        <w:t xml:space="preserve"> to </w:t>
      </w:r>
      <w:r w:rsidR="003E119C">
        <w:rPr>
          <w:rFonts w:asciiTheme="minorHAnsi" w:eastAsia="Aptos" w:hAnsiTheme="minorHAnsi" w:cs="Times New Roman"/>
          <w:color w:val="000000" w:themeColor="text1"/>
          <w:kern w:val="24"/>
          <w:sz w:val="22"/>
          <w:szCs w:val="22"/>
          <w14:ligatures w14:val="standardContextual"/>
        </w:rPr>
        <w:t xml:space="preserve">the </w:t>
      </w:r>
      <w:r w:rsidR="00201CB1">
        <w:rPr>
          <w:rFonts w:asciiTheme="minorHAnsi" w:eastAsia="Aptos" w:hAnsiTheme="minorHAnsi" w:cs="Times New Roman"/>
          <w:color w:val="000000" w:themeColor="text1"/>
          <w:kern w:val="24"/>
          <w:sz w:val="22"/>
          <w:szCs w:val="22"/>
          <w14:ligatures w14:val="standardContextual"/>
        </w:rPr>
        <w:t>Communications Division (CD)</w:t>
      </w:r>
      <w:r w:rsidR="00B15747" w:rsidRPr="00B15747">
        <w:rPr>
          <w:rFonts w:asciiTheme="minorHAnsi" w:eastAsia="Aptos" w:hAnsiTheme="minorHAnsi" w:cs="Times New Roman"/>
          <w:color w:val="000000" w:themeColor="text1"/>
          <w:kern w:val="24"/>
          <w:sz w:val="22"/>
          <w:szCs w:val="22"/>
          <w14:ligatures w14:val="standardContextual"/>
        </w:rPr>
        <w:t xml:space="preserve"> a Tier 1 Advice Letter</w:t>
      </w:r>
      <w:r w:rsidR="00201CB1">
        <w:rPr>
          <w:rFonts w:asciiTheme="minorHAnsi" w:eastAsia="Aptos" w:hAnsiTheme="minorHAnsi" w:cs="Times New Roman"/>
          <w:color w:val="000000" w:themeColor="text1"/>
          <w:kern w:val="24"/>
          <w:sz w:val="22"/>
          <w:szCs w:val="22"/>
          <w14:ligatures w14:val="standardContextual"/>
        </w:rPr>
        <w:t xml:space="preserve"> (AL)</w:t>
      </w:r>
      <w:r w:rsidR="00B15747" w:rsidRPr="00B15747">
        <w:rPr>
          <w:rFonts w:asciiTheme="minorHAnsi" w:eastAsia="Aptos" w:hAnsiTheme="minorHAnsi" w:cs="Times New Roman"/>
          <w:color w:val="000000" w:themeColor="text1"/>
          <w:kern w:val="24"/>
          <w:sz w:val="22"/>
          <w:szCs w:val="22"/>
          <w14:ligatures w14:val="standardContextual"/>
        </w:rPr>
        <w:t xml:space="preserve"> within 12 months of issuance of </w:t>
      </w:r>
      <w:r w:rsidR="005F5861" w:rsidRPr="004A1821">
        <w:rPr>
          <w:rFonts w:asciiTheme="minorHAnsi" w:eastAsia="Aptos" w:hAnsiTheme="minorHAnsi" w:cs="Times New Roman"/>
          <w:color w:val="000000" w:themeColor="text1"/>
          <w:kern w:val="24"/>
          <w:sz w:val="22"/>
          <w:szCs w:val="22"/>
          <w14:ligatures w14:val="standardContextual"/>
        </w:rPr>
        <w:t>D.26-06-009</w:t>
      </w:r>
      <w:r w:rsidR="00B15747" w:rsidRPr="004A1821">
        <w:rPr>
          <w:rFonts w:asciiTheme="minorHAnsi" w:eastAsia="Aptos" w:hAnsiTheme="minorHAnsi" w:cs="Times New Roman"/>
          <w:color w:val="000000" w:themeColor="text1"/>
          <w:kern w:val="24"/>
          <w:sz w:val="22"/>
          <w:szCs w:val="22"/>
          <w14:ligatures w14:val="standardContextual"/>
        </w:rPr>
        <w:t>.</w:t>
      </w:r>
    </w:p>
    <w:p w14:paraId="62A281A9" w14:textId="4EEF61C4" w:rsidR="00B15747" w:rsidRPr="00B15747" w:rsidRDefault="00B15747" w:rsidP="00633097">
      <w:pPr>
        <w:numPr>
          <w:ilvl w:val="0"/>
          <w:numId w:val="22"/>
        </w:numPr>
        <w:spacing w:before="0" w:after="120" w:line="240" w:lineRule="auto"/>
        <w:rPr>
          <w:rFonts w:asciiTheme="minorHAnsi" w:eastAsia="Aptos" w:hAnsiTheme="minorHAnsi" w:cs="Times New Roman"/>
          <w:color w:val="000000" w:themeColor="text1"/>
          <w:kern w:val="24"/>
          <w:sz w:val="22"/>
          <w:szCs w:val="22"/>
          <w14:ligatures w14:val="standardContextual"/>
        </w:rPr>
      </w:pPr>
      <w:r w:rsidRPr="00B15747">
        <w:rPr>
          <w:rFonts w:asciiTheme="minorHAnsi" w:eastAsia="Aptos" w:hAnsiTheme="minorHAnsi" w:cs="Times New Roman"/>
          <w:b/>
          <w:bCs/>
          <w:color w:val="000000" w:themeColor="text1"/>
          <w:kern w:val="24"/>
          <w:sz w:val="22"/>
          <w:szCs w:val="22"/>
          <w14:ligatures w14:val="standardContextual"/>
        </w:rPr>
        <w:t>What must</w:t>
      </w:r>
      <w:r w:rsidR="00377D9C">
        <w:rPr>
          <w:rFonts w:asciiTheme="minorHAnsi" w:eastAsia="Aptos" w:hAnsiTheme="minorHAnsi" w:cs="Times New Roman"/>
          <w:b/>
          <w:bCs/>
          <w:color w:val="000000" w:themeColor="text1"/>
          <w:kern w:val="24"/>
          <w:sz w:val="22"/>
          <w:szCs w:val="22"/>
          <w14:ligatures w14:val="standardContextual"/>
        </w:rPr>
        <w:t xml:space="preserve"> be included in</w:t>
      </w:r>
      <w:r w:rsidRPr="00B15747">
        <w:rPr>
          <w:rFonts w:asciiTheme="minorHAnsi" w:eastAsia="Aptos" w:hAnsiTheme="minorHAnsi" w:cs="Times New Roman"/>
          <w:b/>
          <w:bCs/>
          <w:color w:val="000000" w:themeColor="text1"/>
          <w:kern w:val="24"/>
          <w:sz w:val="22"/>
          <w:szCs w:val="22"/>
          <w14:ligatures w14:val="standardContextual"/>
        </w:rPr>
        <w:t xml:space="preserve"> the Tier 1 Advice Letter</w:t>
      </w:r>
      <w:r w:rsidR="00D1634D">
        <w:rPr>
          <w:rFonts w:asciiTheme="minorHAnsi" w:eastAsia="Aptos" w:hAnsiTheme="minorHAnsi" w:cs="Times New Roman"/>
          <w:b/>
          <w:bCs/>
          <w:color w:val="000000" w:themeColor="text1"/>
          <w:kern w:val="24"/>
          <w:sz w:val="22"/>
          <w:szCs w:val="22"/>
          <w14:ligatures w14:val="standardContextual"/>
        </w:rPr>
        <w:t xml:space="preserve"> to </w:t>
      </w:r>
      <w:r w:rsidR="00E23BBB">
        <w:rPr>
          <w:rFonts w:asciiTheme="minorHAnsi" w:eastAsia="Aptos" w:hAnsiTheme="minorHAnsi" w:cs="Times New Roman"/>
          <w:b/>
          <w:bCs/>
          <w:color w:val="000000" w:themeColor="text1"/>
          <w:kern w:val="24"/>
          <w:sz w:val="22"/>
          <w:szCs w:val="22"/>
          <w14:ligatures w14:val="standardContextual"/>
        </w:rPr>
        <w:t>comply with</w:t>
      </w:r>
      <w:r w:rsidR="00D1634D">
        <w:rPr>
          <w:rFonts w:asciiTheme="minorHAnsi" w:eastAsia="Aptos" w:hAnsiTheme="minorHAnsi" w:cs="Times New Roman"/>
          <w:b/>
          <w:bCs/>
          <w:color w:val="000000" w:themeColor="text1"/>
          <w:kern w:val="24"/>
          <w:sz w:val="22"/>
          <w:szCs w:val="22"/>
          <w14:ligatures w14:val="standardContextual"/>
        </w:rPr>
        <w:t xml:space="preserve"> the new requirement</w:t>
      </w:r>
      <w:r w:rsidRPr="00B15747">
        <w:rPr>
          <w:rFonts w:asciiTheme="minorHAnsi" w:eastAsia="Aptos" w:hAnsiTheme="minorHAnsi" w:cs="Times New Roman"/>
          <w:b/>
          <w:bCs/>
          <w:color w:val="000000" w:themeColor="text1"/>
          <w:kern w:val="24"/>
          <w:sz w:val="22"/>
          <w:szCs w:val="22"/>
          <w14:ligatures w14:val="standardContextual"/>
        </w:rPr>
        <w:t xml:space="preserve">? </w:t>
      </w:r>
    </w:p>
    <w:p w14:paraId="0F550DD5" w14:textId="34FD73A9" w:rsidR="00B15747" w:rsidRPr="00B15747" w:rsidRDefault="00893B54" w:rsidP="00BC4C44">
      <w:pPr>
        <w:spacing w:before="0" w:after="120" w:line="240" w:lineRule="auto"/>
        <w:ind w:left="720"/>
        <w:jc w:val="both"/>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color w:val="000000" w:themeColor="text1"/>
          <w:kern w:val="24"/>
          <w:sz w:val="22"/>
          <w:szCs w:val="22"/>
          <w14:ligatures w14:val="standardContextual"/>
        </w:rPr>
        <w:t>The f</w:t>
      </w:r>
      <w:r w:rsidR="001F3DAB" w:rsidRPr="00B42847">
        <w:rPr>
          <w:rFonts w:asciiTheme="minorHAnsi" w:eastAsia="Aptos" w:hAnsiTheme="minorHAnsi" w:cs="Times New Roman"/>
          <w:color w:val="000000" w:themeColor="text1"/>
          <w:kern w:val="24"/>
          <w:sz w:val="22"/>
          <w:szCs w:val="22"/>
          <w14:ligatures w14:val="standardContextual"/>
        </w:rPr>
        <w:t>iling</w:t>
      </w:r>
      <w:r w:rsidR="00D1634D">
        <w:rPr>
          <w:rFonts w:asciiTheme="minorHAnsi" w:eastAsia="Aptos" w:hAnsiTheme="minorHAnsi" w:cs="Times New Roman"/>
          <w:color w:val="000000" w:themeColor="text1"/>
          <w:kern w:val="24"/>
          <w:sz w:val="22"/>
          <w:szCs w:val="22"/>
          <w14:ligatures w14:val="standardContextual"/>
        </w:rPr>
        <w:t xml:space="preserve"> must </w:t>
      </w:r>
      <w:r w:rsidR="00D26362">
        <w:rPr>
          <w:rFonts w:asciiTheme="minorHAnsi" w:eastAsia="Aptos" w:hAnsiTheme="minorHAnsi" w:cs="Times New Roman"/>
          <w:color w:val="000000" w:themeColor="text1"/>
          <w:kern w:val="24"/>
          <w:sz w:val="22"/>
          <w:szCs w:val="22"/>
          <w14:ligatures w14:val="standardContextual"/>
        </w:rPr>
        <w:t xml:space="preserve">comply with </w:t>
      </w:r>
      <w:r w:rsidR="00D1634D">
        <w:rPr>
          <w:rFonts w:asciiTheme="minorHAnsi" w:eastAsia="Aptos" w:hAnsiTheme="minorHAnsi" w:cs="Times New Roman"/>
          <w:color w:val="000000" w:themeColor="text1"/>
          <w:kern w:val="24"/>
          <w:sz w:val="22"/>
          <w:szCs w:val="22"/>
          <w14:ligatures w14:val="standardContextual"/>
        </w:rPr>
        <w:t xml:space="preserve">the </w:t>
      </w:r>
      <w:r w:rsidR="00D26362">
        <w:rPr>
          <w:rFonts w:asciiTheme="minorHAnsi" w:eastAsia="Aptos" w:hAnsiTheme="minorHAnsi" w:cs="Times New Roman"/>
          <w:color w:val="000000" w:themeColor="text1"/>
          <w:kern w:val="24"/>
          <w:sz w:val="22"/>
          <w:szCs w:val="22"/>
          <w14:ligatures w14:val="standardContextual"/>
        </w:rPr>
        <w:t>CD A</w:t>
      </w:r>
      <w:r w:rsidR="00164B59">
        <w:rPr>
          <w:rFonts w:asciiTheme="minorHAnsi" w:eastAsia="Aptos" w:hAnsiTheme="minorHAnsi" w:cs="Times New Roman"/>
          <w:color w:val="000000" w:themeColor="text1"/>
          <w:kern w:val="24"/>
          <w:sz w:val="22"/>
          <w:szCs w:val="22"/>
          <w14:ligatures w14:val="standardContextual"/>
        </w:rPr>
        <w:t xml:space="preserve">dvice Letter process </w:t>
      </w:r>
      <w:r w:rsidR="00AB5B52">
        <w:rPr>
          <w:rFonts w:asciiTheme="minorHAnsi" w:eastAsia="Aptos" w:hAnsiTheme="minorHAnsi" w:cs="Times New Roman"/>
          <w:color w:val="000000" w:themeColor="text1"/>
          <w:kern w:val="24"/>
          <w:sz w:val="22"/>
          <w:szCs w:val="22"/>
          <w14:ligatures w14:val="standardContextual"/>
        </w:rPr>
        <w:t xml:space="preserve">pursuant to </w:t>
      </w:r>
      <w:r w:rsidR="00767B2E">
        <w:rPr>
          <w:rFonts w:asciiTheme="minorHAnsi" w:eastAsia="Aptos" w:hAnsiTheme="minorHAnsi" w:cs="Times New Roman"/>
          <w:color w:val="000000" w:themeColor="text1"/>
          <w:kern w:val="24"/>
          <w:sz w:val="22"/>
          <w:szCs w:val="22"/>
          <w14:ligatures w14:val="standardContextual"/>
        </w:rPr>
        <w:fldChar w:fldCharType="begin"/>
      </w:r>
      <w:r w:rsidR="00767B2E">
        <w:rPr>
          <w:rFonts w:asciiTheme="minorHAnsi" w:eastAsia="Aptos" w:hAnsiTheme="minorHAnsi" w:cs="Times New Roman"/>
          <w:color w:val="000000" w:themeColor="text1"/>
          <w:kern w:val="24"/>
          <w:sz w:val="22"/>
          <w:szCs w:val="22"/>
          <w14:ligatures w14:val="standardContextual"/>
        </w:rPr>
        <w:instrText>HYPERLINK "https://docs.cpuc.ca.gov/PublishedDocs/Published/G000/M023/K381/23381302.PDF"</w:instrText>
      </w:r>
      <w:r w:rsidR="00767B2E">
        <w:rPr>
          <w:rFonts w:asciiTheme="minorHAnsi" w:eastAsia="Aptos" w:hAnsiTheme="minorHAnsi" w:cs="Times New Roman"/>
          <w:color w:val="000000" w:themeColor="text1"/>
          <w:kern w:val="24"/>
          <w:sz w:val="22"/>
          <w:szCs w:val="22"/>
          <w14:ligatures w14:val="standardContextual"/>
        </w:rPr>
      </w:r>
      <w:r w:rsidR="00767B2E">
        <w:rPr>
          <w:rFonts w:asciiTheme="minorHAnsi" w:eastAsia="Aptos" w:hAnsiTheme="minorHAnsi" w:cs="Times New Roman"/>
          <w:color w:val="000000" w:themeColor="text1"/>
          <w:kern w:val="24"/>
          <w:sz w:val="22"/>
          <w:szCs w:val="22"/>
          <w14:ligatures w14:val="standardContextual"/>
        </w:rPr>
        <w:fldChar w:fldCharType="separate"/>
      </w:r>
      <w:r w:rsidR="00D9192E" w:rsidRPr="00767B2E">
        <w:rPr>
          <w:rStyle w:val="Hyperlink"/>
          <w:rFonts w:asciiTheme="minorHAnsi" w:eastAsia="Aptos" w:hAnsiTheme="minorHAnsi" w:cs="Times New Roman"/>
          <w:kern w:val="24"/>
          <w:sz w:val="22"/>
          <w:szCs w:val="22"/>
          <w14:ligatures w14:val="standardContextual"/>
        </w:rPr>
        <w:t>General Orde</w:t>
      </w:r>
      <w:r w:rsidR="00D9192E" w:rsidRPr="00767B2E">
        <w:rPr>
          <w:rStyle w:val="Hyperlink"/>
          <w:rFonts w:asciiTheme="minorHAnsi" w:eastAsia="Aptos" w:hAnsiTheme="minorHAnsi" w:cs="Times New Roman"/>
          <w:kern w:val="24"/>
          <w:sz w:val="22"/>
          <w:szCs w:val="22"/>
          <w14:ligatures w14:val="standardContextual"/>
        </w:rPr>
        <w:t>r</w:t>
      </w:r>
      <w:r w:rsidR="00D9192E" w:rsidRPr="00767B2E">
        <w:rPr>
          <w:rStyle w:val="Hyperlink"/>
          <w:rFonts w:asciiTheme="minorHAnsi" w:eastAsia="Aptos" w:hAnsiTheme="minorHAnsi" w:cs="Times New Roman"/>
          <w:kern w:val="24"/>
          <w:sz w:val="22"/>
          <w:szCs w:val="22"/>
          <w14:ligatures w14:val="standardContextual"/>
        </w:rPr>
        <w:t xml:space="preserve"> (GO)</w:t>
      </w:r>
      <w:r w:rsidR="00AB5B52" w:rsidRPr="00767B2E">
        <w:rPr>
          <w:rStyle w:val="Hyperlink"/>
          <w:rFonts w:asciiTheme="minorHAnsi" w:eastAsia="Aptos" w:hAnsiTheme="minorHAnsi" w:cs="Times New Roman"/>
          <w:kern w:val="24"/>
          <w:sz w:val="22"/>
          <w:szCs w:val="22"/>
          <w14:ligatures w14:val="standardContextual"/>
        </w:rPr>
        <w:t xml:space="preserve"> 96-B</w:t>
      </w:r>
      <w:r w:rsidR="00767B2E">
        <w:rPr>
          <w:rFonts w:asciiTheme="minorHAnsi" w:eastAsia="Aptos" w:hAnsiTheme="minorHAnsi" w:cs="Times New Roman"/>
          <w:color w:val="000000" w:themeColor="text1"/>
          <w:kern w:val="24"/>
          <w:sz w:val="22"/>
          <w:szCs w:val="22"/>
          <w14:ligatures w14:val="standardContextual"/>
        </w:rPr>
        <w:fldChar w:fldCharType="end"/>
      </w:r>
      <w:r w:rsidR="00164B59" w:rsidRPr="00B42847">
        <w:rPr>
          <w:rFonts w:asciiTheme="minorHAnsi" w:eastAsia="Aptos" w:hAnsiTheme="minorHAnsi" w:cs="Times New Roman"/>
          <w:color w:val="000000" w:themeColor="text1"/>
          <w:kern w:val="24"/>
          <w:sz w:val="22"/>
          <w:szCs w:val="22"/>
          <w14:ligatures w14:val="standardContextual"/>
        </w:rPr>
        <w:t xml:space="preserve"> </w:t>
      </w:r>
      <w:r w:rsidR="00164B59">
        <w:rPr>
          <w:rFonts w:asciiTheme="minorHAnsi" w:eastAsia="Aptos" w:hAnsiTheme="minorHAnsi" w:cs="Times New Roman"/>
          <w:color w:val="000000" w:themeColor="text1"/>
          <w:kern w:val="24"/>
          <w:sz w:val="22"/>
          <w:szCs w:val="22"/>
          <w14:ligatures w14:val="standardContextual"/>
        </w:rPr>
        <w:t xml:space="preserve">and </w:t>
      </w:r>
      <w:r w:rsidR="00B15747" w:rsidRPr="36C895B2">
        <w:rPr>
          <w:rFonts w:asciiTheme="minorHAnsi" w:eastAsia="Aptos" w:hAnsiTheme="minorHAnsi" w:cs="Times New Roman"/>
          <w:color w:val="000000" w:themeColor="text1"/>
          <w:kern w:val="24"/>
          <w:sz w:val="22"/>
          <w:szCs w:val="22"/>
          <w14:ligatures w14:val="standardContextual"/>
        </w:rPr>
        <w:t>include the following</w:t>
      </w:r>
      <w:r w:rsidR="00164B59">
        <w:rPr>
          <w:rFonts w:asciiTheme="minorHAnsi" w:eastAsia="Aptos" w:hAnsiTheme="minorHAnsi" w:cs="Times New Roman"/>
          <w:color w:val="000000" w:themeColor="text1"/>
          <w:kern w:val="24"/>
          <w:sz w:val="22"/>
          <w:szCs w:val="22"/>
          <w14:ligatures w14:val="standardContextual"/>
        </w:rPr>
        <w:t xml:space="preserve"> information</w:t>
      </w:r>
      <w:r w:rsidR="00B15747" w:rsidRPr="36C895B2">
        <w:rPr>
          <w:rFonts w:asciiTheme="minorHAnsi" w:eastAsia="Aptos" w:hAnsiTheme="minorHAnsi" w:cs="Times New Roman"/>
          <w:color w:val="000000" w:themeColor="text1"/>
          <w:kern w:val="24"/>
          <w:sz w:val="22"/>
          <w:szCs w:val="22"/>
          <w14:ligatures w14:val="standardContextual"/>
        </w:rPr>
        <w:t xml:space="preserve">: </w:t>
      </w:r>
    </w:p>
    <w:p w14:paraId="4D006B43" w14:textId="091B4A45" w:rsidR="00B15747" w:rsidRPr="00B15747" w:rsidRDefault="00B15747" w:rsidP="00BC4C44">
      <w:pPr>
        <w:numPr>
          <w:ilvl w:val="0"/>
          <w:numId w:val="26"/>
        </w:numPr>
        <w:spacing w:before="0" w:after="120" w:line="240" w:lineRule="auto"/>
        <w:jc w:val="both"/>
        <w:rPr>
          <w:rFonts w:asciiTheme="minorHAnsi" w:eastAsia="Aptos" w:hAnsiTheme="minorHAnsi" w:cs="Times New Roman"/>
          <w:color w:val="000000" w:themeColor="text1"/>
          <w:kern w:val="24"/>
          <w:sz w:val="22"/>
          <w:szCs w:val="22"/>
          <w14:ligatures w14:val="standardContextual"/>
        </w:rPr>
      </w:pPr>
      <w:r w:rsidRPr="00B15747">
        <w:rPr>
          <w:rFonts w:asciiTheme="minorHAnsi" w:eastAsia="Aptos" w:hAnsiTheme="minorHAnsi" w:cs="Times New Roman"/>
          <w:color w:val="000000" w:themeColor="text1"/>
          <w:kern w:val="24"/>
          <w:sz w:val="22"/>
          <w:szCs w:val="22"/>
          <w14:ligatures w14:val="standardContextual"/>
        </w:rPr>
        <w:t xml:space="preserve">Confirmation </w:t>
      </w:r>
      <w:r w:rsidR="00E17620">
        <w:rPr>
          <w:rFonts w:asciiTheme="minorHAnsi" w:eastAsia="Aptos" w:hAnsiTheme="minorHAnsi" w:cs="Times New Roman"/>
          <w:color w:val="000000" w:themeColor="text1"/>
          <w:kern w:val="24"/>
          <w:sz w:val="22"/>
          <w:szCs w:val="22"/>
          <w14:ligatures w14:val="standardContextual"/>
        </w:rPr>
        <w:t>they</w:t>
      </w:r>
      <w:r w:rsidR="00DD2AD0">
        <w:rPr>
          <w:rFonts w:asciiTheme="minorHAnsi" w:eastAsia="Aptos" w:hAnsiTheme="minorHAnsi" w:cs="Times New Roman"/>
          <w:color w:val="000000" w:themeColor="text1"/>
          <w:kern w:val="24"/>
          <w:sz w:val="22"/>
          <w:szCs w:val="22"/>
          <w14:ligatures w14:val="standardContextual"/>
        </w:rPr>
        <w:t xml:space="preserve"> a</w:t>
      </w:r>
      <w:r w:rsidR="00DC5989">
        <w:rPr>
          <w:rFonts w:asciiTheme="minorHAnsi" w:eastAsia="Aptos" w:hAnsiTheme="minorHAnsi" w:cs="Times New Roman"/>
          <w:color w:val="000000" w:themeColor="text1"/>
          <w:kern w:val="24"/>
          <w:sz w:val="22"/>
          <w:szCs w:val="22"/>
          <w14:ligatures w14:val="standardContextual"/>
        </w:rPr>
        <w:t xml:space="preserve">re </w:t>
      </w:r>
      <w:r w:rsidRPr="00B15747">
        <w:rPr>
          <w:rFonts w:asciiTheme="minorHAnsi" w:eastAsia="Aptos" w:hAnsiTheme="minorHAnsi" w:cs="Times New Roman"/>
          <w:color w:val="000000" w:themeColor="text1"/>
          <w:kern w:val="24"/>
          <w:sz w:val="22"/>
          <w:szCs w:val="22"/>
          <w14:ligatures w14:val="standardContextual"/>
        </w:rPr>
        <w:t xml:space="preserve">already providing fixed interconnected VoIP services in </w:t>
      </w:r>
      <w:r w:rsidR="00B1472E" w:rsidRPr="00B15747">
        <w:rPr>
          <w:rFonts w:asciiTheme="minorHAnsi" w:eastAsia="Aptos" w:hAnsiTheme="minorHAnsi" w:cs="Times New Roman"/>
          <w:color w:val="000000" w:themeColor="text1"/>
          <w:kern w:val="24"/>
          <w:sz w:val="22"/>
          <w:szCs w:val="22"/>
          <w14:ligatures w14:val="standardContextual"/>
        </w:rPr>
        <w:t>California.</w:t>
      </w:r>
      <w:r w:rsidRPr="00B15747">
        <w:rPr>
          <w:rFonts w:asciiTheme="minorHAnsi" w:eastAsia="Aptos" w:hAnsiTheme="minorHAnsi" w:cs="Times New Roman"/>
          <w:color w:val="000000" w:themeColor="text1"/>
          <w:kern w:val="24"/>
          <w:sz w:val="22"/>
          <w:szCs w:val="22"/>
          <w14:ligatures w14:val="standardContextual"/>
        </w:rPr>
        <w:t xml:space="preserve"> </w:t>
      </w:r>
    </w:p>
    <w:p w14:paraId="241FBCBD" w14:textId="1F5298AD" w:rsidR="00B15747" w:rsidRPr="00B15747" w:rsidRDefault="00B15747" w:rsidP="00BC4C44">
      <w:pPr>
        <w:numPr>
          <w:ilvl w:val="0"/>
          <w:numId w:val="26"/>
        </w:numPr>
        <w:spacing w:before="0" w:after="120" w:line="240" w:lineRule="auto"/>
        <w:jc w:val="both"/>
        <w:rPr>
          <w:rFonts w:asciiTheme="minorHAnsi" w:eastAsia="Aptos" w:hAnsiTheme="minorHAnsi" w:cs="Times New Roman"/>
          <w:color w:val="000000" w:themeColor="text1"/>
          <w:kern w:val="24"/>
          <w:sz w:val="22"/>
          <w:szCs w:val="22"/>
          <w14:ligatures w14:val="standardContextual"/>
        </w:rPr>
      </w:pPr>
      <w:r w:rsidRPr="00B15747">
        <w:rPr>
          <w:rFonts w:asciiTheme="minorHAnsi" w:eastAsia="Aptos" w:hAnsiTheme="minorHAnsi" w:cs="Times New Roman"/>
          <w:color w:val="000000" w:themeColor="text1"/>
          <w:kern w:val="24"/>
          <w:sz w:val="22"/>
          <w:szCs w:val="22"/>
          <w14:ligatures w14:val="standardContextual"/>
        </w:rPr>
        <w:t>Service territory/territories</w:t>
      </w:r>
      <w:r w:rsidR="00377D9C">
        <w:rPr>
          <w:rFonts w:asciiTheme="minorHAnsi" w:eastAsia="Aptos" w:hAnsiTheme="minorHAnsi" w:cs="Times New Roman"/>
          <w:color w:val="000000" w:themeColor="text1"/>
          <w:kern w:val="24"/>
          <w:sz w:val="22"/>
          <w:szCs w:val="22"/>
          <w14:ligatures w14:val="standardContextual"/>
        </w:rPr>
        <w:t xml:space="preserve"> </w:t>
      </w:r>
      <w:r w:rsidRPr="00B15747">
        <w:rPr>
          <w:rFonts w:asciiTheme="minorHAnsi" w:eastAsia="Aptos" w:hAnsiTheme="minorHAnsi" w:cs="Times New Roman"/>
          <w:color w:val="000000" w:themeColor="text1"/>
          <w:kern w:val="24"/>
          <w:sz w:val="22"/>
          <w:szCs w:val="22"/>
          <w14:ligatures w14:val="standardContextual"/>
        </w:rPr>
        <w:t xml:space="preserve">granted authority to operate in and whether they are providing fixed interconnected VoIP services in all or only part of the area the carrier is authorized to provide service in the state. If services are only offered in part of the area the carrier is authorized to provide service, the carrier must indicate where; </w:t>
      </w:r>
    </w:p>
    <w:p w14:paraId="70985881" w14:textId="6EF5526D" w:rsidR="00B15747" w:rsidRPr="00B15747" w:rsidRDefault="00B15747" w:rsidP="00BC4C44">
      <w:pPr>
        <w:numPr>
          <w:ilvl w:val="0"/>
          <w:numId w:val="26"/>
        </w:numPr>
        <w:spacing w:before="0" w:after="120" w:line="240" w:lineRule="auto"/>
        <w:jc w:val="both"/>
        <w:rPr>
          <w:rFonts w:asciiTheme="minorHAnsi" w:eastAsia="Aptos" w:hAnsiTheme="minorHAnsi" w:cs="Times New Roman"/>
          <w:color w:val="000000" w:themeColor="text1"/>
          <w:kern w:val="24"/>
          <w:sz w:val="22"/>
          <w:szCs w:val="22"/>
          <w14:ligatures w14:val="standardContextual"/>
        </w:rPr>
      </w:pPr>
      <w:r w:rsidRPr="00B15747">
        <w:rPr>
          <w:rFonts w:asciiTheme="minorHAnsi" w:eastAsia="Aptos" w:hAnsiTheme="minorHAnsi" w:cs="Times New Roman"/>
          <w:color w:val="000000" w:themeColor="text1"/>
          <w:kern w:val="24"/>
          <w:sz w:val="22"/>
          <w:szCs w:val="22"/>
          <w14:ligatures w14:val="standardContextual"/>
        </w:rPr>
        <w:t>Wireline facilities status (e.g. full/limited facilities-based, switchless reseller/non-facilities-based) and whether they offer full/limited facilities-based or non-facilities-based fixed interconnected VoIP services</w:t>
      </w:r>
      <w:r w:rsidR="00232CE2">
        <w:rPr>
          <w:rFonts w:asciiTheme="minorHAnsi" w:eastAsia="Aptos" w:hAnsiTheme="minorHAnsi" w:cs="Times New Roman"/>
          <w:color w:val="000000" w:themeColor="text1"/>
          <w:kern w:val="24"/>
          <w:sz w:val="22"/>
          <w:szCs w:val="22"/>
          <w14:ligatures w14:val="standardContextual"/>
        </w:rPr>
        <w:t xml:space="preserve">. If carrier is providing facilities-based interconnected VoIP it must either have </w:t>
      </w:r>
      <w:r w:rsidR="00DB40C4">
        <w:rPr>
          <w:rFonts w:asciiTheme="minorHAnsi" w:eastAsia="Aptos" w:hAnsiTheme="minorHAnsi" w:cs="Times New Roman"/>
          <w:color w:val="000000" w:themeColor="text1"/>
          <w:kern w:val="24"/>
          <w:sz w:val="22"/>
          <w:szCs w:val="22"/>
          <w14:ligatures w14:val="standardContextual"/>
        </w:rPr>
        <w:t xml:space="preserve">a </w:t>
      </w:r>
      <w:r w:rsidR="00232CE2">
        <w:rPr>
          <w:rFonts w:asciiTheme="minorHAnsi" w:eastAsia="Aptos" w:hAnsiTheme="minorHAnsi" w:cs="Times New Roman"/>
          <w:color w:val="000000" w:themeColor="text1"/>
          <w:kern w:val="24"/>
          <w:sz w:val="22"/>
          <w:szCs w:val="22"/>
          <w14:ligatures w14:val="standardContextual"/>
        </w:rPr>
        <w:t xml:space="preserve">facilities-based status or apply for an expansion of operating authority to include facilities-based status. </w:t>
      </w:r>
    </w:p>
    <w:p w14:paraId="1F882F65" w14:textId="77777777" w:rsidR="00B15747" w:rsidRPr="00B15747" w:rsidRDefault="00B15747" w:rsidP="00BC4C44">
      <w:pPr>
        <w:numPr>
          <w:ilvl w:val="0"/>
          <w:numId w:val="26"/>
        </w:numPr>
        <w:spacing w:before="0" w:after="120" w:line="240" w:lineRule="auto"/>
        <w:jc w:val="both"/>
        <w:rPr>
          <w:rFonts w:asciiTheme="minorHAnsi" w:eastAsia="Aptos" w:hAnsiTheme="minorHAnsi" w:cs="Times New Roman"/>
          <w:color w:val="000000" w:themeColor="text1"/>
          <w:kern w:val="24"/>
          <w:sz w:val="22"/>
          <w:szCs w:val="22"/>
          <w14:ligatures w14:val="standardContextual"/>
        </w:rPr>
      </w:pPr>
      <w:r w:rsidRPr="00B15747">
        <w:rPr>
          <w:rFonts w:asciiTheme="minorHAnsi" w:eastAsia="Aptos" w:hAnsiTheme="minorHAnsi" w:cs="Times New Roman"/>
          <w:color w:val="000000" w:themeColor="text1"/>
          <w:kern w:val="24"/>
          <w:sz w:val="22"/>
          <w:szCs w:val="22"/>
          <w14:ligatures w14:val="standardContextual"/>
        </w:rPr>
        <w:t>Start date the carrier began providing fixed interconnected VoIP services in California;</w:t>
      </w:r>
    </w:p>
    <w:p w14:paraId="468F0A23" w14:textId="7288AF98" w:rsidR="00B15747" w:rsidRPr="00B15747" w:rsidRDefault="00B15747" w:rsidP="00BC4C44">
      <w:pPr>
        <w:numPr>
          <w:ilvl w:val="0"/>
          <w:numId w:val="26"/>
        </w:numPr>
        <w:spacing w:before="0" w:after="120" w:line="240" w:lineRule="auto"/>
        <w:jc w:val="both"/>
        <w:rPr>
          <w:rFonts w:asciiTheme="minorHAnsi" w:eastAsia="Aptos" w:hAnsiTheme="minorHAnsi" w:cs="Times New Roman"/>
          <w:color w:val="000000" w:themeColor="text1"/>
          <w:kern w:val="24"/>
          <w:sz w:val="22"/>
          <w:szCs w:val="22"/>
          <w14:ligatures w14:val="standardContextual"/>
        </w:rPr>
      </w:pPr>
      <w:r w:rsidRPr="00B15747">
        <w:rPr>
          <w:rFonts w:asciiTheme="minorHAnsi" w:eastAsia="Aptos" w:hAnsiTheme="minorHAnsi" w:cs="Times New Roman"/>
          <w:color w:val="000000" w:themeColor="text1"/>
          <w:kern w:val="24"/>
          <w:sz w:val="22"/>
          <w:szCs w:val="22"/>
          <w14:ligatures w14:val="standardContextual"/>
        </w:rPr>
        <w:t xml:space="preserve">The current number of fixed interconnected VoIP customers and Access Lines in California; and </w:t>
      </w:r>
      <w:r w:rsidR="00A25AF0">
        <w:rPr>
          <w:rFonts w:asciiTheme="minorHAnsi" w:eastAsia="Aptos" w:hAnsiTheme="minorHAnsi" w:cs="Times New Roman"/>
          <w:color w:val="000000" w:themeColor="text1"/>
          <w:kern w:val="24"/>
          <w:sz w:val="22"/>
          <w:szCs w:val="22"/>
          <w14:ligatures w14:val="standardContextual"/>
        </w:rPr>
        <w:t xml:space="preserve"> </w:t>
      </w:r>
    </w:p>
    <w:p w14:paraId="1E381199" w14:textId="7EF1A687" w:rsidR="50B2E274" w:rsidRPr="005A1E48" w:rsidRDefault="00B15747" w:rsidP="00BC4C44">
      <w:pPr>
        <w:numPr>
          <w:ilvl w:val="0"/>
          <w:numId w:val="26"/>
        </w:numPr>
        <w:spacing w:before="0" w:after="120" w:line="240" w:lineRule="auto"/>
        <w:jc w:val="both"/>
        <w:rPr>
          <w:rFonts w:asciiTheme="minorHAnsi" w:eastAsia="Aptos" w:hAnsiTheme="minorHAnsi" w:cs="Times New Roman"/>
          <w:color w:val="000000" w:themeColor="text1"/>
          <w:kern w:val="24"/>
          <w:sz w:val="22"/>
          <w:szCs w:val="22"/>
          <w14:ligatures w14:val="standardContextual"/>
        </w:rPr>
      </w:pPr>
      <w:r w:rsidRPr="00B15747">
        <w:rPr>
          <w:rFonts w:asciiTheme="minorHAnsi" w:eastAsia="Aptos" w:hAnsiTheme="minorHAnsi" w:cs="Times New Roman"/>
          <w:color w:val="000000" w:themeColor="text1"/>
          <w:kern w:val="24"/>
          <w:sz w:val="22"/>
          <w:szCs w:val="22"/>
          <w14:ligatures w14:val="standardContextual"/>
        </w:rPr>
        <w:t>Attestation</w:t>
      </w:r>
      <w:r w:rsidR="00377D9C">
        <w:rPr>
          <w:rFonts w:asciiTheme="minorHAnsi" w:eastAsia="Aptos" w:hAnsiTheme="minorHAnsi" w:cs="Times New Roman"/>
          <w:color w:val="000000" w:themeColor="text1"/>
          <w:kern w:val="24"/>
          <w:sz w:val="22"/>
          <w:szCs w:val="22"/>
          <w14:ligatures w14:val="standardContextual"/>
        </w:rPr>
        <w:t xml:space="preserve"> </w:t>
      </w:r>
      <w:r w:rsidR="00377D9C" w:rsidRPr="00377D9C">
        <w:rPr>
          <w:rFonts w:asciiTheme="minorHAnsi" w:eastAsia="Aptos" w:hAnsiTheme="minorHAnsi" w:cs="Times New Roman"/>
          <w:color w:val="000000" w:themeColor="text1"/>
          <w:kern w:val="24"/>
          <w:sz w:val="22"/>
          <w:szCs w:val="22"/>
          <w14:ligatures w14:val="standardContextual"/>
        </w:rPr>
        <w:t xml:space="preserve">that carrier will comply with the heightened requirements of </w:t>
      </w:r>
      <w:hyperlink r:id="rId12" w:history="1">
        <w:r w:rsidR="00377D9C" w:rsidRPr="00D94202">
          <w:rPr>
            <w:rStyle w:val="Hyperlink"/>
            <w:rFonts w:asciiTheme="minorHAnsi" w:eastAsia="Aptos" w:hAnsiTheme="minorHAnsi" w:cs="Times New Roman"/>
            <w:kern w:val="24"/>
            <w:sz w:val="22"/>
            <w:szCs w:val="22"/>
            <w14:ligatures w14:val="standardContextual"/>
          </w:rPr>
          <w:t>D.20-08-011</w:t>
        </w:r>
      </w:hyperlink>
      <w:r w:rsidR="00377D9C" w:rsidRPr="00377D9C">
        <w:rPr>
          <w:rFonts w:asciiTheme="minorHAnsi" w:eastAsia="Aptos" w:hAnsiTheme="minorHAnsi" w:cs="Times New Roman"/>
          <w:color w:val="000000" w:themeColor="text1"/>
          <w:kern w:val="24"/>
          <w:sz w:val="22"/>
          <w:szCs w:val="22"/>
          <w14:ligatures w14:val="standardContextual"/>
        </w:rPr>
        <w:t>, if carrier provides facilities-based fixed interconnected VoIP in the service territories of the Small Local Exchange Carriers.</w:t>
      </w:r>
    </w:p>
    <w:p w14:paraId="269042C3" w14:textId="006B740F" w:rsidR="005D6A26" w:rsidRPr="00E85962" w:rsidRDefault="005D6A26" w:rsidP="00E85962">
      <w:pPr>
        <w:spacing w:before="0" w:after="120" w:line="240" w:lineRule="auto"/>
        <w:ind w:left="720"/>
        <w:jc w:val="both"/>
        <w:rPr>
          <w:rFonts w:asciiTheme="minorHAnsi" w:eastAsia="Aptos" w:hAnsiTheme="minorHAnsi" w:cs="Times New Roman"/>
          <w:color w:val="000000" w:themeColor="text1"/>
          <w:sz w:val="22"/>
          <w:szCs w:val="22"/>
        </w:rPr>
      </w:pPr>
      <w:r w:rsidRPr="005D6A26">
        <w:rPr>
          <w:rFonts w:asciiTheme="minorHAnsi" w:eastAsia="Aptos" w:hAnsiTheme="minorHAnsi" w:cs="Times New Roman"/>
          <w:color w:val="000000" w:themeColor="text1"/>
          <w:kern w:val="24"/>
          <w:sz w:val="22"/>
          <w:szCs w:val="22"/>
          <w14:ligatures w14:val="standardContextual"/>
        </w:rPr>
        <w:t xml:space="preserve">Additional information regarding the general Advice Letter Process can be found here: </w:t>
      </w:r>
      <w:hyperlink r:id="rId13" w:history="1">
        <w:r w:rsidRPr="005D6A26">
          <w:rPr>
            <w:rStyle w:val="Hyperlink"/>
            <w:rFonts w:asciiTheme="minorHAnsi" w:eastAsia="Aptos" w:hAnsiTheme="minorHAnsi" w:cs="Times New Roman"/>
            <w:kern w:val="24"/>
            <w:sz w:val="22"/>
            <w:szCs w:val="22"/>
            <w14:ligatures w14:val="standardContextual"/>
          </w:rPr>
          <w:t>https://www.cpuc.ca.gov/industries-and-topics/internet-and-phone/advice-letter-information</w:t>
        </w:r>
      </w:hyperlink>
    </w:p>
    <w:p w14:paraId="15495E88" w14:textId="58F1D8DE" w:rsidR="00B15747" w:rsidRPr="00B15747" w:rsidRDefault="009B2796" w:rsidP="00767B2E">
      <w:pPr>
        <w:keepNext/>
        <w:numPr>
          <w:ilvl w:val="0"/>
          <w:numId w:val="22"/>
        </w:numPr>
        <w:spacing w:before="0" w:after="120" w:line="240" w:lineRule="auto"/>
        <w:rPr>
          <w:rFonts w:asciiTheme="minorHAnsi" w:eastAsia="Aptos" w:hAnsiTheme="minorHAnsi" w:cs="Times New Roman"/>
          <w:b/>
          <w:bCs/>
          <w:color w:val="000000" w:themeColor="text1"/>
          <w:kern w:val="24"/>
          <w:sz w:val="22"/>
          <w:szCs w:val="22"/>
          <w14:ligatures w14:val="standardContextual"/>
        </w:rPr>
      </w:pPr>
      <w:r>
        <w:rPr>
          <w:rFonts w:asciiTheme="minorHAnsi" w:eastAsia="Aptos" w:hAnsiTheme="minorHAnsi" w:cs="Times New Roman"/>
          <w:b/>
          <w:bCs/>
          <w:color w:val="000000" w:themeColor="text1"/>
          <w:kern w:val="24"/>
          <w:sz w:val="22"/>
          <w:szCs w:val="22"/>
          <w14:ligatures w14:val="standardContextual"/>
        </w:rPr>
        <w:lastRenderedPageBreak/>
        <w:t xml:space="preserve">What is the process </w:t>
      </w:r>
      <w:r w:rsidR="00377D9C">
        <w:rPr>
          <w:rFonts w:asciiTheme="minorHAnsi" w:eastAsia="Aptos" w:hAnsiTheme="minorHAnsi" w:cs="Times New Roman"/>
          <w:b/>
          <w:bCs/>
          <w:color w:val="000000" w:themeColor="text1"/>
          <w:kern w:val="24"/>
          <w:sz w:val="22"/>
          <w:szCs w:val="22"/>
          <w14:ligatures w14:val="standardContextual"/>
        </w:rPr>
        <w:t>to</w:t>
      </w:r>
      <w:r w:rsidR="00B15747" w:rsidRPr="00B15747">
        <w:rPr>
          <w:rFonts w:asciiTheme="minorHAnsi" w:eastAsia="Aptos" w:hAnsiTheme="minorHAnsi" w:cs="Times New Roman"/>
          <w:b/>
          <w:bCs/>
          <w:color w:val="000000" w:themeColor="text1"/>
          <w:kern w:val="24"/>
          <w:sz w:val="22"/>
          <w:szCs w:val="22"/>
          <w14:ligatures w14:val="standardContextual"/>
        </w:rPr>
        <w:t xml:space="preserve"> submit confidential information</w:t>
      </w:r>
      <w:r w:rsidR="00377D9C">
        <w:rPr>
          <w:rFonts w:asciiTheme="minorHAnsi" w:eastAsia="Aptos" w:hAnsiTheme="minorHAnsi" w:cs="Times New Roman"/>
          <w:b/>
          <w:bCs/>
          <w:color w:val="000000" w:themeColor="text1"/>
          <w:kern w:val="24"/>
          <w:sz w:val="22"/>
          <w:szCs w:val="22"/>
          <w14:ligatures w14:val="standardContextual"/>
        </w:rPr>
        <w:t xml:space="preserve"> as part of the Tier 1 Advice Letter</w:t>
      </w:r>
      <w:r w:rsidR="00B15747" w:rsidRPr="00B15747">
        <w:rPr>
          <w:rFonts w:asciiTheme="minorHAnsi" w:eastAsia="Aptos" w:hAnsiTheme="minorHAnsi" w:cs="Times New Roman"/>
          <w:b/>
          <w:bCs/>
          <w:color w:val="000000" w:themeColor="text1"/>
          <w:kern w:val="24"/>
          <w:sz w:val="22"/>
          <w:szCs w:val="22"/>
          <w14:ligatures w14:val="standardContextual"/>
        </w:rPr>
        <w:t>?</w:t>
      </w:r>
    </w:p>
    <w:p w14:paraId="3ABC3ABC" w14:textId="4578EC69" w:rsidR="00B15747" w:rsidRPr="00B15747" w:rsidRDefault="00B15747" w:rsidP="00767B2E">
      <w:pPr>
        <w:keepNext/>
        <w:spacing w:before="0" w:after="120" w:line="240" w:lineRule="auto"/>
        <w:ind w:left="720"/>
        <w:jc w:val="both"/>
        <w:rPr>
          <w:rFonts w:asciiTheme="minorHAnsi" w:eastAsia="Aptos" w:hAnsiTheme="minorHAnsi" w:cs="Times New Roman"/>
          <w:color w:val="000000" w:themeColor="text1"/>
          <w:kern w:val="24"/>
          <w:sz w:val="22"/>
          <w:szCs w:val="22"/>
          <w14:ligatures w14:val="standardContextual"/>
        </w:rPr>
      </w:pPr>
      <w:r w:rsidRPr="00B15747">
        <w:rPr>
          <w:rFonts w:asciiTheme="minorHAnsi" w:eastAsia="Aptos" w:hAnsiTheme="minorHAnsi" w:cs="Times New Roman"/>
          <w:color w:val="000000" w:themeColor="text1"/>
          <w:kern w:val="24"/>
          <w:sz w:val="22"/>
          <w:szCs w:val="22"/>
          <w14:ligatures w14:val="standardContextual"/>
        </w:rPr>
        <w:t xml:space="preserve">All information that the </w:t>
      </w:r>
      <w:r w:rsidR="00D53858">
        <w:rPr>
          <w:rFonts w:asciiTheme="minorHAnsi" w:eastAsia="Aptos" w:hAnsiTheme="minorHAnsi" w:cs="Times New Roman"/>
          <w:color w:val="000000" w:themeColor="text1"/>
          <w:kern w:val="24"/>
          <w:sz w:val="22"/>
          <w:szCs w:val="22"/>
          <w14:ligatures w14:val="standardContextual"/>
        </w:rPr>
        <w:t xml:space="preserve">wireline </w:t>
      </w:r>
      <w:r w:rsidRPr="00B15747">
        <w:rPr>
          <w:rFonts w:asciiTheme="minorHAnsi" w:eastAsia="Aptos" w:hAnsiTheme="minorHAnsi" w:cs="Times New Roman"/>
          <w:color w:val="000000" w:themeColor="text1"/>
          <w:kern w:val="24"/>
          <w:sz w:val="22"/>
          <w:szCs w:val="22"/>
          <w14:ligatures w14:val="standardContextual"/>
        </w:rPr>
        <w:t xml:space="preserve">carrier deems confidential in its advice letter filing must comply with </w:t>
      </w:r>
      <w:hyperlink r:id="rId14" w:history="1">
        <w:r w:rsidRPr="00F60129">
          <w:rPr>
            <w:rStyle w:val="Hyperlink"/>
            <w:rFonts w:asciiTheme="minorHAnsi" w:eastAsia="Aptos" w:hAnsiTheme="minorHAnsi" w:cs="Times New Roman"/>
            <w:kern w:val="24"/>
            <w:sz w:val="22"/>
            <w:szCs w:val="22"/>
            <w14:ligatures w14:val="standardContextual"/>
          </w:rPr>
          <w:t>D.16-08-024</w:t>
        </w:r>
      </w:hyperlink>
      <w:r w:rsidRPr="00B15747">
        <w:rPr>
          <w:rFonts w:asciiTheme="minorHAnsi" w:eastAsia="Aptos" w:hAnsiTheme="minorHAnsi" w:cs="Times New Roman"/>
          <w:color w:val="000000" w:themeColor="text1"/>
          <w:kern w:val="24"/>
          <w:sz w:val="22"/>
          <w:szCs w:val="22"/>
          <w14:ligatures w14:val="standardContextual"/>
        </w:rPr>
        <w:t xml:space="preserve">, </w:t>
      </w:r>
      <w:hyperlink r:id="rId15" w:history="1">
        <w:r w:rsidRPr="00793648">
          <w:rPr>
            <w:rStyle w:val="Hyperlink"/>
            <w:rFonts w:asciiTheme="minorHAnsi" w:eastAsia="Aptos" w:hAnsiTheme="minorHAnsi" w:cs="Times New Roman"/>
            <w:kern w:val="24"/>
            <w:sz w:val="22"/>
            <w:szCs w:val="22"/>
            <w14:ligatures w14:val="standardContextual"/>
          </w:rPr>
          <w:t>D.20-08-031</w:t>
        </w:r>
      </w:hyperlink>
      <w:r w:rsidRPr="00B15747">
        <w:rPr>
          <w:rFonts w:asciiTheme="minorHAnsi" w:eastAsia="Aptos" w:hAnsiTheme="minorHAnsi" w:cs="Times New Roman"/>
          <w:color w:val="000000" w:themeColor="text1"/>
          <w:kern w:val="24"/>
          <w:sz w:val="22"/>
          <w:szCs w:val="22"/>
          <w14:ligatures w14:val="standardContextual"/>
        </w:rPr>
        <w:t xml:space="preserve">(corrected by </w:t>
      </w:r>
      <w:hyperlink r:id="rId16" w:history="1">
        <w:r w:rsidRPr="008E06A0">
          <w:rPr>
            <w:rStyle w:val="Hyperlink"/>
            <w:rFonts w:asciiTheme="minorHAnsi" w:eastAsia="Aptos" w:hAnsiTheme="minorHAnsi" w:cs="Times New Roman"/>
            <w:kern w:val="24"/>
            <w:sz w:val="22"/>
            <w:szCs w:val="22"/>
            <w14:ligatures w14:val="standardContextual"/>
          </w:rPr>
          <w:t>D.21-09-020</w:t>
        </w:r>
      </w:hyperlink>
      <w:r w:rsidRPr="00B15747">
        <w:rPr>
          <w:rFonts w:asciiTheme="minorHAnsi" w:eastAsia="Aptos" w:hAnsiTheme="minorHAnsi" w:cs="Times New Roman"/>
          <w:color w:val="000000" w:themeColor="text1"/>
          <w:kern w:val="24"/>
          <w:sz w:val="22"/>
          <w:szCs w:val="22"/>
          <w14:ligatures w14:val="standardContextual"/>
        </w:rPr>
        <w:t>)</w:t>
      </w:r>
      <w:r w:rsidR="0045580B">
        <w:rPr>
          <w:rFonts w:asciiTheme="minorHAnsi" w:eastAsia="Aptos" w:hAnsiTheme="minorHAnsi" w:cs="Times New Roman"/>
          <w:color w:val="000000" w:themeColor="text1"/>
          <w:kern w:val="24"/>
          <w:sz w:val="22"/>
          <w:szCs w:val="22"/>
          <w14:ligatures w14:val="standardContextual"/>
        </w:rPr>
        <w:t>,</w:t>
      </w:r>
      <w:r w:rsidRPr="00B15747">
        <w:rPr>
          <w:rFonts w:asciiTheme="minorHAnsi" w:eastAsia="Aptos" w:hAnsiTheme="minorHAnsi" w:cs="Times New Roman"/>
          <w:color w:val="000000" w:themeColor="text1"/>
          <w:kern w:val="24"/>
          <w:sz w:val="22"/>
          <w:szCs w:val="22"/>
          <w14:ligatures w14:val="standardContextual"/>
        </w:rPr>
        <w:t xml:space="preserve"> and </w:t>
      </w:r>
      <w:hyperlink r:id="rId17" w:history="1">
        <w:r w:rsidR="00D9192E">
          <w:rPr>
            <w:rStyle w:val="Hyperlink"/>
            <w:rFonts w:asciiTheme="minorHAnsi" w:eastAsia="Aptos" w:hAnsiTheme="minorHAnsi" w:cs="Times New Roman"/>
            <w:kern w:val="24"/>
            <w:sz w:val="22"/>
            <w:szCs w:val="22"/>
            <w14:ligatures w14:val="standardContextual"/>
          </w:rPr>
          <w:t>GO</w:t>
        </w:r>
        <w:r w:rsidRPr="00CB6317">
          <w:rPr>
            <w:rStyle w:val="Hyperlink"/>
            <w:rFonts w:asciiTheme="minorHAnsi" w:eastAsia="Aptos" w:hAnsiTheme="minorHAnsi" w:cs="Times New Roman"/>
            <w:kern w:val="24"/>
            <w:sz w:val="22"/>
            <w:szCs w:val="22"/>
            <w14:ligatures w14:val="standardContextual"/>
          </w:rPr>
          <w:t xml:space="preserve"> 66-D</w:t>
        </w:r>
      </w:hyperlink>
      <w:r w:rsidRPr="00B15747">
        <w:rPr>
          <w:rFonts w:asciiTheme="minorHAnsi" w:eastAsia="Aptos" w:hAnsiTheme="minorHAnsi" w:cs="Times New Roman"/>
          <w:color w:val="000000" w:themeColor="text1"/>
          <w:kern w:val="24"/>
          <w:sz w:val="22"/>
          <w:szCs w:val="22"/>
          <w14:ligatures w14:val="standardContextual"/>
        </w:rPr>
        <w:t>.</w:t>
      </w:r>
    </w:p>
    <w:p w14:paraId="2B5F0262" w14:textId="76BA1BBD" w:rsidR="00B15747" w:rsidRPr="00B15747" w:rsidRDefault="00B15747" w:rsidP="00633097">
      <w:pPr>
        <w:numPr>
          <w:ilvl w:val="0"/>
          <w:numId w:val="22"/>
        </w:numPr>
        <w:spacing w:before="0" w:after="120" w:line="240" w:lineRule="auto"/>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b/>
          <w:bCs/>
          <w:color w:val="000000" w:themeColor="text1"/>
          <w:kern w:val="24"/>
          <w:sz w:val="22"/>
          <w:szCs w:val="22"/>
          <w14:ligatures w14:val="standardContextual"/>
        </w:rPr>
        <w:t>What is the deadline to</w:t>
      </w:r>
      <w:r w:rsidRPr="00B15747">
        <w:rPr>
          <w:rFonts w:asciiTheme="minorHAnsi" w:eastAsia="Aptos" w:hAnsiTheme="minorHAnsi" w:cs="Times New Roman"/>
          <w:b/>
          <w:bCs/>
          <w:color w:val="000000" w:themeColor="text1"/>
          <w:kern w:val="24"/>
          <w:sz w:val="22"/>
          <w:szCs w:val="22"/>
          <w14:ligatures w14:val="standardContextual"/>
        </w:rPr>
        <w:t xml:space="preserve"> </w:t>
      </w:r>
      <w:r w:rsidR="001C02FE">
        <w:rPr>
          <w:rFonts w:asciiTheme="minorHAnsi" w:eastAsia="Aptos" w:hAnsiTheme="minorHAnsi" w:cs="Times New Roman"/>
          <w:b/>
          <w:bCs/>
          <w:color w:val="000000" w:themeColor="text1"/>
          <w:kern w:val="24"/>
          <w:sz w:val="22"/>
          <w:szCs w:val="22"/>
          <w14:ligatures w14:val="standardContextual"/>
        </w:rPr>
        <w:t>submit</w:t>
      </w:r>
      <w:r w:rsidR="001C02FE" w:rsidRPr="00B15747">
        <w:rPr>
          <w:rFonts w:asciiTheme="minorHAnsi" w:eastAsia="Aptos" w:hAnsiTheme="minorHAnsi" w:cs="Times New Roman"/>
          <w:b/>
          <w:bCs/>
          <w:color w:val="000000" w:themeColor="text1"/>
          <w:kern w:val="24"/>
          <w:sz w:val="22"/>
          <w:szCs w:val="22"/>
          <w14:ligatures w14:val="standardContextual"/>
        </w:rPr>
        <w:t xml:space="preserve"> </w:t>
      </w:r>
      <w:r w:rsidRPr="00B15747">
        <w:rPr>
          <w:rFonts w:asciiTheme="minorHAnsi" w:eastAsia="Aptos" w:hAnsiTheme="minorHAnsi" w:cs="Times New Roman"/>
          <w:b/>
          <w:bCs/>
          <w:color w:val="000000" w:themeColor="text1"/>
          <w:kern w:val="24"/>
          <w:sz w:val="22"/>
          <w:szCs w:val="22"/>
          <w14:ligatures w14:val="standardContextual"/>
        </w:rPr>
        <w:t>the Advice Letter to add the DVF utility type?</w:t>
      </w:r>
    </w:p>
    <w:p w14:paraId="2388519C" w14:textId="331A3956" w:rsidR="00B15747" w:rsidRPr="00B15747" w:rsidRDefault="00880772" w:rsidP="00BC4C44">
      <w:pPr>
        <w:spacing w:before="0" w:after="120" w:line="240" w:lineRule="auto"/>
        <w:ind w:left="720"/>
        <w:jc w:val="both"/>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color w:val="000000" w:themeColor="text1"/>
          <w:kern w:val="24"/>
          <w:sz w:val="22"/>
          <w:szCs w:val="22"/>
          <w14:ligatures w14:val="standardContextual"/>
        </w:rPr>
        <w:t>All existing wireline c</w:t>
      </w:r>
      <w:r w:rsidR="00B15747" w:rsidRPr="00B15747">
        <w:rPr>
          <w:rFonts w:asciiTheme="minorHAnsi" w:eastAsia="Aptos" w:hAnsiTheme="minorHAnsi" w:cs="Times New Roman"/>
          <w:color w:val="000000" w:themeColor="text1"/>
          <w:kern w:val="24"/>
          <w:sz w:val="22"/>
          <w:szCs w:val="22"/>
          <w14:ligatures w14:val="standardContextual"/>
        </w:rPr>
        <w:t xml:space="preserve">arriers </w:t>
      </w:r>
      <w:r w:rsidR="00814D0F">
        <w:rPr>
          <w:rFonts w:asciiTheme="minorHAnsi" w:eastAsia="Aptos" w:hAnsiTheme="minorHAnsi" w:cs="Times New Roman"/>
          <w:color w:val="000000" w:themeColor="text1"/>
          <w:kern w:val="24"/>
          <w:sz w:val="22"/>
          <w:szCs w:val="22"/>
          <w14:ligatures w14:val="standardContextual"/>
        </w:rPr>
        <w:t xml:space="preserve">providing fixed interconnected VoIP that do not already have a DVF utility designation </w:t>
      </w:r>
      <w:r w:rsidR="00B15747" w:rsidRPr="00B15747">
        <w:rPr>
          <w:rFonts w:asciiTheme="minorHAnsi" w:eastAsia="Aptos" w:hAnsiTheme="minorHAnsi" w:cs="Times New Roman"/>
          <w:color w:val="000000" w:themeColor="text1"/>
          <w:kern w:val="24"/>
          <w:sz w:val="22"/>
          <w:szCs w:val="22"/>
          <w14:ligatures w14:val="standardContextual"/>
        </w:rPr>
        <w:t xml:space="preserve">must </w:t>
      </w:r>
      <w:r w:rsidR="001C02FE">
        <w:rPr>
          <w:rFonts w:asciiTheme="minorHAnsi" w:eastAsia="Aptos" w:hAnsiTheme="minorHAnsi" w:cs="Times New Roman"/>
          <w:color w:val="000000" w:themeColor="text1"/>
          <w:kern w:val="24"/>
          <w:sz w:val="22"/>
          <w:szCs w:val="22"/>
          <w14:ligatures w14:val="standardContextual"/>
        </w:rPr>
        <w:t>submit</w:t>
      </w:r>
      <w:r w:rsidR="001C02FE" w:rsidRPr="00B15747">
        <w:rPr>
          <w:rFonts w:asciiTheme="minorHAnsi" w:eastAsia="Aptos" w:hAnsiTheme="minorHAnsi" w:cs="Times New Roman"/>
          <w:color w:val="000000" w:themeColor="text1"/>
          <w:kern w:val="24"/>
          <w:sz w:val="22"/>
          <w:szCs w:val="22"/>
          <w14:ligatures w14:val="standardContextual"/>
        </w:rPr>
        <w:t xml:space="preserve"> </w:t>
      </w:r>
      <w:r w:rsidR="00B15747" w:rsidRPr="00B15747">
        <w:rPr>
          <w:rFonts w:asciiTheme="minorHAnsi" w:eastAsia="Aptos" w:hAnsiTheme="minorHAnsi" w:cs="Times New Roman"/>
          <w:color w:val="000000" w:themeColor="text1"/>
          <w:kern w:val="24"/>
          <w:sz w:val="22"/>
          <w:szCs w:val="22"/>
          <w14:ligatures w14:val="standardContextual"/>
        </w:rPr>
        <w:t>the</w:t>
      </w:r>
      <w:r w:rsidR="00B15747">
        <w:rPr>
          <w:rFonts w:asciiTheme="minorHAnsi" w:eastAsia="Aptos" w:hAnsiTheme="minorHAnsi" w:cs="Times New Roman"/>
          <w:color w:val="000000" w:themeColor="text1"/>
          <w:kern w:val="24"/>
          <w:sz w:val="22"/>
          <w:szCs w:val="22"/>
          <w14:ligatures w14:val="standardContextual"/>
        </w:rPr>
        <w:t xml:space="preserve"> </w:t>
      </w:r>
      <w:r w:rsidR="00B15747" w:rsidRPr="00B15747">
        <w:rPr>
          <w:rFonts w:asciiTheme="minorHAnsi" w:eastAsia="Aptos" w:hAnsiTheme="minorHAnsi" w:cs="Times New Roman"/>
          <w:color w:val="000000" w:themeColor="text1"/>
          <w:kern w:val="24"/>
          <w:sz w:val="22"/>
          <w:szCs w:val="22"/>
          <w14:ligatures w14:val="standardContextual"/>
        </w:rPr>
        <w:t xml:space="preserve">Advice Letter within 12 months of the issuance date of </w:t>
      </w:r>
      <w:r w:rsidR="00B15747" w:rsidRPr="004A1821">
        <w:rPr>
          <w:rFonts w:asciiTheme="minorHAnsi" w:eastAsia="Aptos" w:hAnsiTheme="minorHAnsi" w:cs="Times New Roman"/>
          <w:color w:val="000000" w:themeColor="text1"/>
          <w:kern w:val="24"/>
          <w:sz w:val="22"/>
          <w:szCs w:val="22"/>
          <w14:ligatures w14:val="standardContextual"/>
        </w:rPr>
        <w:t>D</w:t>
      </w:r>
      <w:r w:rsidR="00647020" w:rsidRPr="004A1821">
        <w:rPr>
          <w:rFonts w:asciiTheme="minorHAnsi" w:eastAsia="Aptos" w:hAnsiTheme="minorHAnsi" w:cs="Times New Roman"/>
          <w:color w:val="000000" w:themeColor="text1"/>
          <w:kern w:val="24"/>
          <w:sz w:val="22"/>
          <w:szCs w:val="22"/>
          <w14:ligatures w14:val="standardContextual"/>
        </w:rPr>
        <w:t>.26-06-009</w:t>
      </w:r>
      <w:r w:rsidR="002C683F">
        <w:rPr>
          <w:rFonts w:asciiTheme="minorHAnsi" w:eastAsia="Aptos" w:hAnsiTheme="minorHAnsi" w:cs="Times New Roman"/>
          <w:color w:val="000000" w:themeColor="text1"/>
          <w:kern w:val="24"/>
          <w:sz w:val="22"/>
          <w:szCs w:val="22"/>
          <w14:ligatures w14:val="standardContextual"/>
        </w:rPr>
        <w:t>.</w:t>
      </w:r>
    </w:p>
    <w:p w14:paraId="3FAFA078" w14:textId="1992AB4E" w:rsidR="00B15747" w:rsidRPr="00B15747" w:rsidRDefault="004B445D" w:rsidP="00633097">
      <w:pPr>
        <w:numPr>
          <w:ilvl w:val="0"/>
          <w:numId w:val="22"/>
        </w:numPr>
        <w:spacing w:before="0" w:after="120" w:line="240" w:lineRule="auto"/>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b/>
          <w:bCs/>
          <w:color w:val="000000" w:themeColor="text1"/>
          <w:kern w:val="24"/>
          <w:sz w:val="22"/>
          <w:szCs w:val="22"/>
          <w14:ligatures w14:val="standardContextual"/>
        </w:rPr>
        <w:t xml:space="preserve">How do carriers who have not submitted the Advice Letter </w:t>
      </w:r>
      <w:r w:rsidR="00B15747" w:rsidRPr="00B15747">
        <w:rPr>
          <w:rFonts w:asciiTheme="minorHAnsi" w:eastAsia="Aptos" w:hAnsiTheme="minorHAnsi" w:cs="Times New Roman"/>
          <w:b/>
          <w:bCs/>
          <w:color w:val="000000" w:themeColor="text1"/>
          <w:kern w:val="24"/>
          <w:sz w:val="22"/>
          <w:szCs w:val="22"/>
          <w14:ligatures w14:val="standardContextual"/>
        </w:rPr>
        <w:t xml:space="preserve">within 12 months of the issuance date of </w:t>
      </w:r>
      <w:r w:rsidR="00B15747" w:rsidRPr="004A1821">
        <w:rPr>
          <w:rFonts w:asciiTheme="minorHAnsi" w:eastAsia="Aptos" w:hAnsiTheme="minorHAnsi" w:cs="Times New Roman"/>
          <w:b/>
          <w:color w:val="000000" w:themeColor="text1"/>
          <w:kern w:val="24"/>
          <w:sz w:val="22"/>
          <w:szCs w:val="22"/>
          <w14:ligatures w14:val="standardContextual"/>
        </w:rPr>
        <w:t>D</w:t>
      </w:r>
      <w:r w:rsidR="00DE2C54" w:rsidRPr="004A1821">
        <w:rPr>
          <w:rFonts w:asciiTheme="minorHAnsi" w:eastAsia="Aptos" w:hAnsiTheme="minorHAnsi" w:cs="Times New Roman"/>
          <w:b/>
          <w:color w:val="000000" w:themeColor="text1"/>
          <w:kern w:val="24"/>
          <w:sz w:val="22"/>
          <w:szCs w:val="22"/>
          <w14:ligatures w14:val="standardContextual"/>
        </w:rPr>
        <w:t>.</w:t>
      </w:r>
      <w:r w:rsidR="00647020" w:rsidRPr="004A1821">
        <w:rPr>
          <w:rFonts w:asciiTheme="minorHAnsi" w:eastAsia="Aptos" w:hAnsiTheme="minorHAnsi" w:cs="Times New Roman"/>
          <w:b/>
          <w:bCs/>
          <w:color w:val="000000" w:themeColor="text1"/>
          <w:kern w:val="24"/>
          <w:sz w:val="22"/>
          <w:szCs w:val="22"/>
          <w14:ligatures w14:val="standardContextual"/>
        </w:rPr>
        <w:t>26-06-009</w:t>
      </w:r>
      <w:r>
        <w:rPr>
          <w:rFonts w:asciiTheme="minorHAnsi" w:eastAsia="Aptos" w:hAnsiTheme="minorHAnsi" w:cs="Times New Roman"/>
          <w:b/>
          <w:bCs/>
          <w:color w:val="000000" w:themeColor="text1"/>
          <w:kern w:val="24"/>
          <w:sz w:val="22"/>
          <w:szCs w:val="22"/>
          <w14:ligatures w14:val="standardContextual"/>
        </w:rPr>
        <w:t xml:space="preserve"> report or add the DVF utility type</w:t>
      </w:r>
      <w:r w:rsidR="00B15747" w:rsidRPr="00B15747">
        <w:rPr>
          <w:rFonts w:asciiTheme="minorHAnsi" w:eastAsia="Aptos" w:hAnsiTheme="minorHAnsi" w:cs="Times New Roman"/>
          <w:b/>
          <w:bCs/>
          <w:color w:val="000000" w:themeColor="text1"/>
          <w:kern w:val="24"/>
          <w:sz w:val="22"/>
          <w:szCs w:val="22"/>
          <w14:ligatures w14:val="standardContextual"/>
        </w:rPr>
        <w:t>?</w:t>
      </w:r>
      <w:r w:rsidR="00B15747" w:rsidRPr="00B15747">
        <w:rPr>
          <w:rFonts w:asciiTheme="minorHAnsi" w:eastAsia="Aptos" w:hAnsiTheme="minorHAnsi" w:cs="Times New Roman"/>
          <w:color w:val="000000" w:themeColor="text1"/>
          <w:kern w:val="24"/>
          <w:sz w:val="22"/>
          <w:szCs w:val="22"/>
          <w14:ligatures w14:val="standardContextual"/>
        </w:rPr>
        <w:t xml:space="preserve"> </w:t>
      </w:r>
    </w:p>
    <w:p w14:paraId="3994BC2C" w14:textId="2AC2A07C" w:rsidR="005B1BC4" w:rsidRDefault="00C20325" w:rsidP="00C27AEC">
      <w:pPr>
        <w:spacing w:before="0" w:after="120" w:line="240" w:lineRule="auto"/>
        <w:ind w:left="720"/>
        <w:jc w:val="both"/>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color w:val="000000" w:themeColor="text1"/>
          <w:kern w:val="24"/>
          <w:sz w:val="22"/>
          <w:szCs w:val="22"/>
          <w14:ligatures w14:val="standardContextual"/>
        </w:rPr>
        <w:t xml:space="preserve">Pursuant to OP </w:t>
      </w:r>
      <w:r w:rsidR="006F4FB5">
        <w:rPr>
          <w:rFonts w:asciiTheme="minorHAnsi" w:eastAsia="Aptos" w:hAnsiTheme="minorHAnsi" w:cs="Times New Roman"/>
          <w:color w:val="000000" w:themeColor="text1"/>
          <w:kern w:val="24"/>
          <w:sz w:val="22"/>
          <w:szCs w:val="22"/>
          <w14:ligatures w14:val="standardContextual"/>
        </w:rPr>
        <w:t xml:space="preserve">1 </w:t>
      </w:r>
      <w:r>
        <w:rPr>
          <w:rFonts w:asciiTheme="minorHAnsi" w:eastAsia="Aptos" w:hAnsiTheme="minorHAnsi" w:cs="Times New Roman"/>
          <w:color w:val="000000" w:themeColor="text1"/>
          <w:kern w:val="24"/>
          <w:sz w:val="22"/>
          <w:szCs w:val="22"/>
          <w14:ligatures w14:val="standardContextual"/>
        </w:rPr>
        <w:t xml:space="preserve">of </w:t>
      </w:r>
      <w:r w:rsidRPr="004A1821">
        <w:rPr>
          <w:rFonts w:asciiTheme="minorHAnsi" w:eastAsia="Aptos" w:hAnsiTheme="minorHAnsi" w:cs="Times New Roman"/>
          <w:color w:val="000000" w:themeColor="text1"/>
          <w:kern w:val="24"/>
          <w:sz w:val="22"/>
          <w:szCs w:val="22"/>
          <w14:ligatures w14:val="standardContextual"/>
        </w:rPr>
        <w:t>D.</w:t>
      </w:r>
      <w:r w:rsidR="00647020" w:rsidRPr="004A1821">
        <w:rPr>
          <w:rFonts w:asciiTheme="minorHAnsi" w:eastAsia="Aptos" w:hAnsiTheme="minorHAnsi" w:cs="Times New Roman"/>
          <w:color w:val="000000" w:themeColor="text1"/>
          <w:kern w:val="24"/>
          <w:sz w:val="22"/>
          <w:szCs w:val="22"/>
          <w14:ligatures w14:val="standardContextual"/>
        </w:rPr>
        <w:t>26-06-009</w:t>
      </w:r>
      <w:r>
        <w:rPr>
          <w:rFonts w:asciiTheme="minorHAnsi" w:eastAsia="Aptos" w:hAnsiTheme="minorHAnsi" w:cs="Times New Roman"/>
          <w:color w:val="000000" w:themeColor="text1"/>
          <w:kern w:val="24"/>
          <w:sz w:val="22"/>
          <w:szCs w:val="22"/>
          <w14:ligatures w14:val="standardContextual"/>
        </w:rPr>
        <w:t xml:space="preserve">, </w:t>
      </w:r>
      <w:r w:rsidR="005B2351">
        <w:rPr>
          <w:rFonts w:asciiTheme="minorHAnsi" w:eastAsia="Aptos" w:hAnsiTheme="minorHAnsi" w:cs="Times New Roman"/>
          <w:color w:val="000000" w:themeColor="text1"/>
          <w:kern w:val="24"/>
          <w:sz w:val="22"/>
          <w:szCs w:val="22"/>
          <w14:ligatures w14:val="standardContextual"/>
        </w:rPr>
        <w:t>ILECs</w:t>
      </w:r>
      <w:r w:rsidR="00AF7155" w:rsidRPr="00AF7155">
        <w:rPr>
          <w:rFonts w:asciiTheme="minorHAnsi" w:eastAsia="Aptos" w:hAnsiTheme="minorHAnsi" w:cs="Times New Roman"/>
          <w:color w:val="000000" w:themeColor="text1"/>
          <w:kern w:val="24"/>
          <w:sz w:val="22"/>
          <w:szCs w:val="22"/>
          <w14:ligatures w14:val="standardContextual"/>
        </w:rPr>
        <w:t xml:space="preserve"> that provide fixed </w:t>
      </w:r>
      <w:r w:rsidR="00A324BF" w:rsidRPr="00B42847">
        <w:rPr>
          <w:rFonts w:asciiTheme="minorHAnsi" w:eastAsia="Aptos" w:hAnsiTheme="minorHAnsi" w:cs="Times New Roman"/>
          <w:color w:val="000000" w:themeColor="text1"/>
          <w:kern w:val="24"/>
          <w:sz w:val="22"/>
          <w:szCs w:val="22"/>
          <w14:ligatures w14:val="standardContextual"/>
        </w:rPr>
        <w:t xml:space="preserve">interconnected </w:t>
      </w:r>
      <w:r w:rsidR="00AF7155" w:rsidRPr="00AF7155">
        <w:rPr>
          <w:rFonts w:asciiTheme="minorHAnsi" w:eastAsia="Aptos" w:hAnsiTheme="minorHAnsi" w:cs="Times New Roman"/>
          <w:color w:val="000000" w:themeColor="text1"/>
          <w:kern w:val="24"/>
          <w:sz w:val="22"/>
          <w:szCs w:val="22"/>
          <w14:ligatures w14:val="standardContextual"/>
        </w:rPr>
        <w:t>VoIP service after 12 months of the issuance date of this decision shall file a Tier 1 advice letter within 30 days of providing such services to report their provision of fixed interconnected VoIP service.</w:t>
      </w:r>
      <w:r w:rsidR="00C27AEC">
        <w:rPr>
          <w:rFonts w:asciiTheme="minorHAnsi" w:eastAsia="Aptos" w:hAnsiTheme="minorHAnsi" w:cs="Times New Roman"/>
          <w:color w:val="000000" w:themeColor="text1"/>
          <w:kern w:val="24"/>
          <w:sz w:val="22"/>
          <w:szCs w:val="22"/>
          <w14:ligatures w14:val="standardContextual"/>
        </w:rPr>
        <w:t xml:space="preserve"> </w:t>
      </w:r>
    </w:p>
    <w:p w14:paraId="4FABEA6B" w14:textId="7D440BB8" w:rsidR="00B15747" w:rsidRDefault="00E4754E" w:rsidP="00C27AEC">
      <w:pPr>
        <w:spacing w:before="0" w:after="120" w:line="240" w:lineRule="auto"/>
        <w:ind w:left="720"/>
        <w:jc w:val="both"/>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color w:val="000000" w:themeColor="text1"/>
          <w:kern w:val="24"/>
          <w:sz w:val="22"/>
          <w:szCs w:val="22"/>
          <w14:ligatures w14:val="standardContextual"/>
        </w:rPr>
        <w:t xml:space="preserve">Pursuant to OP 3 of </w:t>
      </w:r>
      <w:r w:rsidRPr="00B42847">
        <w:rPr>
          <w:rFonts w:asciiTheme="minorHAnsi" w:eastAsia="Aptos" w:hAnsiTheme="minorHAnsi" w:cs="Times New Roman"/>
          <w:color w:val="000000" w:themeColor="text1"/>
          <w:kern w:val="24"/>
          <w:sz w:val="22"/>
          <w:szCs w:val="22"/>
          <w14:ligatures w14:val="standardContextual"/>
        </w:rPr>
        <w:t>D.</w:t>
      </w:r>
      <w:r w:rsidR="00647020" w:rsidRPr="00B42847">
        <w:rPr>
          <w:rFonts w:asciiTheme="minorHAnsi" w:eastAsia="Aptos" w:hAnsiTheme="minorHAnsi" w:cs="Times New Roman"/>
          <w:color w:val="000000" w:themeColor="text1"/>
          <w:kern w:val="24"/>
          <w:sz w:val="22"/>
          <w:szCs w:val="22"/>
          <w14:ligatures w14:val="standardContextual"/>
        </w:rPr>
        <w:t>26-06-009</w:t>
      </w:r>
      <w:r w:rsidR="00EB7035">
        <w:rPr>
          <w:rFonts w:asciiTheme="minorHAnsi" w:eastAsia="Aptos" w:hAnsiTheme="minorHAnsi" w:cs="Times New Roman"/>
          <w:color w:val="000000" w:themeColor="text1"/>
          <w:kern w:val="24"/>
          <w:sz w:val="22"/>
          <w:szCs w:val="22"/>
          <w14:ligatures w14:val="standardContextual"/>
        </w:rPr>
        <w:t xml:space="preserve"> </w:t>
      </w:r>
      <w:r w:rsidR="001B45EA">
        <w:rPr>
          <w:rFonts w:asciiTheme="minorHAnsi" w:eastAsia="Aptos" w:hAnsiTheme="minorHAnsi" w:cs="Times New Roman"/>
          <w:color w:val="000000" w:themeColor="text1"/>
          <w:kern w:val="24"/>
          <w:sz w:val="22"/>
          <w:szCs w:val="22"/>
          <w14:ligatures w14:val="standardContextual"/>
        </w:rPr>
        <w:t xml:space="preserve">all other </w:t>
      </w:r>
      <w:r w:rsidR="00EB7035" w:rsidRPr="00EB7035">
        <w:rPr>
          <w:rFonts w:asciiTheme="minorHAnsi" w:eastAsia="Aptos" w:hAnsiTheme="minorHAnsi" w:cs="Times New Roman"/>
          <w:color w:val="000000" w:themeColor="text1"/>
          <w:kern w:val="24"/>
          <w:sz w:val="22"/>
          <w:szCs w:val="22"/>
          <w14:ligatures w14:val="standardContextual"/>
        </w:rPr>
        <w:t xml:space="preserve">telephone corporations </w:t>
      </w:r>
      <w:r w:rsidR="00B15747" w:rsidRPr="00B15747">
        <w:rPr>
          <w:rFonts w:asciiTheme="minorHAnsi" w:eastAsia="Aptos" w:hAnsiTheme="minorHAnsi" w:cs="Times New Roman"/>
          <w:color w:val="000000" w:themeColor="text1"/>
          <w:kern w:val="24"/>
          <w:sz w:val="22"/>
          <w:szCs w:val="22"/>
          <w14:ligatures w14:val="standardContextual"/>
        </w:rPr>
        <w:t xml:space="preserve">must instead file a CPCN application for an expansion of operating authority to add the DVF utility type. </w:t>
      </w:r>
    </w:p>
    <w:p w14:paraId="114CE803" w14:textId="6D4ABE1E" w:rsidR="00B15747" w:rsidRPr="00B15747" w:rsidRDefault="00B15747" w:rsidP="00633097">
      <w:pPr>
        <w:numPr>
          <w:ilvl w:val="0"/>
          <w:numId w:val="22"/>
        </w:numPr>
        <w:spacing w:before="0" w:after="120" w:line="240" w:lineRule="auto"/>
        <w:rPr>
          <w:rFonts w:asciiTheme="minorHAnsi" w:eastAsia="Aptos" w:hAnsiTheme="minorHAnsi" w:cs="Times New Roman"/>
          <w:b/>
          <w:bCs/>
          <w:color w:val="000000" w:themeColor="text1"/>
          <w:kern w:val="24"/>
          <w:sz w:val="22"/>
          <w:szCs w:val="22"/>
          <w14:ligatures w14:val="standardContextual"/>
        </w:rPr>
      </w:pPr>
      <w:r w:rsidRPr="00B15747">
        <w:rPr>
          <w:rFonts w:asciiTheme="minorHAnsi" w:eastAsia="Aptos" w:hAnsiTheme="minorHAnsi" w:cs="Times New Roman"/>
          <w:b/>
          <w:bCs/>
          <w:color w:val="000000" w:themeColor="text1"/>
          <w:kern w:val="24"/>
          <w:sz w:val="22"/>
          <w:szCs w:val="22"/>
          <w14:ligatures w14:val="standardContextual"/>
        </w:rPr>
        <w:t xml:space="preserve">Are there changes to </w:t>
      </w:r>
      <w:r w:rsidR="00023F67">
        <w:rPr>
          <w:rFonts w:asciiTheme="minorHAnsi" w:eastAsia="Aptos" w:hAnsiTheme="minorHAnsi" w:cs="Times New Roman"/>
          <w:b/>
          <w:bCs/>
          <w:color w:val="000000" w:themeColor="text1"/>
          <w:kern w:val="24"/>
          <w:sz w:val="22"/>
          <w:szCs w:val="22"/>
          <w14:ligatures w14:val="standardContextual"/>
        </w:rPr>
        <w:t xml:space="preserve">my </w:t>
      </w:r>
      <w:r w:rsidR="006D40AD">
        <w:rPr>
          <w:rFonts w:asciiTheme="minorHAnsi" w:eastAsia="Aptos" w:hAnsiTheme="minorHAnsi" w:cs="Times New Roman"/>
          <w:b/>
          <w:bCs/>
          <w:color w:val="000000" w:themeColor="text1"/>
          <w:kern w:val="24"/>
          <w:sz w:val="22"/>
          <w:szCs w:val="22"/>
          <w14:ligatures w14:val="standardContextual"/>
        </w:rPr>
        <w:t xml:space="preserve">Public Purpose Program </w:t>
      </w:r>
      <w:r w:rsidR="001961A6">
        <w:rPr>
          <w:rFonts w:asciiTheme="minorHAnsi" w:eastAsia="Aptos" w:hAnsiTheme="minorHAnsi" w:cs="Times New Roman"/>
          <w:b/>
          <w:bCs/>
          <w:color w:val="000000" w:themeColor="text1"/>
          <w:kern w:val="24"/>
          <w:sz w:val="22"/>
          <w:szCs w:val="22"/>
          <w14:ligatures w14:val="standardContextual"/>
        </w:rPr>
        <w:t xml:space="preserve">Surcharge </w:t>
      </w:r>
      <w:r w:rsidR="00D63684">
        <w:rPr>
          <w:rFonts w:asciiTheme="minorHAnsi" w:eastAsia="Aptos" w:hAnsiTheme="minorHAnsi" w:cs="Times New Roman"/>
          <w:b/>
          <w:bCs/>
          <w:color w:val="000000" w:themeColor="text1"/>
          <w:kern w:val="24"/>
          <w:sz w:val="22"/>
          <w:szCs w:val="22"/>
          <w14:ligatures w14:val="standardContextual"/>
        </w:rPr>
        <w:t>obligations</w:t>
      </w:r>
      <w:r w:rsidR="001961A6">
        <w:rPr>
          <w:rFonts w:asciiTheme="minorHAnsi" w:eastAsia="Aptos" w:hAnsiTheme="minorHAnsi" w:cs="Times New Roman"/>
          <w:b/>
          <w:bCs/>
          <w:color w:val="000000" w:themeColor="text1"/>
          <w:kern w:val="24"/>
          <w:sz w:val="22"/>
          <w:szCs w:val="22"/>
          <w14:ligatures w14:val="standardContextual"/>
        </w:rPr>
        <w:t xml:space="preserve"> after complying with the new requirements</w:t>
      </w:r>
      <w:r w:rsidRPr="00B15747">
        <w:rPr>
          <w:rFonts w:asciiTheme="minorHAnsi" w:eastAsia="Aptos" w:hAnsiTheme="minorHAnsi" w:cs="Times New Roman"/>
          <w:b/>
          <w:bCs/>
          <w:color w:val="000000" w:themeColor="text1"/>
          <w:kern w:val="24"/>
          <w:sz w:val="22"/>
          <w:szCs w:val="22"/>
          <w14:ligatures w14:val="standardContextual"/>
        </w:rPr>
        <w:t>?</w:t>
      </w:r>
    </w:p>
    <w:p w14:paraId="55F2B0F6" w14:textId="37EB744E" w:rsidR="00B15747" w:rsidRDefault="00B15747" w:rsidP="003024F2">
      <w:pPr>
        <w:spacing w:before="0" w:line="240" w:lineRule="auto"/>
        <w:ind w:left="720"/>
        <w:rPr>
          <w:rFonts w:asciiTheme="minorHAnsi" w:eastAsia="Aptos" w:hAnsiTheme="minorHAnsi" w:cs="Times New Roman"/>
          <w:color w:val="000000" w:themeColor="text1"/>
          <w:kern w:val="24"/>
          <w:sz w:val="22"/>
          <w:szCs w:val="22"/>
          <w14:ligatures w14:val="standardContextual"/>
        </w:rPr>
      </w:pPr>
      <w:r w:rsidRPr="00B15747">
        <w:rPr>
          <w:rFonts w:asciiTheme="minorHAnsi" w:eastAsia="Aptos" w:hAnsiTheme="minorHAnsi" w:cs="Times New Roman"/>
          <w:color w:val="000000" w:themeColor="text1"/>
          <w:kern w:val="24"/>
          <w:sz w:val="22"/>
          <w:szCs w:val="22"/>
          <w14:ligatures w14:val="standardContextual"/>
        </w:rPr>
        <w:t xml:space="preserve">Yes, </w:t>
      </w:r>
      <w:r w:rsidR="000C4E21">
        <w:rPr>
          <w:rFonts w:asciiTheme="minorHAnsi" w:eastAsia="Aptos" w:hAnsiTheme="minorHAnsi" w:cs="Times New Roman"/>
          <w:color w:val="000000" w:themeColor="text1"/>
          <w:kern w:val="24"/>
          <w:sz w:val="22"/>
          <w:szCs w:val="22"/>
          <w14:ligatures w14:val="standardContextual"/>
        </w:rPr>
        <w:t xml:space="preserve">pursuant to OP </w:t>
      </w:r>
      <w:r w:rsidR="00AA3B9D">
        <w:rPr>
          <w:rFonts w:asciiTheme="minorHAnsi" w:eastAsia="Aptos" w:hAnsiTheme="minorHAnsi" w:cs="Times New Roman"/>
          <w:color w:val="000000" w:themeColor="text1"/>
          <w:kern w:val="24"/>
          <w:sz w:val="22"/>
          <w:szCs w:val="22"/>
          <w14:ligatures w14:val="standardContextual"/>
        </w:rPr>
        <w:t>7</w:t>
      </w:r>
      <w:r w:rsidR="000C4E21">
        <w:rPr>
          <w:rFonts w:asciiTheme="minorHAnsi" w:eastAsia="Aptos" w:hAnsiTheme="minorHAnsi" w:cs="Times New Roman"/>
          <w:color w:val="000000" w:themeColor="text1"/>
          <w:kern w:val="24"/>
          <w:sz w:val="22"/>
          <w:szCs w:val="22"/>
          <w14:ligatures w14:val="standardContextual"/>
        </w:rPr>
        <w:t xml:space="preserve"> of </w:t>
      </w:r>
      <w:r w:rsidR="000C4E21" w:rsidRPr="00B42847">
        <w:rPr>
          <w:rFonts w:asciiTheme="minorHAnsi" w:eastAsia="Aptos" w:hAnsiTheme="minorHAnsi" w:cs="Times New Roman"/>
          <w:color w:val="000000" w:themeColor="text1"/>
          <w:kern w:val="24"/>
          <w:sz w:val="22"/>
          <w:szCs w:val="22"/>
          <w14:ligatures w14:val="standardContextual"/>
        </w:rPr>
        <w:t>D.</w:t>
      </w:r>
      <w:r w:rsidR="00647020" w:rsidRPr="00B42847">
        <w:rPr>
          <w:rFonts w:asciiTheme="minorHAnsi" w:eastAsia="Aptos" w:hAnsiTheme="minorHAnsi" w:cs="Times New Roman"/>
          <w:color w:val="000000" w:themeColor="text1"/>
          <w:kern w:val="24"/>
          <w:sz w:val="22"/>
          <w:szCs w:val="22"/>
          <w14:ligatures w14:val="standardContextual"/>
        </w:rPr>
        <w:t>26-06-009</w:t>
      </w:r>
      <w:r w:rsidR="000C4E21">
        <w:rPr>
          <w:rFonts w:asciiTheme="minorHAnsi" w:eastAsia="Aptos" w:hAnsiTheme="minorHAnsi" w:cs="Times New Roman"/>
          <w:color w:val="000000" w:themeColor="text1"/>
          <w:kern w:val="24"/>
          <w:sz w:val="22"/>
          <w:szCs w:val="22"/>
          <w14:ligatures w14:val="standardContextual"/>
        </w:rPr>
        <w:t xml:space="preserve"> </w:t>
      </w:r>
      <w:r w:rsidR="001961A6">
        <w:rPr>
          <w:rFonts w:asciiTheme="minorHAnsi" w:eastAsia="Aptos" w:hAnsiTheme="minorHAnsi" w:cs="Times New Roman"/>
          <w:color w:val="000000" w:themeColor="text1"/>
          <w:kern w:val="24"/>
          <w:sz w:val="22"/>
          <w:szCs w:val="22"/>
          <w14:ligatures w14:val="standardContextual"/>
        </w:rPr>
        <w:t xml:space="preserve">all telephone </w:t>
      </w:r>
      <w:r w:rsidR="00527910">
        <w:rPr>
          <w:rFonts w:asciiTheme="minorHAnsi" w:eastAsia="Aptos" w:hAnsiTheme="minorHAnsi" w:cs="Times New Roman"/>
          <w:color w:val="000000" w:themeColor="text1"/>
          <w:kern w:val="24"/>
          <w:sz w:val="22"/>
          <w:szCs w:val="22"/>
          <w14:ligatures w14:val="standardContextual"/>
        </w:rPr>
        <w:t>corporations</w:t>
      </w:r>
      <w:r w:rsidR="001961A6">
        <w:rPr>
          <w:rFonts w:asciiTheme="minorHAnsi" w:eastAsia="Aptos" w:hAnsiTheme="minorHAnsi" w:cs="Times New Roman"/>
          <w:color w:val="000000" w:themeColor="text1"/>
          <w:kern w:val="24"/>
          <w:sz w:val="22"/>
          <w:szCs w:val="22"/>
          <w14:ligatures w14:val="standardContextual"/>
        </w:rPr>
        <w:t xml:space="preserve"> </w:t>
      </w:r>
      <w:r w:rsidRPr="00B15747">
        <w:rPr>
          <w:rFonts w:asciiTheme="minorHAnsi" w:eastAsia="Aptos" w:hAnsiTheme="minorHAnsi" w:cs="Times New Roman"/>
          <w:color w:val="000000" w:themeColor="text1"/>
          <w:kern w:val="24"/>
          <w:sz w:val="22"/>
          <w:szCs w:val="22"/>
          <w14:ligatures w14:val="standardContextual"/>
        </w:rPr>
        <w:t xml:space="preserve">must separately report </w:t>
      </w:r>
      <w:r>
        <w:rPr>
          <w:rFonts w:asciiTheme="minorHAnsi" w:eastAsia="Aptos" w:hAnsiTheme="minorHAnsi" w:cs="Times New Roman"/>
          <w:color w:val="000000" w:themeColor="text1"/>
          <w:kern w:val="24"/>
          <w:sz w:val="22"/>
          <w:szCs w:val="22"/>
          <w14:ligatures w14:val="standardContextual"/>
        </w:rPr>
        <w:t xml:space="preserve">the </w:t>
      </w:r>
      <w:r w:rsidRPr="00B15747">
        <w:rPr>
          <w:rFonts w:asciiTheme="minorHAnsi" w:eastAsia="Aptos" w:hAnsiTheme="minorHAnsi" w:cs="Times New Roman"/>
          <w:color w:val="000000" w:themeColor="text1"/>
          <w:kern w:val="24"/>
          <w:sz w:val="22"/>
          <w:szCs w:val="22"/>
          <w14:ligatures w14:val="standardContextual"/>
        </w:rPr>
        <w:t xml:space="preserve">number of fixed interconnected VoIP access lines as part of </w:t>
      </w:r>
      <w:r w:rsidR="00D9192E">
        <w:rPr>
          <w:rFonts w:asciiTheme="minorHAnsi" w:eastAsia="Aptos" w:hAnsiTheme="minorHAnsi" w:cs="Times New Roman"/>
          <w:color w:val="000000" w:themeColor="text1"/>
          <w:kern w:val="24"/>
          <w:sz w:val="22"/>
          <w:szCs w:val="22"/>
          <w14:ligatures w14:val="standardContextual"/>
        </w:rPr>
        <w:t xml:space="preserve">their </w:t>
      </w:r>
      <w:r w:rsidR="00D9192E" w:rsidRPr="00B15747">
        <w:rPr>
          <w:rFonts w:asciiTheme="minorHAnsi" w:eastAsia="Aptos" w:hAnsiTheme="minorHAnsi" w:cs="Times New Roman"/>
          <w:color w:val="000000" w:themeColor="text1"/>
          <w:kern w:val="24"/>
          <w:sz w:val="22"/>
          <w:szCs w:val="22"/>
          <w14:ligatures w14:val="standardContextual"/>
        </w:rPr>
        <w:t>Telecommunications</w:t>
      </w:r>
      <w:r w:rsidR="00FF299A">
        <w:rPr>
          <w:rFonts w:asciiTheme="minorHAnsi" w:eastAsia="Aptos" w:hAnsiTheme="minorHAnsi" w:cs="Times New Roman"/>
          <w:color w:val="000000" w:themeColor="text1"/>
          <w:kern w:val="24"/>
          <w:sz w:val="22"/>
          <w:szCs w:val="22"/>
          <w14:ligatures w14:val="standardContextual"/>
        </w:rPr>
        <w:t xml:space="preserve"> and </w:t>
      </w:r>
      <w:r w:rsidRPr="00B15747">
        <w:rPr>
          <w:rFonts w:asciiTheme="minorHAnsi" w:eastAsia="Aptos" w:hAnsiTheme="minorHAnsi" w:cs="Times New Roman"/>
          <w:color w:val="000000" w:themeColor="text1"/>
          <w:kern w:val="24"/>
          <w:sz w:val="22"/>
          <w:szCs w:val="22"/>
          <w14:ligatures w14:val="standardContextual"/>
        </w:rPr>
        <w:t>User Fee</w:t>
      </w:r>
      <w:r w:rsidR="00480A10">
        <w:rPr>
          <w:rFonts w:asciiTheme="minorHAnsi" w:eastAsia="Aptos" w:hAnsiTheme="minorHAnsi" w:cs="Times New Roman"/>
          <w:color w:val="000000" w:themeColor="text1"/>
          <w:kern w:val="24"/>
          <w:sz w:val="22"/>
          <w:szCs w:val="22"/>
          <w14:ligatures w14:val="standardContextual"/>
        </w:rPr>
        <w:t>s</w:t>
      </w:r>
      <w:r w:rsidRPr="00B15747">
        <w:rPr>
          <w:rFonts w:asciiTheme="minorHAnsi" w:eastAsia="Aptos" w:hAnsiTheme="minorHAnsi" w:cs="Times New Roman"/>
          <w:color w:val="000000" w:themeColor="text1"/>
          <w:kern w:val="24"/>
          <w:sz w:val="22"/>
          <w:szCs w:val="22"/>
          <w14:ligatures w14:val="standardContextual"/>
        </w:rPr>
        <w:t xml:space="preserve"> Filing System (TUFFS) reporting</w:t>
      </w:r>
      <w:r w:rsidR="00715A8B">
        <w:rPr>
          <w:rFonts w:asciiTheme="minorHAnsi" w:eastAsia="Aptos" w:hAnsiTheme="minorHAnsi" w:cs="Times New Roman"/>
          <w:color w:val="000000" w:themeColor="text1"/>
          <w:kern w:val="24"/>
          <w:sz w:val="22"/>
          <w:szCs w:val="22"/>
          <w14:ligatures w14:val="standardContextual"/>
        </w:rPr>
        <w:t>,</w:t>
      </w:r>
      <w:r w:rsidR="00200FF6">
        <w:rPr>
          <w:rFonts w:asciiTheme="minorHAnsi" w:eastAsia="Aptos" w:hAnsiTheme="minorHAnsi" w:cs="Times New Roman"/>
          <w:color w:val="000000" w:themeColor="text1"/>
          <w:kern w:val="24"/>
          <w:sz w:val="22"/>
          <w:szCs w:val="22"/>
          <w14:ligatures w14:val="standardContextual"/>
        </w:rPr>
        <w:t xml:space="preserve"> beginning 90 days after the issuance of </w:t>
      </w:r>
      <w:r w:rsidR="00200FF6" w:rsidRPr="00B42847">
        <w:rPr>
          <w:rFonts w:asciiTheme="minorHAnsi" w:eastAsia="Aptos" w:hAnsiTheme="minorHAnsi" w:cs="Times New Roman"/>
          <w:color w:val="000000" w:themeColor="text1"/>
          <w:kern w:val="24"/>
          <w:sz w:val="22"/>
          <w:szCs w:val="22"/>
          <w14:ligatures w14:val="standardContextual"/>
        </w:rPr>
        <w:t>D.</w:t>
      </w:r>
      <w:r w:rsidR="00647020" w:rsidRPr="00B42847">
        <w:rPr>
          <w:rFonts w:asciiTheme="minorHAnsi" w:eastAsia="Aptos" w:hAnsiTheme="minorHAnsi" w:cs="Times New Roman"/>
          <w:color w:val="000000" w:themeColor="text1"/>
          <w:kern w:val="24"/>
          <w:sz w:val="22"/>
          <w:szCs w:val="22"/>
          <w14:ligatures w14:val="standardContextual"/>
        </w:rPr>
        <w:t>26-06-009</w:t>
      </w:r>
      <w:r w:rsidRPr="00B15747">
        <w:rPr>
          <w:rFonts w:asciiTheme="minorHAnsi" w:eastAsia="Aptos" w:hAnsiTheme="minorHAnsi" w:cs="Times New Roman"/>
          <w:color w:val="000000" w:themeColor="text1"/>
          <w:kern w:val="24"/>
          <w:sz w:val="22"/>
          <w:szCs w:val="22"/>
          <w14:ligatures w14:val="standardContextual"/>
        </w:rPr>
        <w:t xml:space="preserve">. </w:t>
      </w:r>
    </w:p>
    <w:p w14:paraId="00EC72B1" w14:textId="77777777" w:rsidR="00EB21CD" w:rsidRDefault="00EB21CD" w:rsidP="003024F2">
      <w:pPr>
        <w:spacing w:before="0" w:line="240" w:lineRule="auto"/>
        <w:ind w:left="720"/>
        <w:rPr>
          <w:rFonts w:asciiTheme="minorHAnsi" w:eastAsia="Aptos" w:hAnsiTheme="minorHAnsi" w:cs="Times New Roman"/>
          <w:color w:val="000000" w:themeColor="text1"/>
          <w:kern w:val="24"/>
          <w:sz w:val="22"/>
          <w:szCs w:val="22"/>
          <w14:ligatures w14:val="standardContextual"/>
        </w:rPr>
      </w:pPr>
    </w:p>
    <w:p w14:paraId="5A7BAC13" w14:textId="684D3629" w:rsidR="00B15747" w:rsidRPr="00B15747" w:rsidRDefault="00B15747" w:rsidP="00633097">
      <w:pPr>
        <w:numPr>
          <w:ilvl w:val="0"/>
          <w:numId w:val="25"/>
        </w:numPr>
        <w:spacing w:before="0" w:after="120" w:line="240" w:lineRule="auto"/>
        <w:rPr>
          <w:rFonts w:asciiTheme="minorHAnsi" w:eastAsia="Aptos" w:hAnsiTheme="minorHAnsi" w:cs="Times New Roman"/>
          <w:b/>
          <w:bCs/>
          <w:color w:val="000000" w:themeColor="text1"/>
          <w:kern w:val="24"/>
          <w:sz w:val="22"/>
          <w:szCs w:val="22"/>
          <w:u w:val="single"/>
          <w14:ligatures w14:val="standardContextual"/>
        </w:rPr>
      </w:pPr>
      <w:r w:rsidRPr="00B15747">
        <w:rPr>
          <w:rFonts w:asciiTheme="minorHAnsi" w:eastAsia="Aptos" w:hAnsiTheme="minorHAnsi" w:cs="Times New Roman"/>
          <w:b/>
          <w:bCs/>
          <w:color w:val="000000" w:themeColor="text1"/>
          <w:kern w:val="24"/>
          <w:sz w:val="22"/>
          <w:szCs w:val="22"/>
          <w:u w:val="single"/>
          <w14:ligatures w14:val="standardContextual"/>
        </w:rPr>
        <w:t>Definition</w:t>
      </w:r>
      <w:r w:rsidR="008373AD">
        <w:rPr>
          <w:rFonts w:asciiTheme="minorHAnsi" w:eastAsia="Aptos" w:hAnsiTheme="minorHAnsi" w:cs="Times New Roman"/>
          <w:b/>
          <w:bCs/>
          <w:color w:val="000000" w:themeColor="text1"/>
          <w:kern w:val="24"/>
          <w:sz w:val="22"/>
          <w:szCs w:val="22"/>
          <w:u w:val="single"/>
          <w14:ligatures w14:val="standardContextual"/>
        </w:rPr>
        <w:t xml:space="preserve"> of Facility Types </w:t>
      </w:r>
      <w:r w:rsidR="0000430F">
        <w:rPr>
          <w:rFonts w:asciiTheme="minorHAnsi" w:eastAsia="Aptos" w:hAnsiTheme="minorHAnsi" w:cs="Times New Roman"/>
          <w:b/>
          <w:bCs/>
          <w:color w:val="000000" w:themeColor="text1"/>
          <w:kern w:val="24"/>
          <w:sz w:val="22"/>
          <w:szCs w:val="22"/>
          <w:u w:val="single"/>
          <w14:ligatures w14:val="standardContextual"/>
        </w:rPr>
        <w:t>A</w:t>
      </w:r>
      <w:r w:rsidR="008373AD">
        <w:rPr>
          <w:rFonts w:asciiTheme="minorHAnsi" w:eastAsia="Aptos" w:hAnsiTheme="minorHAnsi" w:cs="Times New Roman"/>
          <w:b/>
          <w:bCs/>
          <w:color w:val="000000" w:themeColor="text1"/>
          <w:kern w:val="24"/>
          <w:sz w:val="22"/>
          <w:szCs w:val="22"/>
          <w:u w:val="single"/>
          <w14:ligatures w14:val="standardContextual"/>
        </w:rPr>
        <w:t>pplicable</w:t>
      </w:r>
      <w:r w:rsidRPr="00B15747">
        <w:rPr>
          <w:rFonts w:asciiTheme="minorHAnsi" w:eastAsia="Aptos" w:hAnsiTheme="minorHAnsi" w:cs="Times New Roman"/>
          <w:b/>
          <w:bCs/>
          <w:color w:val="000000" w:themeColor="text1"/>
          <w:kern w:val="24"/>
          <w:sz w:val="22"/>
          <w:szCs w:val="22"/>
          <w:u w:val="single"/>
          <w14:ligatures w14:val="standardContextual"/>
        </w:rPr>
        <w:t xml:space="preserve"> </w:t>
      </w:r>
      <w:r w:rsidR="008373AD">
        <w:rPr>
          <w:rFonts w:asciiTheme="minorHAnsi" w:eastAsia="Aptos" w:hAnsiTheme="minorHAnsi" w:cs="Times New Roman"/>
          <w:b/>
          <w:bCs/>
          <w:color w:val="000000" w:themeColor="text1"/>
          <w:kern w:val="24"/>
          <w:sz w:val="22"/>
          <w:szCs w:val="22"/>
          <w:u w:val="single"/>
          <w14:ligatures w14:val="standardContextual"/>
        </w:rPr>
        <w:t>to</w:t>
      </w:r>
      <w:r w:rsidR="008373AD" w:rsidRPr="00B15747">
        <w:rPr>
          <w:rFonts w:asciiTheme="minorHAnsi" w:eastAsia="Aptos" w:hAnsiTheme="minorHAnsi" w:cs="Times New Roman"/>
          <w:b/>
          <w:bCs/>
          <w:color w:val="000000" w:themeColor="text1"/>
          <w:kern w:val="24"/>
          <w:sz w:val="22"/>
          <w:szCs w:val="22"/>
          <w:u w:val="single"/>
          <w14:ligatures w14:val="standardContextual"/>
        </w:rPr>
        <w:t xml:space="preserve"> </w:t>
      </w:r>
      <w:r w:rsidRPr="00B15747">
        <w:rPr>
          <w:rFonts w:asciiTheme="minorHAnsi" w:eastAsia="Aptos" w:hAnsiTheme="minorHAnsi" w:cs="Times New Roman"/>
          <w:b/>
          <w:bCs/>
          <w:color w:val="000000" w:themeColor="text1"/>
          <w:kern w:val="24"/>
          <w:sz w:val="22"/>
          <w:szCs w:val="22"/>
          <w:u w:val="single"/>
          <w14:ligatures w14:val="standardContextual"/>
        </w:rPr>
        <w:t>Interconnected VoIP</w:t>
      </w:r>
      <w:r w:rsidR="008373AD">
        <w:rPr>
          <w:rFonts w:asciiTheme="minorHAnsi" w:eastAsia="Aptos" w:hAnsiTheme="minorHAnsi" w:cs="Times New Roman"/>
          <w:b/>
          <w:bCs/>
          <w:color w:val="000000" w:themeColor="text1"/>
          <w:kern w:val="24"/>
          <w:sz w:val="22"/>
          <w:szCs w:val="22"/>
          <w:u w:val="single"/>
          <w14:ligatures w14:val="standardContextual"/>
        </w:rPr>
        <w:t xml:space="preserve"> Service</w:t>
      </w:r>
      <w:r w:rsidRPr="00B15747">
        <w:rPr>
          <w:rFonts w:asciiTheme="minorHAnsi" w:eastAsia="Aptos" w:hAnsiTheme="minorHAnsi" w:cs="Times New Roman"/>
          <w:b/>
          <w:bCs/>
          <w:color w:val="000000" w:themeColor="text1"/>
          <w:kern w:val="24"/>
          <w:sz w:val="22"/>
          <w:szCs w:val="22"/>
          <w:u w:val="single"/>
          <w14:ligatures w14:val="standardContextual"/>
        </w:rPr>
        <w:t xml:space="preserve"> Providers</w:t>
      </w:r>
    </w:p>
    <w:p w14:paraId="55854585" w14:textId="19AF9275" w:rsidR="00B15747" w:rsidRPr="00B15747" w:rsidRDefault="00B15747" w:rsidP="00633097">
      <w:pPr>
        <w:numPr>
          <w:ilvl w:val="0"/>
          <w:numId w:val="27"/>
        </w:numPr>
        <w:spacing w:before="0" w:after="120" w:line="240" w:lineRule="auto"/>
        <w:rPr>
          <w:rFonts w:asciiTheme="minorHAnsi" w:eastAsia="Aptos" w:hAnsiTheme="minorHAnsi" w:cs="Times New Roman"/>
          <w:b/>
          <w:bCs/>
          <w:color w:val="000000" w:themeColor="text1"/>
          <w:kern w:val="24"/>
          <w:sz w:val="22"/>
          <w:szCs w:val="22"/>
          <w14:ligatures w14:val="standardContextual"/>
        </w:rPr>
      </w:pPr>
      <w:r w:rsidRPr="00B15747">
        <w:rPr>
          <w:rFonts w:asciiTheme="minorHAnsi" w:eastAsia="Aptos" w:hAnsiTheme="minorHAnsi" w:cs="Times New Roman"/>
          <w:b/>
          <w:bCs/>
          <w:color w:val="000000" w:themeColor="text1"/>
          <w:kern w:val="24"/>
          <w:sz w:val="22"/>
          <w:szCs w:val="22"/>
          <w14:ligatures w14:val="standardContextual"/>
        </w:rPr>
        <w:t xml:space="preserve">What </w:t>
      </w:r>
      <w:r w:rsidR="008373AD">
        <w:rPr>
          <w:rFonts w:asciiTheme="minorHAnsi" w:eastAsia="Aptos" w:hAnsiTheme="minorHAnsi" w:cs="Times New Roman"/>
          <w:b/>
          <w:bCs/>
          <w:color w:val="000000" w:themeColor="text1"/>
          <w:kern w:val="24"/>
          <w:sz w:val="22"/>
          <w:szCs w:val="22"/>
          <w14:ligatures w14:val="standardContextual"/>
        </w:rPr>
        <w:t xml:space="preserve">is the definition of a </w:t>
      </w:r>
      <w:r w:rsidRPr="00B15747">
        <w:rPr>
          <w:rFonts w:asciiTheme="minorHAnsi" w:eastAsia="Aptos" w:hAnsiTheme="minorHAnsi" w:cs="Times New Roman"/>
          <w:b/>
          <w:bCs/>
          <w:color w:val="000000" w:themeColor="text1"/>
          <w:kern w:val="24"/>
          <w:sz w:val="22"/>
          <w:szCs w:val="22"/>
          <w14:ligatures w14:val="standardContextual"/>
        </w:rPr>
        <w:t xml:space="preserve">full </w:t>
      </w:r>
      <w:r w:rsidR="00377D9C" w:rsidRPr="00B15747">
        <w:rPr>
          <w:rFonts w:asciiTheme="minorHAnsi" w:eastAsia="Aptos" w:hAnsiTheme="minorHAnsi" w:cs="Times New Roman"/>
          <w:b/>
          <w:bCs/>
          <w:color w:val="000000" w:themeColor="text1"/>
          <w:kern w:val="24"/>
          <w:sz w:val="22"/>
          <w:szCs w:val="22"/>
          <w14:ligatures w14:val="standardContextual"/>
        </w:rPr>
        <w:t>facilities-</w:t>
      </w:r>
      <w:r w:rsidR="00377D9C" w:rsidRPr="00CC69BA">
        <w:rPr>
          <w:rFonts w:asciiTheme="minorHAnsi" w:eastAsia="Aptos" w:hAnsiTheme="minorHAnsi" w:cs="Times New Roman"/>
          <w:b/>
          <w:bCs/>
          <w:color w:val="000000" w:themeColor="text1"/>
          <w:kern w:val="24"/>
          <w:sz w:val="22"/>
          <w:szCs w:val="22"/>
          <w14:ligatures w14:val="standardContextual"/>
        </w:rPr>
        <w:t>based</w:t>
      </w:r>
      <w:r w:rsidRPr="00CC69BA">
        <w:rPr>
          <w:rFonts w:asciiTheme="minorHAnsi" w:eastAsia="Aptos" w:hAnsiTheme="minorHAnsi" w:cs="Times New Roman"/>
          <w:b/>
          <w:bCs/>
          <w:color w:val="000000" w:themeColor="text1"/>
          <w:kern w:val="24"/>
          <w:sz w:val="22"/>
          <w:szCs w:val="22"/>
          <w14:ligatures w14:val="standardContextual"/>
        </w:rPr>
        <w:t xml:space="preserve"> </w:t>
      </w:r>
      <w:r w:rsidR="00CC69BA" w:rsidRPr="00BC4C44">
        <w:rPr>
          <w:rFonts w:asciiTheme="minorHAnsi" w:eastAsia="Aptos" w:hAnsiTheme="minorHAnsi" w:cs="Times New Roman"/>
          <w:b/>
          <w:bCs/>
          <w:color w:val="000000" w:themeColor="text1"/>
          <w:kern w:val="24"/>
          <w:sz w:val="22"/>
          <w:szCs w:val="22"/>
          <w14:ligatures w14:val="standardContextual"/>
        </w:rPr>
        <w:t>Interconnected VoIP Service Provider</w:t>
      </w:r>
      <w:r w:rsidRPr="00B15747">
        <w:rPr>
          <w:rFonts w:asciiTheme="minorHAnsi" w:eastAsia="Aptos" w:hAnsiTheme="minorHAnsi" w:cs="Times New Roman"/>
          <w:b/>
          <w:bCs/>
          <w:color w:val="000000" w:themeColor="text1"/>
          <w:kern w:val="24"/>
          <w:sz w:val="22"/>
          <w:szCs w:val="22"/>
          <w14:ligatures w14:val="standardContextual"/>
        </w:rPr>
        <w:t>?</w:t>
      </w:r>
    </w:p>
    <w:p w14:paraId="74C8D961" w14:textId="5ED99440" w:rsidR="00B15747" w:rsidRPr="00B15747" w:rsidRDefault="00921411" w:rsidP="00BC4C44">
      <w:pPr>
        <w:spacing w:before="0" w:after="120" w:line="240" w:lineRule="auto"/>
        <w:ind w:left="720"/>
        <w:jc w:val="both"/>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color w:val="000000" w:themeColor="text1"/>
          <w:kern w:val="24"/>
          <w:sz w:val="22"/>
          <w:szCs w:val="22"/>
          <w14:ligatures w14:val="standardContextual"/>
        </w:rPr>
        <w:t>“</w:t>
      </w:r>
      <w:r w:rsidR="00B15747" w:rsidRPr="00B15747">
        <w:rPr>
          <w:rFonts w:asciiTheme="minorHAnsi" w:eastAsia="Aptos" w:hAnsiTheme="minorHAnsi" w:cs="Times New Roman"/>
          <w:color w:val="000000" w:themeColor="text1"/>
          <w:kern w:val="24"/>
          <w:sz w:val="22"/>
          <w:szCs w:val="22"/>
          <w14:ligatures w14:val="standardContextual"/>
        </w:rPr>
        <w:t>Full facilities-based providers are those telecommunications providers, including interconnected VoIP service providers providing fixed VoIP service, which directly own, control, operate, or manage conduits, ducts, poles, wires, cables, instruments, switches, appurtenances, or appliances, in connection with or to facilitate communications within the local exchange portion of the public switched network and intends to build or install telecommunications infrastructure and equipment in public rights-of-ways or engage in other trenching activity</w:t>
      </w:r>
      <w:r>
        <w:rPr>
          <w:rFonts w:asciiTheme="minorHAnsi" w:eastAsia="Aptos" w:hAnsiTheme="minorHAnsi" w:cs="Times New Roman"/>
          <w:color w:val="000000" w:themeColor="text1"/>
          <w:kern w:val="24"/>
          <w:sz w:val="22"/>
          <w:szCs w:val="22"/>
          <w14:ligatures w14:val="standardContextual"/>
        </w:rPr>
        <w:t>.</w:t>
      </w:r>
      <w:r>
        <w:rPr>
          <w:rStyle w:val="FootnoteReference"/>
          <w:rFonts w:asciiTheme="minorHAnsi" w:eastAsia="Aptos" w:hAnsiTheme="minorHAnsi" w:cs="Times New Roman"/>
          <w:color w:val="000000" w:themeColor="text1"/>
          <w:kern w:val="24"/>
          <w:sz w:val="22"/>
          <w:szCs w:val="22"/>
          <w14:ligatures w14:val="standardContextual"/>
        </w:rPr>
        <w:t>”</w:t>
      </w:r>
      <w:r>
        <w:rPr>
          <w:rFonts w:asciiTheme="minorHAnsi" w:eastAsia="Aptos" w:hAnsiTheme="minorHAnsi" w:cs="Times New Roman"/>
          <w:color w:val="000000" w:themeColor="text1"/>
          <w:kern w:val="24"/>
          <w:sz w:val="22"/>
          <w:szCs w:val="22"/>
          <w14:ligatures w14:val="standardContextual"/>
        </w:rPr>
        <w:t xml:space="preserve"> </w:t>
      </w:r>
      <w:r w:rsidRPr="00B42847">
        <w:rPr>
          <w:rFonts w:asciiTheme="minorHAnsi" w:eastAsia="Aptos" w:hAnsiTheme="minorHAnsi" w:cs="Times New Roman"/>
          <w:color w:val="000000" w:themeColor="text1"/>
          <w:kern w:val="24"/>
          <w:sz w:val="22"/>
          <w:szCs w:val="22"/>
          <w14:ligatures w14:val="standardContextual"/>
        </w:rPr>
        <w:t>(</w:t>
      </w:r>
      <w:r w:rsidR="00647020" w:rsidRPr="00B42847">
        <w:rPr>
          <w:rFonts w:asciiTheme="minorHAnsi" w:eastAsia="Aptos" w:hAnsiTheme="minorHAnsi" w:cs="Times New Roman"/>
          <w:color w:val="000000" w:themeColor="text1"/>
          <w:kern w:val="24"/>
          <w:sz w:val="22"/>
          <w:szCs w:val="22"/>
          <w14:ligatures w14:val="standardContextual"/>
        </w:rPr>
        <w:t>D.26-06-009</w:t>
      </w:r>
      <w:r w:rsidRPr="004A1821">
        <w:t xml:space="preserve"> </w:t>
      </w:r>
      <w:r w:rsidRPr="004A1821">
        <w:rPr>
          <w:rFonts w:asciiTheme="minorHAnsi" w:eastAsia="Aptos" w:hAnsiTheme="minorHAnsi" w:cs="Times New Roman"/>
          <w:color w:val="000000" w:themeColor="text1"/>
          <w:kern w:val="24"/>
          <w:sz w:val="22"/>
          <w:szCs w:val="22"/>
          <w14:ligatures w14:val="standardContextual"/>
        </w:rPr>
        <w:t xml:space="preserve">at </w:t>
      </w:r>
      <w:r w:rsidR="004314DD" w:rsidRPr="004A1821">
        <w:rPr>
          <w:rFonts w:asciiTheme="minorHAnsi" w:eastAsia="Aptos" w:hAnsiTheme="minorHAnsi" w:cs="Times New Roman"/>
          <w:color w:val="000000" w:themeColor="text1"/>
          <w:kern w:val="24"/>
          <w:sz w:val="22"/>
          <w:szCs w:val="22"/>
          <w14:ligatures w14:val="standardContextual"/>
        </w:rPr>
        <w:t>C</w:t>
      </w:r>
      <w:r w:rsidR="00D9192E">
        <w:rPr>
          <w:rFonts w:asciiTheme="minorHAnsi" w:eastAsia="Aptos" w:hAnsiTheme="minorHAnsi" w:cs="Times New Roman"/>
          <w:color w:val="000000" w:themeColor="text1"/>
          <w:kern w:val="24"/>
          <w:sz w:val="22"/>
          <w:szCs w:val="22"/>
          <w14:ligatures w14:val="standardContextual"/>
        </w:rPr>
        <w:t xml:space="preserve">onclusion of </w:t>
      </w:r>
      <w:r w:rsidR="004314DD" w:rsidRPr="004A1821">
        <w:rPr>
          <w:rFonts w:asciiTheme="minorHAnsi" w:eastAsia="Aptos" w:hAnsiTheme="minorHAnsi" w:cs="Times New Roman"/>
          <w:color w:val="000000" w:themeColor="text1"/>
          <w:kern w:val="24"/>
          <w:sz w:val="22"/>
          <w:szCs w:val="22"/>
          <w14:ligatures w14:val="standardContextual"/>
        </w:rPr>
        <w:t>L</w:t>
      </w:r>
      <w:r w:rsidR="00D9192E">
        <w:rPr>
          <w:rFonts w:asciiTheme="minorHAnsi" w:eastAsia="Aptos" w:hAnsiTheme="minorHAnsi" w:cs="Times New Roman"/>
          <w:color w:val="000000" w:themeColor="text1"/>
          <w:kern w:val="24"/>
          <w:sz w:val="22"/>
          <w:szCs w:val="22"/>
          <w14:ligatures w14:val="standardContextual"/>
        </w:rPr>
        <w:t>aw (</w:t>
      </w:r>
      <w:proofErr w:type="spellStart"/>
      <w:r w:rsidR="00D9192E">
        <w:rPr>
          <w:rFonts w:asciiTheme="minorHAnsi" w:eastAsia="Aptos" w:hAnsiTheme="minorHAnsi" w:cs="Times New Roman"/>
          <w:color w:val="000000" w:themeColor="text1"/>
          <w:kern w:val="24"/>
          <w:sz w:val="22"/>
          <w:szCs w:val="22"/>
          <w14:ligatures w14:val="standardContextual"/>
        </w:rPr>
        <w:t>CoL</w:t>
      </w:r>
      <w:proofErr w:type="spellEnd"/>
      <w:r w:rsidR="00D9192E">
        <w:rPr>
          <w:rFonts w:asciiTheme="minorHAnsi" w:eastAsia="Aptos" w:hAnsiTheme="minorHAnsi" w:cs="Times New Roman"/>
          <w:color w:val="000000" w:themeColor="text1"/>
          <w:kern w:val="24"/>
          <w:sz w:val="22"/>
          <w:szCs w:val="22"/>
          <w14:ligatures w14:val="standardContextual"/>
        </w:rPr>
        <w:t>)</w:t>
      </w:r>
      <w:r w:rsidR="003B4B77">
        <w:rPr>
          <w:rFonts w:asciiTheme="minorHAnsi" w:eastAsia="Aptos" w:hAnsiTheme="minorHAnsi" w:cs="Times New Roman"/>
          <w:color w:val="000000" w:themeColor="text1"/>
          <w:kern w:val="24"/>
          <w:sz w:val="22"/>
          <w:szCs w:val="22"/>
          <w14:ligatures w14:val="standardContextual"/>
        </w:rPr>
        <w:t xml:space="preserve"> </w:t>
      </w:r>
      <w:r w:rsidR="004314DD" w:rsidRPr="004A1821">
        <w:rPr>
          <w:rFonts w:asciiTheme="minorHAnsi" w:eastAsia="Aptos" w:hAnsiTheme="minorHAnsi" w:cs="Times New Roman"/>
          <w:color w:val="000000" w:themeColor="text1"/>
          <w:kern w:val="24"/>
          <w:sz w:val="22"/>
          <w:szCs w:val="22"/>
          <w14:ligatures w14:val="standardContextual"/>
        </w:rPr>
        <w:t>1</w:t>
      </w:r>
      <w:r w:rsidR="00891FED" w:rsidRPr="004A1821">
        <w:rPr>
          <w:rFonts w:asciiTheme="minorHAnsi" w:eastAsia="Aptos" w:hAnsiTheme="minorHAnsi" w:cs="Times New Roman"/>
          <w:color w:val="000000" w:themeColor="text1"/>
          <w:kern w:val="24"/>
          <w:sz w:val="22"/>
          <w:szCs w:val="22"/>
          <w14:ligatures w14:val="standardContextual"/>
        </w:rPr>
        <w:t>2</w:t>
      </w:r>
      <w:r w:rsidR="00633BCC" w:rsidRPr="004A1821">
        <w:rPr>
          <w:rFonts w:asciiTheme="minorHAnsi" w:eastAsia="Aptos" w:hAnsiTheme="minorHAnsi" w:cs="Times New Roman"/>
          <w:color w:val="000000" w:themeColor="text1"/>
          <w:kern w:val="24"/>
          <w:sz w:val="22"/>
          <w:szCs w:val="22"/>
          <w14:ligatures w14:val="standardContextual"/>
        </w:rPr>
        <w:t>(</w:t>
      </w:r>
      <w:r w:rsidR="00D700CE" w:rsidRPr="004A1821">
        <w:rPr>
          <w:rFonts w:asciiTheme="minorHAnsi" w:eastAsia="Aptos" w:hAnsiTheme="minorHAnsi" w:cs="Times New Roman"/>
          <w:color w:val="000000" w:themeColor="text1"/>
          <w:kern w:val="24"/>
          <w:sz w:val="22"/>
          <w:szCs w:val="22"/>
          <w14:ligatures w14:val="standardContextual"/>
        </w:rPr>
        <w:t>a</w:t>
      </w:r>
      <w:r w:rsidR="00633BCC" w:rsidRPr="004A1821">
        <w:rPr>
          <w:rFonts w:asciiTheme="minorHAnsi" w:eastAsia="Aptos" w:hAnsiTheme="minorHAnsi" w:cs="Times New Roman"/>
          <w:color w:val="000000" w:themeColor="text1"/>
          <w:kern w:val="24"/>
          <w:sz w:val="22"/>
          <w:szCs w:val="22"/>
          <w14:ligatures w14:val="standardContextual"/>
        </w:rPr>
        <w:t>)</w:t>
      </w:r>
      <w:r w:rsidRPr="004A1821">
        <w:rPr>
          <w:rFonts w:asciiTheme="minorHAnsi" w:eastAsia="Aptos" w:hAnsiTheme="minorHAnsi" w:cs="Times New Roman"/>
          <w:color w:val="000000" w:themeColor="text1"/>
          <w:kern w:val="24"/>
          <w:sz w:val="22"/>
          <w:szCs w:val="22"/>
          <w14:ligatures w14:val="standardContextual"/>
        </w:rPr>
        <w:t>)</w:t>
      </w:r>
      <w:r w:rsidRPr="00B15747">
        <w:rPr>
          <w:rFonts w:asciiTheme="minorHAnsi" w:eastAsia="Aptos" w:hAnsiTheme="minorHAnsi" w:cs="Times New Roman"/>
          <w:color w:val="000000" w:themeColor="text1"/>
          <w:kern w:val="24"/>
          <w:sz w:val="22"/>
          <w:szCs w:val="22"/>
          <w14:ligatures w14:val="standardContextual"/>
        </w:rPr>
        <w:t xml:space="preserve"> </w:t>
      </w:r>
    </w:p>
    <w:p w14:paraId="584844D0" w14:textId="7213B86C" w:rsidR="00B15747" w:rsidRPr="00B15747" w:rsidRDefault="00B15747" w:rsidP="00633097">
      <w:pPr>
        <w:numPr>
          <w:ilvl w:val="0"/>
          <w:numId w:val="27"/>
        </w:numPr>
        <w:spacing w:before="0" w:after="120" w:line="240" w:lineRule="auto"/>
        <w:rPr>
          <w:rFonts w:asciiTheme="minorHAnsi" w:eastAsia="Aptos" w:hAnsiTheme="minorHAnsi" w:cs="Times New Roman"/>
          <w:b/>
          <w:bCs/>
          <w:color w:val="000000" w:themeColor="text1"/>
          <w:kern w:val="24"/>
          <w:sz w:val="22"/>
          <w:szCs w:val="22"/>
          <w14:ligatures w14:val="standardContextual"/>
        </w:rPr>
      </w:pPr>
      <w:r w:rsidRPr="00B15747">
        <w:rPr>
          <w:rFonts w:asciiTheme="minorHAnsi" w:eastAsia="Aptos" w:hAnsiTheme="minorHAnsi" w:cs="Times New Roman"/>
          <w:b/>
          <w:bCs/>
          <w:color w:val="000000" w:themeColor="text1"/>
          <w:kern w:val="24"/>
          <w:sz w:val="22"/>
          <w:szCs w:val="22"/>
          <w14:ligatures w14:val="standardContextual"/>
        </w:rPr>
        <w:t xml:space="preserve">What </w:t>
      </w:r>
      <w:r w:rsidR="00CC69BA">
        <w:rPr>
          <w:rFonts w:asciiTheme="minorHAnsi" w:eastAsia="Aptos" w:hAnsiTheme="minorHAnsi" w:cs="Times New Roman"/>
          <w:b/>
          <w:bCs/>
          <w:color w:val="000000" w:themeColor="text1"/>
          <w:kern w:val="24"/>
          <w:sz w:val="22"/>
          <w:szCs w:val="22"/>
          <w14:ligatures w14:val="standardContextual"/>
        </w:rPr>
        <w:t xml:space="preserve">is the definition of a </w:t>
      </w:r>
      <w:r w:rsidRPr="00B15747">
        <w:rPr>
          <w:rFonts w:asciiTheme="minorHAnsi" w:eastAsia="Aptos" w:hAnsiTheme="minorHAnsi" w:cs="Times New Roman"/>
          <w:b/>
          <w:bCs/>
          <w:color w:val="000000" w:themeColor="text1"/>
          <w:kern w:val="24"/>
          <w:sz w:val="22"/>
          <w:szCs w:val="22"/>
          <w14:ligatures w14:val="standardContextual"/>
        </w:rPr>
        <w:t xml:space="preserve">limited </w:t>
      </w:r>
      <w:r w:rsidR="00377D9C" w:rsidRPr="00B15747">
        <w:rPr>
          <w:rFonts w:asciiTheme="minorHAnsi" w:eastAsia="Aptos" w:hAnsiTheme="minorHAnsi" w:cs="Times New Roman"/>
          <w:b/>
          <w:bCs/>
          <w:color w:val="000000" w:themeColor="text1"/>
          <w:kern w:val="24"/>
          <w:sz w:val="22"/>
          <w:szCs w:val="22"/>
          <w14:ligatures w14:val="standardContextual"/>
        </w:rPr>
        <w:t>facilities-</w:t>
      </w:r>
      <w:r w:rsidR="00377D9C" w:rsidRPr="00CC69BA">
        <w:rPr>
          <w:rFonts w:asciiTheme="minorHAnsi" w:eastAsia="Aptos" w:hAnsiTheme="minorHAnsi" w:cs="Times New Roman"/>
          <w:b/>
          <w:bCs/>
          <w:color w:val="000000" w:themeColor="text1"/>
          <w:kern w:val="24"/>
          <w:sz w:val="22"/>
          <w:szCs w:val="22"/>
          <w14:ligatures w14:val="standardContextual"/>
        </w:rPr>
        <w:t>based</w:t>
      </w:r>
      <w:r w:rsidRPr="00CC69BA">
        <w:rPr>
          <w:rFonts w:asciiTheme="minorHAnsi" w:eastAsia="Aptos" w:hAnsiTheme="minorHAnsi" w:cs="Times New Roman"/>
          <w:b/>
          <w:bCs/>
          <w:color w:val="000000" w:themeColor="text1"/>
          <w:kern w:val="24"/>
          <w:sz w:val="22"/>
          <w:szCs w:val="22"/>
          <w14:ligatures w14:val="standardContextual"/>
        </w:rPr>
        <w:t xml:space="preserve"> </w:t>
      </w:r>
      <w:r w:rsidR="00CC69BA" w:rsidRPr="00BC4C44">
        <w:rPr>
          <w:rFonts w:asciiTheme="minorHAnsi" w:eastAsia="Aptos" w:hAnsiTheme="minorHAnsi" w:cs="Times New Roman"/>
          <w:b/>
          <w:bCs/>
          <w:color w:val="000000" w:themeColor="text1"/>
          <w:kern w:val="24"/>
          <w:sz w:val="22"/>
          <w:szCs w:val="22"/>
          <w14:ligatures w14:val="standardContextual"/>
        </w:rPr>
        <w:t>Interconnected VoIP Service Provider</w:t>
      </w:r>
      <w:r w:rsidRPr="00B15747">
        <w:rPr>
          <w:rFonts w:asciiTheme="minorHAnsi" w:eastAsia="Aptos" w:hAnsiTheme="minorHAnsi" w:cs="Times New Roman"/>
          <w:b/>
          <w:bCs/>
          <w:color w:val="000000" w:themeColor="text1"/>
          <w:kern w:val="24"/>
          <w:sz w:val="22"/>
          <w:szCs w:val="22"/>
          <w14:ligatures w14:val="standardContextual"/>
        </w:rPr>
        <w:t>?</w:t>
      </w:r>
    </w:p>
    <w:p w14:paraId="6784D306" w14:textId="1BCD52CA" w:rsidR="00B15747" w:rsidRPr="004A1821" w:rsidRDefault="00C60D97" w:rsidP="00BC4C44">
      <w:pPr>
        <w:spacing w:before="0" w:after="120" w:line="240" w:lineRule="auto"/>
        <w:ind w:left="720"/>
        <w:jc w:val="both"/>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color w:val="000000" w:themeColor="text1"/>
          <w:kern w:val="24"/>
          <w:sz w:val="22"/>
          <w:szCs w:val="22"/>
          <w14:ligatures w14:val="standardContextual"/>
        </w:rPr>
        <w:t>“</w:t>
      </w:r>
      <w:r w:rsidR="00B15747" w:rsidRPr="00B15747">
        <w:rPr>
          <w:rFonts w:asciiTheme="minorHAnsi" w:eastAsia="Aptos" w:hAnsiTheme="minorHAnsi" w:cs="Times New Roman"/>
          <w:color w:val="000000" w:themeColor="text1"/>
          <w:kern w:val="24"/>
          <w:sz w:val="22"/>
          <w:szCs w:val="22"/>
          <w14:ligatures w14:val="standardContextual"/>
        </w:rPr>
        <w:t>Limited facilities-based providers are those telecommunications providers, including interconnected VoIP service providers providing fixed VoIP service, which directly own, control, operate, or manage conduits, ducts, poles, wires, cables, instruments, switches, appurtenances, or appliances, in connection with or to facilitate communications within the local exchange portion of the public switched network and intends to build or install telecommunications infrastructure and equipment within existing structures or facilities of other licensed providers, public utilities, or municipalities</w:t>
      </w:r>
      <w:r w:rsidR="004F43DF">
        <w:rPr>
          <w:rFonts w:asciiTheme="minorHAnsi" w:eastAsia="Aptos" w:hAnsiTheme="minorHAnsi" w:cs="Times New Roman"/>
          <w:color w:val="000000" w:themeColor="text1"/>
          <w:kern w:val="24"/>
          <w:sz w:val="22"/>
          <w:szCs w:val="22"/>
          <w14:ligatures w14:val="standardContextual"/>
        </w:rPr>
        <w:t>.</w:t>
      </w:r>
      <w:r>
        <w:rPr>
          <w:rFonts w:asciiTheme="minorHAnsi" w:eastAsia="Aptos" w:hAnsiTheme="minorHAnsi" w:cs="Times New Roman"/>
          <w:color w:val="000000" w:themeColor="text1"/>
          <w:kern w:val="24"/>
          <w:sz w:val="22"/>
          <w:szCs w:val="22"/>
          <w14:ligatures w14:val="standardContextual"/>
        </w:rPr>
        <w:t>”</w:t>
      </w:r>
      <w:r w:rsidR="00D1087F" w:rsidRPr="00D1087F">
        <w:rPr>
          <w:rFonts w:asciiTheme="minorHAnsi" w:eastAsia="Aptos" w:hAnsiTheme="minorHAnsi" w:cs="Times New Roman"/>
          <w:color w:val="000000" w:themeColor="text1"/>
          <w:kern w:val="24"/>
          <w:sz w:val="22"/>
          <w:szCs w:val="22"/>
          <w14:ligatures w14:val="standardContextual"/>
        </w:rPr>
        <w:t xml:space="preserve"> </w:t>
      </w:r>
      <w:r w:rsidR="00D1087F" w:rsidRPr="00B42847">
        <w:rPr>
          <w:rFonts w:asciiTheme="minorHAnsi" w:eastAsia="Aptos" w:hAnsiTheme="minorHAnsi" w:cs="Times New Roman"/>
          <w:color w:val="000000" w:themeColor="text1"/>
          <w:kern w:val="24"/>
          <w:sz w:val="22"/>
          <w:szCs w:val="22"/>
          <w14:ligatures w14:val="standardContextual"/>
        </w:rPr>
        <w:t>(</w:t>
      </w:r>
      <w:r w:rsidR="00647020" w:rsidRPr="004A1821">
        <w:rPr>
          <w:rFonts w:asciiTheme="minorHAnsi" w:eastAsia="Aptos" w:hAnsiTheme="minorHAnsi" w:cs="Times New Roman"/>
          <w:color w:val="000000" w:themeColor="text1"/>
          <w:kern w:val="24"/>
          <w:sz w:val="22"/>
          <w:szCs w:val="22"/>
          <w14:ligatures w14:val="standardContextual"/>
        </w:rPr>
        <w:t>D.26-06-009</w:t>
      </w:r>
      <w:r w:rsidR="00C40856">
        <w:rPr>
          <w:rFonts w:asciiTheme="minorHAnsi" w:eastAsia="Aptos" w:hAnsiTheme="minorHAnsi" w:cs="Times New Roman"/>
          <w:color w:val="000000" w:themeColor="text1"/>
          <w:kern w:val="24"/>
          <w:sz w:val="22"/>
          <w:szCs w:val="22"/>
          <w14:ligatures w14:val="standardContextual"/>
        </w:rPr>
        <w:t xml:space="preserve"> </w:t>
      </w:r>
      <w:r w:rsidR="00D1087F" w:rsidRPr="004A1821">
        <w:rPr>
          <w:rFonts w:asciiTheme="minorHAnsi" w:eastAsia="Aptos" w:hAnsiTheme="minorHAnsi" w:cs="Times New Roman"/>
          <w:color w:val="000000" w:themeColor="text1"/>
          <w:kern w:val="24"/>
          <w:sz w:val="22"/>
          <w:szCs w:val="22"/>
          <w14:ligatures w14:val="standardContextual"/>
        </w:rPr>
        <w:t xml:space="preserve">at </w:t>
      </w:r>
      <w:proofErr w:type="spellStart"/>
      <w:r w:rsidR="00D1087F" w:rsidRPr="004A1821">
        <w:rPr>
          <w:rFonts w:asciiTheme="minorHAnsi" w:eastAsia="Aptos" w:hAnsiTheme="minorHAnsi" w:cs="Times New Roman"/>
          <w:color w:val="000000" w:themeColor="text1"/>
          <w:kern w:val="24"/>
          <w:sz w:val="22"/>
          <w:szCs w:val="22"/>
          <w14:ligatures w14:val="standardContextual"/>
        </w:rPr>
        <w:t>CoL</w:t>
      </w:r>
      <w:proofErr w:type="spellEnd"/>
      <w:r w:rsidR="00D1087F" w:rsidRPr="004A1821">
        <w:rPr>
          <w:rFonts w:asciiTheme="minorHAnsi" w:eastAsia="Aptos" w:hAnsiTheme="minorHAnsi" w:cs="Times New Roman"/>
          <w:color w:val="000000" w:themeColor="text1"/>
          <w:kern w:val="24"/>
          <w:sz w:val="22"/>
          <w:szCs w:val="22"/>
          <w14:ligatures w14:val="standardContextual"/>
        </w:rPr>
        <w:t xml:space="preserve"> 1</w:t>
      </w:r>
      <w:r w:rsidR="0021616E" w:rsidRPr="004A1821">
        <w:rPr>
          <w:rFonts w:asciiTheme="minorHAnsi" w:eastAsia="Aptos" w:hAnsiTheme="minorHAnsi" w:cs="Times New Roman"/>
          <w:color w:val="000000" w:themeColor="text1"/>
          <w:kern w:val="24"/>
          <w:sz w:val="22"/>
          <w:szCs w:val="22"/>
          <w14:ligatures w14:val="standardContextual"/>
        </w:rPr>
        <w:t>2</w:t>
      </w:r>
      <w:r w:rsidR="00D1087F" w:rsidRPr="004A1821">
        <w:rPr>
          <w:rFonts w:asciiTheme="minorHAnsi" w:eastAsia="Aptos" w:hAnsiTheme="minorHAnsi" w:cs="Times New Roman"/>
          <w:color w:val="000000" w:themeColor="text1"/>
          <w:kern w:val="24"/>
          <w:sz w:val="22"/>
          <w:szCs w:val="22"/>
          <w14:ligatures w14:val="standardContextual"/>
        </w:rPr>
        <w:t>(</w:t>
      </w:r>
      <w:r w:rsidRPr="004A1821">
        <w:rPr>
          <w:rFonts w:asciiTheme="minorHAnsi" w:eastAsia="Aptos" w:hAnsiTheme="minorHAnsi" w:cs="Times New Roman"/>
          <w:color w:val="000000" w:themeColor="text1"/>
          <w:kern w:val="24"/>
          <w:sz w:val="22"/>
          <w:szCs w:val="22"/>
          <w14:ligatures w14:val="standardContextual"/>
        </w:rPr>
        <w:t>b</w:t>
      </w:r>
      <w:r w:rsidR="00D1087F" w:rsidRPr="004A1821">
        <w:rPr>
          <w:rFonts w:asciiTheme="minorHAnsi" w:eastAsia="Aptos" w:hAnsiTheme="minorHAnsi" w:cs="Times New Roman"/>
          <w:color w:val="000000" w:themeColor="text1"/>
          <w:kern w:val="24"/>
          <w:sz w:val="22"/>
          <w:szCs w:val="22"/>
          <w14:ligatures w14:val="standardContextual"/>
        </w:rPr>
        <w:t>))</w:t>
      </w:r>
      <w:r w:rsidR="00D1087F" w:rsidRPr="00B15747">
        <w:rPr>
          <w:rFonts w:asciiTheme="minorHAnsi" w:eastAsia="Aptos" w:hAnsiTheme="minorHAnsi" w:cs="Times New Roman"/>
          <w:color w:val="000000" w:themeColor="text1"/>
          <w:kern w:val="24"/>
          <w:sz w:val="22"/>
          <w:szCs w:val="22"/>
          <w14:ligatures w14:val="standardContextual"/>
        </w:rPr>
        <w:t xml:space="preserve"> </w:t>
      </w:r>
      <w:r w:rsidR="00B15747" w:rsidRPr="004A1821">
        <w:rPr>
          <w:rFonts w:asciiTheme="minorHAnsi" w:eastAsia="Aptos" w:hAnsiTheme="minorHAnsi" w:cs="Times New Roman"/>
          <w:color w:val="000000" w:themeColor="text1"/>
          <w:kern w:val="24"/>
          <w:sz w:val="22"/>
          <w:szCs w:val="22"/>
          <w14:ligatures w14:val="standardContextual"/>
        </w:rPr>
        <w:t xml:space="preserve"> </w:t>
      </w:r>
    </w:p>
    <w:p w14:paraId="6DA089DC" w14:textId="50B24B24" w:rsidR="00B15747" w:rsidRPr="00B15747" w:rsidRDefault="00DE2C54" w:rsidP="00BC4C44">
      <w:pPr>
        <w:keepNext/>
        <w:numPr>
          <w:ilvl w:val="0"/>
          <w:numId w:val="27"/>
        </w:numPr>
        <w:spacing w:before="0" w:after="120" w:line="240" w:lineRule="auto"/>
        <w:rPr>
          <w:rFonts w:asciiTheme="minorHAnsi" w:eastAsia="Aptos" w:hAnsiTheme="minorHAnsi" w:cs="Times New Roman"/>
          <w:b/>
          <w:bCs/>
          <w:color w:val="000000" w:themeColor="text1"/>
          <w:kern w:val="24"/>
          <w:sz w:val="22"/>
          <w:szCs w:val="22"/>
          <w14:ligatures w14:val="standardContextual"/>
        </w:rPr>
      </w:pPr>
      <w:r w:rsidRPr="00B15747">
        <w:rPr>
          <w:rFonts w:asciiTheme="minorHAnsi" w:eastAsia="Aptos" w:hAnsiTheme="minorHAnsi" w:cs="Times New Roman"/>
          <w:b/>
          <w:bCs/>
          <w:color w:val="000000" w:themeColor="text1"/>
          <w:kern w:val="24"/>
          <w:sz w:val="22"/>
          <w:szCs w:val="22"/>
          <w14:ligatures w14:val="standardContextual"/>
        </w:rPr>
        <w:t xml:space="preserve">What </w:t>
      </w:r>
      <w:r>
        <w:rPr>
          <w:rFonts w:asciiTheme="minorHAnsi" w:eastAsia="Aptos" w:hAnsiTheme="minorHAnsi" w:cs="Times New Roman"/>
          <w:b/>
          <w:bCs/>
          <w:color w:val="000000" w:themeColor="text1"/>
          <w:kern w:val="24"/>
          <w:sz w:val="22"/>
          <w:szCs w:val="22"/>
          <w14:ligatures w14:val="standardContextual"/>
        </w:rPr>
        <w:t xml:space="preserve">is the definition of a </w:t>
      </w:r>
      <w:r w:rsidR="00377D9C" w:rsidRPr="00B15747">
        <w:rPr>
          <w:rFonts w:asciiTheme="minorHAnsi" w:eastAsia="Aptos" w:hAnsiTheme="minorHAnsi" w:cs="Times New Roman"/>
          <w:b/>
          <w:bCs/>
          <w:color w:val="000000" w:themeColor="text1"/>
          <w:kern w:val="24"/>
          <w:sz w:val="22"/>
          <w:szCs w:val="22"/>
          <w14:ligatures w14:val="standardContextual"/>
        </w:rPr>
        <w:t>non</w:t>
      </w:r>
      <w:r w:rsidR="00377D9C">
        <w:rPr>
          <w:rFonts w:asciiTheme="minorHAnsi" w:eastAsia="Aptos" w:hAnsiTheme="minorHAnsi" w:cs="Times New Roman"/>
          <w:b/>
          <w:bCs/>
          <w:color w:val="000000" w:themeColor="text1"/>
          <w:kern w:val="24"/>
          <w:sz w:val="22"/>
          <w:szCs w:val="22"/>
          <w14:ligatures w14:val="standardContextual"/>
        </w:rPr>
        <w:t>-</w:t>
      </w:r>
      <w:r w:rsidR="00377D9C" w:rsidRPr="00B15747">
        <w:rPr>
          <w:rFonts w:asciiTheme="minorHAnsi" w:eastAsia="Aptos" w:hAnsiTheme="minorHAnsi" w:cs="Times New Roman"/>
          <w:b/>
          <w:bCs/>
          <w:color w:val="000000" w:themeColor="text1"/>
          <w:kern w:val="24"/>
          <w:sz w:val="22"/>
          <w:szCs w:val="22"/>
          <w14:ligatures w14:val="standardContextual"/>
        </w:rPr>
        <w:t>facilities-based</w:t>
      </w:r>
      <w:r w:rsidR="00B15747" w:rsidRPr="00B15747">
        <w:rPr>
          <w:rFonts w:asciiTheme="minorHAnsi" w:eastAsia="Aptos" w:hAnsiTheme="minorHAnsi" w:cs="Times New Roman"/>
          <w:b/>
          <w:bCs/>
          <w:color w:val="000000" w:themeColor="text1"/>
          <w:kern w:val="24"/>
          <w:sz w:val="22"/>
          <w:szCs w:val="22"/>
          <w14:ligatures w14:val="standardContextual"/>
        </w:rPr>
        <w:t xml:space="preserve"> </w:t>
      </w:r>
      <w:r w:rsidRPr="0094527E">
        <w:rPr>
          <w:rFonts w:asciiTheme="minorHAnsi" w:eastAsia="Aptos" w:hAnsiTheme="minorHAnsi" w:cs="Times New Roman"/>
          <w:b/>
          <w:bCs/>
          <w:color w:val="000000" w:themeColor="text1"/>
          <w:kern w:val="24"/>
          <w:sz w:val="22"/>
          <w:szCs w:val="22"/>
          <w14:ligatures w14:val="standardContextual"/>
        </w:rPr>
        <w:t>Interconnected VoIP Service Provider</w:t>
      </w:r>
      <w:r w:rsidR="00B15747" w:rsidRPr="00B15747">
        <w:rPr>
          <w:rFonts w:asciiTheme="minorHAnsi" w:eastAsia="Aptos" w:hAnsiTheme="minorHAnsi" w:cs="Times New Roman"/>
          <w:b/>
          <w:bCs/>
          <w:color w:val="000000" w:themeColor="text1"/>
          <w:kern w:val="24"/>
          <w:sz w:val="22"/>
          <w:szCs w:val="22"/>
          <w14:ligatures w14:val="standardContextual"/>
        </w:rPr>
        <w:t>?</w:t>
      </w:r>
    </w:p>
    <w:p w14:paraId="42D5A05A" w14:textId="2EEDD90A" w:rsidR="00B15747" w:rsidRPr="00B15747" w:rsidRDefault="00DE2C54" w:rsidP="00BC4C44">
      <w:pPr>
        <w:keepNext/>
        <w:spacing w:before="0" w:after="120" w:line="240" w:lineRule="auto"/>
        <w:ind w:left="720"/>
        <w:jc w:val="both"/>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color w:val="000000" w:themeColor="text1"/>
          <w:kern w:val="24"/>
          <w:sz w:val="22"/>
          <w:szCs w:val="22"/>
          <w14:ligatures w14:val="standardContextual"/>
        </w:rPr>
        <w:t>“</w:t>
      </w:r>
      <w:r w:rsidR="00B15747" w:rsidRPr="00B15747">
        <w:rPr>
          <w:rFonts w:asciiTheme="minorHAnsi" w:eastAsia="Aptos" w:hAnsiTheme="minorHAnsi" w:cs="Times New Roman"/>
          <w:color w:val="000000" w:themeColor="text1"/>
          <w:kern w:val="24"/>
          <w:sz w:val="22"/>
          <w:szCs w:val="22"/>
          <w14:ligatures w14:val="standardContextual"/>
        </w:rPr>
        <w:t xml:space="preserve">Non-facilities-based providers are those telecommunications providers, including interconnected VoIP service providers which do not directly own, control, operate, or manage </w:t>
      </w:r>
      <w:r w:rsidR="00B15747" w:rsidRPr="00B15747">
        <w:rPr>
          <w:rFonts w:asciiTheme="minorHAnsi" w:eastAsia="Aptos" w:hAnsiTheme="minorHAnsi" w:cs="Times New Roman"/>
          <w:color w:val="000000" w:themeColor="text1"/>
          <w:kern w:val="24"/>
          <w:sz w:val="22"/>
          <w:szCs w:val="22"/>
          <w14:ligatures w14:val="standardContextual"/>
        </w:rPr>
        <w:lastRenderedPageBreak/>
        <w:t>conduits, ducts, poles, wires, cables, instruments, switches, appurtenances, or appliances, in connection with or to facilitate communications within the local exchange portion of the public switched network</w:t>
      </w:r>
      <w:r w:rsidR="004F43DF">
        <w:rPr>
          <w:rFonts w:asciiTheme="minorHAnsi" w:eastAsia="Aptos" w:hAnsiTheme="minorHAnsi" w:cs="Times New Roman"/>
          <w:color w:val="000000" w:themeColor="text1"/>
          <w:kern w:val="24"/>
          <w:sz w:val="22"/>
          <w:szCs w:val="22"/>
          <w14:ligatures w14:val="standardContextual"/>
        </w:rPr>
        <w:t>.</w:t>
      </w:r>
      <w:r>
        <w:rPr>
          <w:rFonts w:asciiTheme="minorHAnsi" w:eastAsia="Aptos" w:hAnsiTheme="minorHAnsi" w:cs="Times New Roman"/>
          <w:color w:val="000000" w:themeColor="text1"/>
          <w:kern w:val="24"/>
          <w:sz w:val="22"/>
          <w:szCs w:val="22"/>
          <w14:ligatures w14:val="standardContextual"/>
        </w:rPr>
        <w:t>”</w:t>
      </w:r>
      <w:r w:rsidR="00C60D97">
        <w:rPr>
          <w:rFonts w:asciiTheme="minorHAnsi" w:eastAsia="Aptos" w:hAnsiTheme="minorHAnsi" w:cs="Times New Roman"/>
          <w:color w:val="000000" w:themeColor="text1"/>
          <w:kern w:val="24"/>
          <w:sz w:val="22"/>
          <w:szCs w:val="22"/>
          <w14:ligatures w14:val="standardContextual"/>
        </w:rPr>
        <w:t xml:space="preserve"> </w:t>
      </w:r>
      <w:r w:rsidR="00C60D97" w:rsidRPr="00B42847">
        <w:rPr>
          <w:rFonts w:asciiTheme="minorHAnsi" w:eastAsia="Aptos" w:hAnsiTheme="minorHAnsi" w:cs="Times New Roman"/>
          <w:color w:val="000000" w:themeColor="text1"/>
          <w:kern w:val="24"/>
          <w:sz w:val="22"/>
          <w:szCs w:val="22"/>
          <w14:ligatures w14:val="standardContextual"/>
        </w:rPr>
        <w:t>(</w:t>
      </w:r>
      <w:r w:rsidR="00647020" w:rsidRPr="004A1821">
        <w:rPr>
          <w:rFonts w:asciiTheme="minorHAnsi" w:eastAsia="Aptos" w:hAnsiTheme="minorHAnsi" w:cs="Times New Roman"/>
          <w:color w:val="000000" w:themeColor="text1"/>
          <w:kern w:val="24"/>
          <w:sz w:val="22"/>
          <w:szCs w:val="22"/>
          <w14:ligatures w14:val="standardContextual"/>
        </w:rPr>
        <w:t>D.26-06-009</w:t>
      </w:r>
      <w:r w:rsidR="00C60D97" w:rsidRPr="004A1821">
        <w:rPr>
          <w:rFonts w:asciiTheme="minorHAnsi" w:eastAsia="Aptos" w:hAnsiTheme="minorHAnsi" w:cs="Times New Roman"/>
          <w:color w:val="000000" w:themeColor="text1"/>
          <w:kern w:val="24"/>
          <w:sz w:val="22"/>
          <w:szCs w:val="22"/>
          <w14:ligatures w14:val="standardContextual"/>
        </w:rPr>
        <w:t xml:space="preserve">at </w:t>
      </w:r>
      <w:proofErr w:type="spellStart"/>
      <w:r w:rsidR="00C60D97" w:rsidRPr="004A1821">
        <w:rPr>
          <w:rFonts w:asciiTheme="minorHAnsi" w:eastAsia="Aptos" w:hAnsiTheme="minorHAnsi" w:cs="Times New Roman"/>
          <w:color w:val="000000" w:themeColor="text1"/>
          <w:kern w:val="24"/>
          <w:sz w:val="22"/>
          <w:szCs w:val="22"/>
          <w14:ligatures w14:val="standardContextual"/>
        </w:rPr>
        <w:t>CoL</w:t>
      </w:r>
      <w:proofErr w:type="spellEnd"/>
      <w:r w:rsidR="00C60D97" w:rsidRPr="004A1821">
        <w:rPr>
          <w:rFonts w:asciiTheme="minorHAnsi" w:eastAsia="Aptos" w:hAnsiTheme="minorHAnsi" w:cs="Times New Roman"/>
          <w:color w:val="000000" w:themeColor="text1"/>
          <w:kern w:val="24"/>
          <w:sz w:val="22"/>
          <w:szCs w:val="22"/>
          <w14:ligatures w14:val="standardContextual"/>
        </w:rPr>
        <w:t xml:space="preserve"> 1</w:t>
      </w:r>
      <w:r w:rsidR="002E2B3F" w:rsidRPr="004A1821">
        <w:rPr>
          <w:rFonts w:asciiTheme="minorHAnsi" w:eastAsia="Aptos" w:hAnsiTheme="minorHAnsi" w:cs="Times New Roman"/>
          <w:color w:val="000000" w:themeColor="text1"/>
          <w:kern w:val="24"/>
          <w:sz w:val="22"/>
          <w:szCs w:val="22"/>
          <w14:ligatures w14:val="standardContextual"/>
        </w:rPr>
        <w:t>2</w:t>
      </w:r>
      <w:r w:rsidR="00C60D97" w:rsidRPr="004A1821">
        <w:rPr>
          <w:rFonts w:asciiTheme="minorHAnsi" w:eastAsia="Aptos" w:hAnsiTheme="minorHAnsi" w:cs="Times New Roman"/>
          <w:color w:val="000000" w:themeColor="text1"/>
          <w:kern w:val="24"/>
          <w:sz w:val="22"/>
          <w:szCs w:val="22"/>
          <w14:ligatures w14:val="standardContextual"/>
        </w:rPr>
        <w:t>(</w:t>
      </w:r>
      <w:r w:rsidRPr="004A1821">
        <w:rPr>
          <w:rFonts w:asciiTheme="minorHAnsi" w:eastAsia="Aptos" w:hAnsiTheme="minorHAnsi" w:cs="Times New Roman"/>
          <w:color w:val="000000" w:themeColor="text1"/>
          <w:kern w:val="24"/>
          <w:sz w:val="22"/>
          <w:szCs w:val="22"/>
          <w14:ligatures w14:val="standardContextual"/>
        </w:rPr>
        <w:t>c</w:t>
      </w:r>
      <w:r w:rsidR="00C60D97" w:rsidRPr="004A1821">
        <w:rPr>
          <w:rFonts w:asciiTheme="minorHAnsi" w:eastAsia="Aptos" w:hAnsiTheme="minorHAnsi" w:cs="Times New Roman"/>
          <w:color w:val="000000" w:themeColor="text1"/>
          <w:kern w:val="24"/>
          <w:sz w:val="22"/>
          <w:szCs w:val="22"/>
          <w14:ligatures w14:val="standardContextual"/>
        </w:rPr>
        <w:t>))</w:t>
      </w:r>
      <w:r w:rsidR="00C60D97" w:rsidRPr="00B15747">
        <w:rPr>
          <w:rFonts w:asciiTheme="minorHAnsi" w:eastAsia="Aptos" w:hAnsiTheme="minorHAnsi" w:cs="Times New Roman"/>
          <w:color w:val="000000" w:themeColor="text1"/>
          <w:kern w:val="24"/>
          <w:sz w:val="22"/>
          <w:szCs w:val="22"/>
          <w14:ligatures w14:val="standardContextual"/>
        </w:rPr>
        <w:t xml:space="preserve"> </w:t>
      </w:r>
      <w:r w:rsidR="00B15747" w:rsidRPr="00B15747">
        <w:rPr>
          <w:rFonts w:asciiTheme="minorHAnsi" w:eastAsia="Aptos" w:hAnsiTheme="minorHAnsi" w:cs="Times New Roman"/>
          <w:color w:val="000000" w:themeColor="text1"/>
          <w:kern w:val="24"/>
          <w:sz w:val="22"/>
          <w:szCs w:val="22"/>
          <w14:ligatures w14:val="standardContextual"/>
        </w:rPr>
        <w:t xml:space="preserve"> </w:t>
      </w:r>
    </w:p>
    <w:p w14:paraId="2AFC1500" w14:textId="54B7CC85" w:rsidR="00B15747" w:rsidRPr="00B15747" w:rsidRDefault="00B15747" w:rsidP="00633097">
      <w:pPr>
        <w:numPr>
          <w:ilvl w:val="0"/>
          <w:numId w:val="27"/>
        </w:numPr>
        <w:spacing w:before="0" w:after="120" w:line="240" w:lineRule="auto"/>
        <w:rPr>
          <w:rFonts w:asciiTheme="minorHAnsi" w:eastAsia="Aptos" w:hAnsiTheme="minorHAnsi" w:cs="Times New Roman"/>
          <w:color w:val="000000" w:themeColor="text1"/>
          <w:kern w:val="24"/>
          <w:sz w:val="22"/>
          <w:szCs w:val="22"/>
          <w14:ligatures w14:val="standardContextual"/>
        </w:rPr>
      </w:pPr>
      <w:r w:rsidRPr="00B15747" w:rsidDel="000B3FD2">
        <w:rPr>
          <w:rFonts w:asciiTheme="minorHAnsi" w:eastAsia="Aptos" w:hAnsiTheme="minorHAnsi" w:cs="Times New Roman"/>
          <w:b/>
          <w:bCs/>
          <w:color w:val="000000" w:themeColor="text1"/>
          <w:kern w:val="24"/>
          <w:sz w:val="22"/>
          <w:szCs w:val="22"/>
          <w14:ligatures w14:val="standardContextual"/>
        </w:rPr>
        <w:t xml:space="preserve"> </w:t>
      </w:r>
      <w:r w:rsidRPr="00B15747">
        <w:rPr>
          <w:rFonts w:asciiTheme="minorHAnsi" w:eastAsia="Aptos" w:hAnsiTheme="minorHAnsi" w:cs="Times New Roman"/>
          <w:b/>
          <w:bCs/>
          <w:color w:val="000000" w:themeColor="text1"/>
          <w:kern w:val="24"/>
          <w:sz w:val="22"/>
          <w:szCs w:val="22"/>
          <w14:ligatures w14:val="standardContextual"/>
        </w:rPr>
        <w:t xml:space="preserve">Does the </w:t>
      </w:r>
      <w:r w:rsidR="00377D9C" w:rsidRPr="00B15747">
        <w:rPr>
          <w:rFonts w:asciiTheme="minorHAnsi" w:eastAsia="Aptos" w:hAnsiTheme="minorHAnsi" w:cs="Times New Roman"/>
          <w:b/>
          <w:bCs/>
          <w:color w:val="000000" w:themeColor="text1"/>
          <w:kern w:val="24"/>
          <w:sz w:val="22"/>
          <w:szCs w:val="22"/>
          <w14:ligatures w14:val="standardContextual"/>
        </w:rPr>
        <w:t>facilities-based</w:t>
      </w:r>
      <w:r w:rsidRPr="00B15747">
        <w:rPr>
          <w:rFonts w:asciiTheme="minorHAnsi" w:eastAsia="Aptos" w:hAnsiTheme="minorHAnsi" w:cs="Times New Roman"/>
          <w:b/>
          <w:bCs/>
          <w:color w:val="000000" w:themeColor="text1"/>
          <w:kern w:val="24"/>
          <w:sz w:val="22"/>
          <w:szCs w:val="22"/>
          <w14:ligatures w14:val="standardContextual"/>
        </w:rPr>
        <w:t xml:space="preserve"> designation apply</w:t>
      </w:r>
      <w:r w:rsidR="000B3FD2">
        <w:rPr>
          <w:rFonts w:asciiTheme="minorHAnsi" w:eastAsia="Aptos" w:hAnsiTheme="minorHAnsi" w:cs="Times New Roman"/>
          <w:b/>
          <w:bCs/>
          <w:color w:val="000000" w:themeColor="text1"/>
          <w:kern w:val="24"/>
          <w:sz w:val="22"/>
          <w:szCs w:val="22"/>
          <w14:ligatures w14:val="standardContextual"/>
        </w:rPr>
        <w:t xml:space="preserve"> to nomadic interconnected VoIP</w:t>
      </w:r>
      <w:r w:rsidR="004F1174">
        <w:rPr>
          <w:rFonts w:asciiTheme="minorHAnsi" w:eastAsia="Aptos" w:hAnsiTheme="minorHAnsi" w:cs="Times New Roman"/>
          <w:b/>
          <w:bCs/>
          <w:color w:val="000000" w:themeColor="text1"/>
          <w:kern w:val="24"/>
          <w:sz w:val="22"/>
          <w:szCs w:val="22"/>
          <w14:ligatures w14:val="standardContextual"/>
        </w:rPr>
        <w:t xml:space="preserve"> Service</w:t>
      </w:r>
      <w:r w:rsidR="000B3FD2">
        <w:rPr>
          <w:rFonts w:asciiTheme="minorHAnsi" w:eastAsia="Aptos" w:hAnsiTheme="minorHAnsi" w:cs="Times New Roman"/>
          <w:b/>
          <w:bCs/>
          <w:color w:val="000000" w:themeColor="text1"/>
          <w:kern w:val="24"/>
          <w:sz w:val="22"/>
          <w:szCs w:val="22"/>
          <w14:ligatures w14:val="standardContextual"/>
        </w:rPr>
        <w:t xml:space="preserve"> Providers</w:t>
      </w:r>
      <w:r w:rsidRPr="00B15747">
        <w:rPr>
          <w:rFonts w:asciiTheme="minorHAnsi" w:eastAsia="Aptos" w:hAnsiTheme="minorHAnsi" w:cs="Times New Roman"/>
          <w:b/>
          <w:bCs/>
          <w:color w:val="000000" w:themeColor="text1"/>
          <w:kern w:val="24"/>
          <w:sz w:val="22"/>
          <w:szCs w:val="22"/>
          <w14:ligatures w14:val="standardContextual"/>
        </w:rPr>
        <w:t xml:space="preserve">? </w:t>
      </w:r>
    </w:p>
    <w:p w14:paraId="18757809" w14:textId="21E2A62C" w:rsidR="00B15747" w:rsidRDefault="00B15747" w:rsidP="003024F2">
      <w:pPr>
        <w:spacing w:before="0" w:line="240" w:lineRule="auto"/>
        <w:ind w:left="720"/>
        <w:rPr>
          <w:rFonts w:asciiTheme="minorHAnsi" w:eastAsia="Aptos" w:hAnsiTheme="minorHAnsi" w:cs="Times New Roman"/>
          <w:color w:val="000000" w:themeColor="text1"/>
          <w:kern w:val="24"/>
          <w:sz w:val="22"/>
          <w:szCs w:val="22"/>
          <w14:ligatures w14:val="standardContextual"/>
        </w:rPr>
      </w:pPr>
      <w:r w:rsidRPr="00B15747">
        <w:rPr>
          <w:rFonts w:asciiTheme="minorHAnsi" w:eastAsia="Aptos" w:hAnsiTheme="minorHAnsi" w:cs="Times New Roman"/>
          <w:color w:val="000000" w:themeColor="text1"/>
          <w:kern w:val="24"/>
          <w:sz w:val="22"/>
          <w:szCs w:val="22"/>
          <w14:ligatures w14:val="standardContextual"/>
        </w:rPr>
        <w:t xml:space="preserve">No, the </w:t>
      </w:r>
      <w:r w:rsidR="008B4EE3" w:rsidRPr="00B15747">
        <w:rPr>
          <w:rFonts w:asciiTheme="minorHAnsi" w:eastAsia="Aptos" w:hAnsiTheme="minorHAnsi" w:cs="Times New Roman"/>
          <w:color w:val="000000" w:themeColor="text1"/>
          <w:kern w:val="24"/>
          <w:sz w:val="22"/>
          <w:szCs w:val="22"/>
          <w14:ligatures w14:val="standardContextual"/>
        </w:rPr>
        <w:t>facilities-based</w:t>
      </w:r>
      <w:r w:rsidRPr="00B15747">
        <w:rPr>
          <w:rFonts w:asciiTheme="minorHAnsi" w:eastAsia="Aptos" w:hAnsiTheme="minorHAnsi" w:cs="Times New Roman"/>
          <w:color w:val="000000" w:themeColor="text1"/>
          <w:kern w:val="24"/>
          <w:sz w:val="22"/>
          <w:szCs w:val="22"/>
          <w14:ligatures w14:val="standardContextual"/>
        </w:rPr>
        <w:t xml:space="preserve"> designation does not apply to nomadic </w:t>
      </w:r>
      <w:r w:rsidR="00205573">
        <w:rPr>
          <w:rFonts w:asciiTheme="minorHAnsi" w:eastAsia="Aptos" w:hAnsiTheme="minorHAnsi" w:cs="Times New Roman"/>
          <w:color w:val="000000" w:themeColor="text1"/>
          <w:kern w:val="24"/>
          <w:sz w:val="22"/>
          <w:szCs w:val="22"/>
          <w14:ligatures w14:val="standardContextual"/>
        </w:rPr>
        <w:t xml:space="preserve">interconnected </w:t>
      </w:r>
      <w:r w:rsidRPr="00B15747">
        <w:rPr>
          <w:rFonts w:asciiTheme="minorHAnsi" w:eastAsia="Aptos" w:hAnsiTheme="minorHAnsi" w:cs="Times New Roman"/>
          <w:color w:val="000000" w:themeColor="text1"/>
          <w:kern w:val="24"/>
          <w:sz w:val="22"/>
          <w:szCs w:val="22"/>
          <w14:ligatures w14:val="standardContextual"/>
        </w:rPr>
        <w:t xml:space="preserve">VoIP </w:t>
      </w:r>
      <w:r w:rsidR="004F1174">
        <w:rPr>
          <w:rFonts w:asciiTheme="minorHAnsi" w:eastAsia="Aptos" w:hAnsiTheme="minorHAnsi" w:cs="Times New Roman"/>
          <w:color w:val="000000" w:themeColor="text1"/>
          <w:kern w:val="24"/>
          <w:sz w:val="22"/>
          <w:szCs w:val="22"/>
          <w14:ligatures w14:val="standardContextual"/>
        </w:rPr>
        <w:t xml:space="preserve">Service </w:t>
      </w:r>
      <w:r w:rsidRPr="00B15747">
        <w:rPr>
          <w:rFonts w:asciiTheme="minorHAnsi" w:eastAsia="Aptos" w:hAnsiTheme="minorHAnsi" w:cs="Times New Roman"/>
          <w:color w:val="000000" w:themeColor="text1"/>
          <w:kern w:val="24"/>
          <w:sz w:val="22"/>
          <w:szCs w:val="22"/>
          <w14:ligatures w14:val="standardContextual"/>
        </w:rPr>
        <w:t xml:space="preserve">providers. </w:t>
      </w:r>
      <w:r w:rsidR="006F1E71">
        <w:rPr>
          <w:rFonts w:asciiTheme="minorHAnsi" w:eastAsia="Aptos" w:hAnsiTheme="minorHAnsi" w:cs="Times New Roman"/>
          <w:color w:val="000000" w:themeColor="text1"/>
          <w:kern w:val="24"/>
          <w:sz w:val="22"/>
          <w:szCs w:val="22"/>
          <w14:ligatures w14:val="standardContextual"/>
        </w:rPr>
        <w:t xml:space="preserve"> </w:t>
      </w:r>
    </w:p>
    <w:p w14:paraId="3FD4B4C4" w14:textId="77777777" w:rsidR="003F4CE2" w:rsidRPr="00B15747" w:rsidRDefault="003F4CE2" w:rsidP="003024F2">
      <w:pPr>
        <w:spacing w:before="0" w:line="240" w:lineRule="auto"/>
        <w:ind w:left="720"/>
        <w:rPr>
          <w:rFonts w:asciiTheme="minorHAnsi" w:eastAsia="Aptos" w:hAnsiTheme="minorHAnsi" w:cs="Times New Roman"/>
          <w:color w:val="000000" w:themeColor="text1"/>
          <w:kern w:val="24"/>
          <w:sz w:val="22"/>
          <w:szCs w:val="22"/>
          <w14:ligatures w14:val="standardContextual"/>
        </w:rPr>
      </w:pPr>
    </w:p>
    <w:p w14:paraId="358BD1CD" w14:textId="4938EDAB" w:rsidR="00B15747" w:rsidRPr="00B15747" w:rsidRDefault="00B15747" w:rsidP="00633097">
      <w:pPr>
        <w:numPr>
          <w:ilvl w:val="0"/>
          <w:numId w:val="25"/>
        </w:numPr>
        <w:spacing w:before="0" w:after="120" w:line="240" w:lineRule="auto"/>
        <w:rPr>
          <w:rFonts w:asciiTheme="minorHAnsi" w:eastAsia="Aptos" w:hAnsiTheme="minorHAnsi" w:cs="Times New Roman"/>
          <w:b/>
          <w:bCs/>
          <w:color w:val="000000" w:themeColor="text1"/>
          <w:kern w:val="24"/>
          <w:sz w:val="22"/>
          <w:szCs w:val="22"/>
          <w:u w:val="single"/>
          <w14:ligatures w14:val="standardContextual"/>
        </w:rPr>
      </w:pPr>
      <w:r w:rsidRPr="00B15747">
        <w:rPr>
          <w:rFonts w:asciiTheme="minorHAnsi" w:eastAsia="Aptos" w:hAnsiTheme="minorHAnsi" w:cs="Times New Roman"/>
          <w:b/>
          <w:bCs/>
          <w:color w:val="000000" w:themeColor="text1"/>
          <w:kern w:val="24"/>
          <w:sz w:val="22"/>
          <w:szCs w:val="22"/>
          <w:u w:val="single"/>
          <w14:ligatures w14:val="standardContextual"/>
        </w:rPr>
        <w:t xml:space="preserve">Interconnected VoIP </w:t>
      </w:r>
      <w:r w:rsidR="004F1174">
        <w:rPr>
          <w:rFonts w:asciiTheme="minorHAnsi" w:eastAsia="Aptos" w:hAnsiTheme="minorHAnsi" w:cs="Times New Roman"/>
          <w:b/>
          <w:bCs/>
          <w:color w:val="000000" w:themeColor="text1"/>
          <w:kern w:val="24"/>
          <w:sz w:val="22"/>
          <w:szCs w:val="22"/>
          <w:u w:val="single"/>
          <w14:ligatures w14:val="standardContextual"/>
        </w:rPr>
        <w:t>Service Providers</w:t>
      </w:r>
      <w:r w:rsidRPr="00B15747">
        <w:rPr>
          <w:rFonts w:asciiTheme="minorHAnsi" w:eastAsia="Aptos" w:hAnsiTheme="minorHAnsi" w:cs="Times New Roman"/>
          <w:b/>
          <w:bCs/>
          <w:color w:val="000000" w:themeColor="text1"/>
          <w:kern w:val="24"/>
          <w:sz w:val="22"/>
          <w:szCs w:val="22"/>
          <w:u w:val="single"/>
          <w14:ligatures w14:val="standardContextual"/>
        </w:rPr>
        <w:t xml:space="preserve"> Operating in Small </w:t>
      </w:r>
      <w:r w:rsidR="001E06E0">
        <w:rPr>
          <w:rFonts w:asciiTheme="minorHAnsi" w:eastAsia="Aptos" w:hAnsiTheme="minorHAnsi" w:cs="Times New Roman"/>
          <w:b/>
          <w:bCs/>
          <w:color w:val="000000" w:themeColor="text1"/>
          <w:kern w:val="24"/>
          <w:sz w:val="22"/>
          <w:szCs w:val="22"/>
          <w:u w:val="single"/>
          <w14:ligatures w14:val="standardContextual"/>
        </w:rPr>
        <w:t>I</w:t>
      </w:r>
      <w:r w:rsidRPr="00B15747">
        <w:rPr>
          <w:rFonts w:asciiTheme="minorHAnsi" w:eastAsia="Aptos" w:hAnsiTheme="minorHAnsi" w:cs="Times New Roman"/>
          <w:b/>
          <w:bCs/>
          <w:color w:val="000000" w:themeColor="text1"/>
          <w:kern w:val="24"/>
          <w:sz w:val="22"/>
          <w:szCs w:val="22"/>
          <w:u w:val="single"/>
          <w14:ligatures w14:val="standardContextual"/>
        </w:rPr>
        <w:t xml:space="preserve">LEC </w:t>
      </w:r>
      <w:r w:rsidR="00C52875">
        <w:rPr>
          <w:rFonts w:asciiTheme="minorHAnsi" w:eastAsia="Aptos" w:hAnsiTheme="minorHAnsi" w:cs="Times New Roman"/>
          <w:b/>
          <w:bCs/>
          <w:color w:val="000000" w:themeColor="text1"/>
          <w:kern w:val="24"/>
          <w:sz w:val="22"/>
          <w:szCs w:val="22"/>
          <w:u w:val="single"/>
          <w14:ligatures w14:val="standardContextual"/>
        </w:rPr>
        <w:t>Service Territories</w:t>
      </w:r>
    </w:p>
    <w:p w14:paraId="4FFC88AD" w14:textId="75AC1D4F" w:rsidR="00B15747" w:rsidRPr="00B15747" w:rsidRDefault="004F1174" w:rsidP="00633097">
      <w:pPr>
        <w:numPr>
          <w:ilvl w:val="0"/>
          <w:numId w:val="23"/>
        </w:numPr>
        <w:spacing w:before="0" w:after="120" w:line="240" w:lineRule="auto"/>
        <w:rPr>
          <w:rFonts w:asciiTheme="minorHAnsi" w:eastAsia="Aptos" w:hAnsiTheme="minorHAnsi" w:cs="Times New Roman"/>
          <w:b/>
          <w:bCs/>
          <w:color w:val="000000" w:themeColor="text1"/>
          <w:kern w:val="24"/>
          <w:sz w:val="22"/>
          <w:szCs w:val="22"/>
          <w14:ligatures w14:val="standardContextual"/>
        </w:rPr>
      </w:pPr>
      <w:r>
        <w:rPr>
          <w:rFonts w:asciiTheme="minorHAnsi" w:eastAsia="Aptos" w:hAnsiTheme="minorHAnsi" w:cs="Times New Roman"/>
          <w:b/>
          <w:bCs/>
          <w:color w:val="000000" w:themeColor="text1"/>
          <w:kern w:val="24"/>
          <w:sz w:val="22"/>
          <w:szCs w:val="22"/>
          <w14:ligatures w14:val="standardContextual"/>
        </w:rPr>
        <w:t xml:space="preserve">Which Interconnected VoIP </w:t>
      </w:r>
      <w:r w:rsidR="00F60E7C">
        <w:rPr>
          <w:rFonts w:asciiTheme="minorHAnsi" w:eastAsia="Aptos" w:hAnsiTheme="minorHAnsi" w:cs="Times New Roman"/>
          <w:b/>
          <w:bCs/>
          <w:color w:val="000000" w:themeColor="text1"/>
          <w:kern w:val="24"/>
          <w:sz w:val="22"/>
          <w:szCs w:val="22"/>
          <w14:ligatures w14:val="standardContextual"/>
        </w:rPr>
        <w:t>s</w:t>
      </w:r>
      <w:r>
        <w:rPr>
          <w:rFonts w:asciiTheme="minorHAnsi" w:eastAsia="Aptos" w:hAnsiTheme="minorHAnsi" w:cs="Times New Roman"/>
          <w:b/>
          <w:bCs/>
          <w:color w:val="000000" w:themeColor="text1"/>
          <w:kern w:val="24"/>
          <w:sz w:val="22"/>
          <w:szCs w:val="22"/>
          <w14:ligatures w14:val="standardContextual"/>
        </w:rPr>
        <w:t xml:space="preserve">ervice </w:t>
      </w:r>
      <w:r w:rsidR="00F60E7C">
        <w:rPr>
          <w:rFonts w:asciiTheme="minorHAnsi" w:eastAsia="Aptos" w:hAnsiTheme="minorHAnsi" w:cs="Times New Roman"/>
          <w:b/>
          <w:bCs/>
          <w:color w:val="000000" w:themeColor="text1"/>
          <w:kern w:val="24"/>
          <w:sz w:val="22"/>
          <w:szCs w:val="22"/>
          <w14:ligatures w14:val="standardContextual"/>
        </w:rPr>
        <w:t>p</w:t>
      </w:r>
      <w:r>
        <w:rPr>
          <w:rFonts w:asciiTheme="minorHAnsi" w:eastAsia="Aptos" w:hAnsiTheme="minorHAnsi" w:cs="Times New Roman"/>
          <w:b/>
          <w:bCs/>
          <w:color w:val="000000" w:themeColor="text1"/>
          <w:kern w:val="24"/>
          <w:sz w:val="22"/>
          <w:szCs w:val="22"/>
          <w14:ligatures w14:val="standardContextual"/>
        </w:rPr>
        <w:t>rovider</w:t>
      </w:r>
      <w:r w:rsidR="002056B7">
        <w:rPr>
          <w:rFonts w:asciiTheme="minorHAnsi" w:eastAsia="Aptos" w:hAnsiTheme="minorHAnsi" w:cs="Times New Roman"/>
          <w:b/>
          <w:bCs/>
          <w:color w:val="000000" w:themeColor="text1"/>
          <w:kern w:val="24"/>
          <w:sz w:val="22"/>
          <w:szCs w:val="22"/>
          <w14:ligatures w14:val="standardContextual"/>
        </w:rPr>
        <w:t>s</w:t>
      </w:r>
      <w:r>
        <w:rPr>
          <w:rFonts w:asciiTheme="minorHAnsi" w:eastAsia="Aptos" w:hAnsiTheme="minorHAnsi" w:cs="Times New Roman"/>
          <w:b/>
          <w:bCs/>
          <w:color w:val="000000" w:themeColor="text1"/>
          <w:kern w:val="24"/>
          <w:sz w:val="22"/>
          <w:szCs w:val="22"/>
          <w14:ligatures w14:val="standardContextual"/>
        </w:rPr>
        <w:t xml:space="preserve"> </w:t>
      </w:r>
      <w:r w:rsidR="002056B7">
        <w:rPr>
          <w:rFonts w:asciiTheme="minorHAnsi" w:eastAsia="Aptos" w:hAnsiTheme="minorHAnsi" w:cs="Times New Roman"/>
          <w:b/>
          <w:bCs/>
          <w:color w:val="000000" w:themeColor="text1"/>
          <w:kern w:val="24"/>
          <w:sz w:val="22"/>
          <w:szCs w:val="22"/>
          <w14:ligatures w14:val="standardContextual"/>
        </w:rPr>
        <w:t>are</w:t>
      </w:r>
      <w:r w:rsidR="00FD3FB2">
        <w:rPr>
          <w:rFonts w:asciiTheme="minorHAnsi" w:eastAsia="Aptos" w:hAnsiTheme="minorHAnsi" w:cs="Times New Roman"/>
          <w:b/>
          <w:bCs/>
          <w:color w:val="000000" w:themeColor="text1"/>
          <w:kern w:val="24"/>
          <w:sz w:val="22"/>
          <w:szCs w:val="22"/>
          <w14:ligatures w14:val="standardContextual"/>
        </w:rPr>
        <w:t xml:space="preserve"> subject to </w:t>
      </w:r>
      <w:r w:rsidR="00B15747">
        <w:rPr>
          <w:rFonts w:asciiTheme="minorHAnsi" w:eastAsia="Aptos" w:hAnsiTheme="minorHAnsi" w:cs="Times New Roman"/>
          <w:b/>
          <w:bCs/>
          <w:color w:val="000000" w:themeColor="text1"/>
          <w:kern w:val="24"/>
          <w:sz w:val="22"/>
          <w:szCs w:val="22"/>
          <w14:ligatures w14:val="standardContextual"/>
        </w:rPr>
        <w:t>t</w:t>
      </w:r>
      <w:r w:rsidR="00115924">
        <w:rPr>
          <w:rFonts w:asciiTheme="minorHAnsi" w:eastAsia="Aptos" w:hAnsiTheme="minorHAnsi" w:cs="Times New Roman"/>
          <w:b/>
          <w:bCs/>
          <w:color w:val="000000" w:themeColor="text1"/>
          <w:kern w:val="24"/>
          <w:sz w:val="22"/>
          <w:szCs w:val="22"/>
          <w14:ligatures w14:val="standardContextual"/>
        </w:rPr>
        <w:t>he</w:t>
      </w:r>
      <w:r w:rsidR="00B15747">
        <w:rPr>
          <w:rFonts w:asciiTheme="minorHAnsi" w:eastAsia="Aptos" w:hAnsiTheme="minorHAnsi" w:cs="Times New Roman"/>
          <w:b/>
          <w:bCs/>
          <w:color w:val="000000" w:themeColor="text1"/>
          <w:kern w:val="24"/>
          <w:sz w:val="22"/>
          <w:szCs w:val="22"/>
          <w14:ligatures w14:val="standardContextual"/>
        </w:rPr>
        <w:t xml:space="preserve"> </w:t>
      </w:r>
      <w:r w:rsidR="00B15747" w:rsidRPr="00B15747">
        <w:rPr>
          <w:rFonts w:asciiTheme="minorHAnsi" w:eastAsia="Aptos" w:hAnsiTheme="minorHAnsi" w:cs="Times New Roman"/>
          <w:b/>
          <w:bCs/>
          <w:color w:val="000000" w:themeColor="text1"/>
          <w:kern w:val="24"/>
          <w:sz w:val="22"/>
          <w:szCs w:val="22"/>
          <w14:ligatures w14:val="standardContextual"/>
        </w:rPr>
        <w:t>heightened requirements of D.20-08-0</w:t>
      </w:r>
      <w:r w:rsidR="008C3EB2">
        <w:rPr>
          <w:rFonts w:asciiTheme="minorHAnsi" w:eastAsia="Aptos" w:hAnsiTheme="minorHAnsi" w:cs="Times New Roman"/>
          <w:b/>
          <w:bCs/>
          <w:color w:val="000000" w:themeColor="text1"/>
          <w:kern w:val="24"/>
          <w:sz w:val="22"/>
          <w:szCs w:val="22"/>
          <w14:ligatures w14:val="standardContextual"/>
        </w:rPr>
        <w:t>11</w:t>
      </w:r>
      <w:r w:rsidR="00B15747" w:rsidRPr="00B15747">
        <w:rPr>
          <w:rFonts w:asciiTheme="minorHAnsi" w:eastAsia="Aptos" w:hAnsiTheme="minorHAnsi" w:cs="Times New Roman"/>
          <w:b/>
          <w:bCs/>
          <w:color w:val="000000" w:themeColor="text1"/>
          <w:kern w:val="24"/>
          <w:sz w:val="22"/>
          <w:szCs w:val="22"/>
          <w14:ligatures w14:val="standardContextual"/>
        </w:rPr>
        <w:t>?</w:t>
      </w:r>
    </w:p>
    <w:tbl>
      <w:tblPr>
        <w:tblStyle w:val="GridTable4-Accent4"/>
        <w:tblW w:w="0" w:type="auto"/>
        <w:jc w:val="center"/>
        <w:tblLook w:val="04A0" w:firstRow="1" w:lastRow="0" w:firstColumn="1" w:lastColumn="0" w:noHBand="0" w:noVBand="1"/>
      </w:tblPr>
      <w:tblGrid>
        <w:gridCol w:w="1050"/>
        <w:gridCol w:w="3203"/>
        <w:gridCol w:w="3587"/>
        <w:gridCol w:w="1518"/>
      </w:tblGrid>
      <w:tr w:rsidR="00C4116C" w14:paraId="67274A4E" w14:textId="77777777" w:rsidTr="004A182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50" w:type="dxa"/>
            <w:vAlign w:val="center"/>
          </w:tcPr>
          <w:p w14:paraId="751B803B" w14:textId="77777777" w:rsidR="00FD3FB2" w:rsidRDefault="00FD3FB2" w:rsidP="00B82BA4">
            <w:pPr>
              <w:spacing w:before="0"/>
              <w:jc w:val="center"/>
              <w:rPr>
                <w:rFonts w:ascii="Century Gothic" w:eastAsia="Century Gothic" w:hAnsi="Century Gothic" w:cs="Century Gothic"/>
                <w:sz w:val="22"/>
                <w:szCs w:val="22"/>
              </w:rPr>
            </w:pPr>
            <w:r w:rsidRPr="477E2543">
              <w:rPr>
                <w:rFonts w:ascii="Century Gothic" w:eastAsia="Century Gothic" w:hAnsi="Century Gothic" w:cs="Century Gothic"/>
                <w:sz w:val="22"/>
                <w:szCs w:val="22"/>
              </w:rPr>
              <w:t>Utility Type</w:t>
            </w:r>
          </w:p>
        </w:tc>
        <w:tc>
          <w:tcPr>
            <w:tcW w:w="3203" w:type="dxa"/>
            <w:vAlign w:val="center"/>
          </w:tcPr>
          <w:p w14:paraId="3B1360DA" w14:textId="77777777" w:rsidR="00FD3FB2" w:rsidRDefault="00FD3FB2" w:rsidP="00B82BA4">
            <w:pPr>
              <w:spacing w:before="0"/>
              <w:jc w:val="cente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sz w:val="22"/>
                <w:szCs w:val="22"/>
              </w:rPr>
            </w:pPr>
            <w:r w:rsidRPr="477E2543">
              <w:rPr>
                <w:rFonts w:ascii="Century Gothic" w:eastAsia="Century Gothic" w:hAnsi="Century Gothic" w:cs="Century Gothic"/>
                <w:sz w:val="22"/>
                <w:szCs w:val="22"/>
              </w:rPr>
              <w:t>Facility Status</w:t>
            </w:r>
          </w:p>
        </w:tc>
        <w:tc>
          <w:tcPr>
            <w:tcW w:w="3587" w:type="dxa"/>
            <w:vAlign w:val="center"/>
          </w:tcPr>
          <w:p w14:paraId="71776A20" w14:textId="5D730F49" w:rsidR="00FD3FB2" w:rsidRDefault="00FD3FB2" w:rsidP="00B82BA4">
            <w:pPr>
              <w:spacing w:before="0"/>
              <w:jc w:val="cente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sz w:val="22"/>
                <w:szCs w:val="22"/>
              </w:rPr>
            </w:pPr>
            <w:r w:rsidRPr="477E2543">
              <w:rPr>
                <w:rFonts w:ascii="Century Gothic" w:eastAsia="Century Gothic" w:hAnsi="Century Gothic" w:cs="Century Gothic"/>
                <w:sz w:val="22"/>
                <w:szCs w:val="22"/>
              </w:rPr>
              <w:t>Service Territor</w:t>
            </w:r>
            <w:r w:rsidR="00B701F0">
              <w:rPr>
                <w:rFonts w:ascii="Century Gothic" w:eastAsia="Century Gothic" w:hAnsi="Century Gothic" w:cs="Century Gothic"/>
                <w:sz w:val="22"/>
                <w:szCs w:val="22"/>
              </w:rPr>
              <w:t xml:space="preserve">ies Operating </w:t>
            </w:r>
            <w:r w:rsidR="001D4735">
              <w:rPr>
                <w:rFonts w:ascii="Century Gothic" w:eastAsia="Century Gothic" w:hAnsi="Century Gothic" w:cs="Century Gothic"/>
                <w:sz w:val="22"/>
                <w:szCs w:val="22"/>
              </w:rPr>
              <w:t>In</w:t>
            </w:r>
          </w:p>
        </w:tc>
        <w:tc>
          <w:tcPr>
            <w:tcW w:w="1518" w:type="dxa"/>
            <w:vAlign w:val="center"/>
          </w:tcPr>
          <w:p w14:paraId="0D2F5327" w14:textId="77777777" w:rsidR="00FD3FB2" w:rsidRDefault="00FD3FB2" w:rsidP="00B82BA4">
            <w:pPr>
              <w:spacing w:before="0"/>
              <w:jc w:val="cente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sz w:val="22"/>
                <w:szCs w:val="22"/>
              </w:rPr>
            </w:pPr>
            <w:r w:rsidRPr="477E2543">
              <w:rPr>
                <w:rFonts w:ascii="Century Gothic" w:eastAsia="Century Gothic" w:hAnsi="Century Gothic" w:cs="Century Gothic"/>
                <w:sz w:val="22"/>
                <w:szCs w:val="22"/>
              </w:rPr>
              <w:t>Subject to D.20-08-011</w:t>
            </w:r>
          </w:p>
        </w:tc>
      </w:tr>
      <w:tr w:rsidR="00FD3FB2" w14:paraId="45D93222" w14:textId="77777777" w:rsidTr="004A1821">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1050" w:type="dxa"/>
            <w:vAlign w:val="center"/>
          </w:tcPr>
          <w:p w14:paraId="695A7311" w14:textId="77777777" w:rsidR="00FD3FB2" w:rsidRDefault="00FD3FB2" w:rsidP="00BC4C44">
            <w:pPr>
              <w:spacing w:before="0"/>
              <w:jc w:val="center"/>
              <w:rPr>
                <w:rFonts w:ascii="Century Gothic" w:eastAsia="Century Gothic" w:hAnsi="Century Gothic" w:cs="Century Gothic"/>
                <w:color w:val="000000" w:themeColor="text1"/>
                <w:sz w:val="22"/>
                <w:szCs w:val="22"/>
              </w:rPr>
            </w:pPr>
            <w:r w:rsidRPr="477E2543">
              <w:rPr>
                <w:rFonts w:ascii="Century Gothic" w:eastAsia="Century Gothic" w:hAnsi="Century Gothic" w:cs="Century Gothic"/>
                <w:color w:val="000000" w:themeColor="text1"/>
                <w:sz w:val="22"/>
                <w:szCs w:val="22"/>
              </w:rPr>
              <w:t>DVF</w:t>
            </w:r>
          </w:p>
        </w:tc>
        <w:tc>
          <w:tcPr>
            <w:tcW w:w="3203" w:type="dxa"/>
            <w:vAlign w:val="center"/>
          </w:tcPr>
          <w:p w14:paraId="7AF9EF2E" w14:textId="2BF23FEB" w:rsidR="002A30B2" w:rsidRDefault="00FD3FB2" w:rsidP="00B82BA4">
            <w:pPr>
              <w:spacing w:before="0"/>
              <w:jc w:val="cente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themeColor="text1"/>
                <w:sz w:val="22"/>
                <w:szCs w:val="22"/>
              </w:rPr>
            </w:pPr>
            <w:r w:rsidRPr="477E2543">
              <w:rPr>
                <w:rFonts w:ascii="Century Gothic" w:eastAsia="Century Gothic" w:hAnsi="Century Gothic" w:cs="Century Gothic"/>
                <w:color w:val="000000" w:themeColor="text1"/>
                <w:sz w:val="22"/>
                <w:szCs w:val="22"/>
              </w:rPr>
              <w:t>Facilities</w:t>
            </w:r>
            <w:r w:rsidR="00F60E7C">
              <w:rPr>
                <w:rFonts w:ascii="Century Gothic" w:eastAsia="Century Gothic" w:hAnsi="Century Gothic" w:cs="Century Gothic"/>
                <w:color w:val="000000" w:themeColor="text1"/>
                <w:sz w:val="22"/>
                <w:szCs w:val="22"/>
              </w:rPr>
              <w:t>-</w:t>
            </w:r>
            <w:r w:rsidRPr="477E2543">
              <w:rPr>
                <w:rFonts w:ascii="Century Gothic" w:eastAsia="Century Gothic" w:hAnsi="Century Gothic" w:cs="Century Gothic"/>
                <w:color w:val="000000" w:themeColor="text1"/>
                <w:sz w:val="22"/>
                <w:szCs w:val="22"/>
              </w:rPr>
              <w:t>Based</w:t>
            </w:r>
          </w:p>
          <w:p w14:paraId="4DFD401F" w14:textId="078AE6CD" w:rsidR="00FD3FB2" w:rsidRDefault="00F60E7C" w:rsidP="00B82BA4">
            <w:pPr>
              <w:spacing w:before="0"/>
              <w:jc w:val="cente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themeColor="text1"/>
                <w:sz w:val="22"/>
                <w:szCs w:val="22"/>
              </w:rPr>
            </w:pPr>
            <w:r>
              <w:rPr>
                <w:rFonts w:ascii="Century Gothic" w:eastAsia="Century Gothic" w:hAnsi="Century Gothic" w:cs="Century Gothic"/>
                <w:color w:val="000000" w:themeColor="text1"/>
                <w:sz w:val="22"/>
                <w:szCs w:val="22"/>
              </w:rPr>
              <w:t xml:space="preserve">(full </w:t>
            </w:r>
            <w:r w:rsidR="002A30B2">
              <w:rPr>
                <w:rFonts w:ascii="Century Gothic" w:eastAsia="Century Gothic" w:hAnsi="Century Gothic" w:cs="Century Gothic"/>
                <w:color w:val="000000" w:themeColor="text1"/>
                <w:sz w:val="22"/>
                <w:szCs w:val="22"/>
              </w:rPr>
              <w:t>and/</w:t>
            </w:r>
            <w:r w:rsidR="00FD3FB2" w:rsidRPr="477E2543">
              <w:rPr>
                <w:rFonts w:ascii="Century Gothic" w:eastAsia="Century Gothic" w:hAnsi="Century Gothic" w:cs="Century Gothic"/>
                <w:color w:val="000000" w:themeColor="text1"/>
                <w:sz w:val="22"/>
                <w:szCs w:val="22"/>
              </w:rPr>
              <w:t>or Limited</w:t>
            </w:r>
            <w:r w:rsidR="002A30B2">
              <w:rPr>
                <w:rFonts w:ascii="Century Gothic" w:eastAsia="Century Gothic" w:hAnsi="Century Gothic" w:cs="Century Gothic"/>
                <w:color w:val="000000" w:themeColor="text1"/>
                <w:sz w:val="22"/>
                <w:szCs w:val="22"/>
              </w:rPr>
              <w:t>)</w:t>
            </w:r>
          </w:p>
        </w:tc>
        <w:tc>
          <w:tcPr>
            <w:tcW w:w="3587" w:type="dxa"/>
            <w:vAlign w:val="center"/>
          </w:tcPr>
          <w:p w14:paraId="0791C327" w14:textId="76C5046F" w:rsidR="00FD3FB2" w:rsidRDefault="00FD3FB2" w:rsidP="00B82BA4">
            <w:pPr>
              <w:spacing w:before="0"/>
              <w:jc w:val="cente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themeColor="text1"/>
                <w:sz w:val="22"/>
                <w:szCs w:val="22"/>
              </w:rPr>
            </w:pPr>
            <w:r w:rsidRPr="477E2543">
              <w:rPr>
                <w:rFonts w:ascii="Century Gothic" w:eastAsia="Century Gothic" w:hAnsi="Century Gothic" w:cs="Century Gothic"/>
                <w:color w:val="000000" w:themeColor="text1"/>
                <w:sz w:val="22"/>
                <w:szCs w:val="22"/>
              </w:rPr>
              <w:t>Small ILEC</w:t>
            </w:r>
            <w:r w:rsidR="004A7BF9">
              <w:rPr>
                <w:rFonts w:ascii="Century Gothic" w:eastAsia="Century Gothic" w:hAnsi="Century Gothic" w:cs="Century Gothic"/>
                <w:color w:val="000000" w:themeColor="text1"/>
                <w:sz w:val="22"/>
                <w:szCs w:val="22"/>
              </w:rPr>
              <w:t>s only</w:t>
            </w:r>
          </w:p>
        </w:tc>
        <w:tc>
          <w:tcPr>
            <w:tcW w:w="1518" w:type="dxa"/>
            <w:vAlign w:val="center"/>
          </w:tcPr>
          <w:p w14:paraId="7DF85321" w14:textId="77777777" w:rsidR="00FD3FB2" w:rsidRPr="00BC4C44" w:rsidRDefault="00FD3FB2" w:rsidP="00B82BA4">
            <w:pPr>
              <w:spacing w:before="0"/>
              <w:jc w:val="center"/>
              <w:cnfStyle w:val="000000100000" w:firstRow="0" w:lastRow="0" w:firstColumn="0" w:lastColumn="0" w:oddVBand="0" w:evenVBand="0" w:oddHBand="1" w:evenHBand="0" w:firstRowFirstColumn="0" w:firstRowLastColumn="0" w:lastRowFirstColumn="0" w:lastRowLastColumn="0"/>
              <w:rPr>
                <w:rFonts w:ascii="Wingdings" w:eastAsia="Wingdings" w:hAnsi="Wingdings" w:cs="Wingdings"/>
                <w:color w:val="000000" w:themeColor="text1"/>
                <w:sz w:val="32"/>
                <w:szCs w:val="32"/>
              </w:rPr>
            </w:pPr>
            <w:r w:rsidRPr="00BC4C44">
              <w:rPr>
                <w:rFonts w:ascii="Wingdings" w:eastAsia="Wingdings" w:hAnsi="Wingdings" w:cs="Wingdings"/>
                <w:color w:val="70AD45" w:themeColor="accent3"/>
                <w:sz w:val="32"/>
                <w:szCs w:val="32"/>
              </w:rPr>
              <w:t>ü</w:t>
            </w:r>
          </w:p>
        </w:tc>
      </w:tr>
      <w:tr w:rsidR="00FD3FB2" w14:paraId="48CFF633" w14:textId="77777777" w:rsidTr="004A1821">
        <w:trPr>
          <w:trHeight w:val="300"/>
          <w:jc w:val="center"/>
        </w:trPr>
        <w:tc>
          <w:tcPr>
            <w:cnfStyle w:val="001000000000" w:firstRow="0" w:lastRow="0" w:firstColumn="1" w:lastColumn="0" w:oddVBand="0" w:evenVBand="0" w:oddHBand="0" w:evenHBand="0" w:firstRowFirstColumn="0" w:firstRowLastColumn="0" w:lastRowFirstColumn="0" w:lastRowLastColumn="0"/>
            <w:tcW w:w="1050" w:type="dxa"/>
            <w:vAlign w:val="center"/>
          </w:tcPr>
          <w:p w14:paraId="386516B9" w14:textId="77777777" w:rsidR="00FD3FB2" w:rsidRDefault="00FD3FB2" w:rsidP="00BC4C44">
            <w:pPr>
              <w:spacing w:before="0"/>
              <w:jc w:val="center"/>
              <w:rPr>
                <w:rFonts w:ascii="Century Gothic" w:eastAsia="Century Gothic" w:hAnsi="Century Gothic" w:cs="Century Gothic"/>
                <w:sz w:val="22"/>
                <w:szCs w:val="22"/>
              </w:rPr>
            </w:pPr>
            <w:r w:rsidRPr="477E2543">
              <w:rPr>
                <w:rFonts w:ascii="Century Gothic" w:eastAsia="Century Gothic" w:hAnsi="Century Gothic" w:cs="Century Gothic"/>
                <w:sz w:val="22"/>
                <w:szCs w:val="22"/>
              </w:rPr>
              <w:t>DVF</w:t>
            </w:r>
          </w:p>
        </w:tc>
        <w:tc>
          <w:tcPr>
            <w:tcW w:w="3203" w:type="dxa"/>
            <w:vAlign w:val="center"/>
          </w:tcPr>
          <w:p w14:paraId="67494585" w14:textId="77777777" w:rsidR="002A30B2" w:rsidRDefault="002A30B2" w:rsidP="00B82BA4">
            <w:pPr>
              <w:spacing w:before="0"/>
              <w:jc w:val="cente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themeColor="text1"/>
                <w:sz w:val="22"/>
                <w:szCs w:val="22"/>
              </w:rPr>
            </w:pPr>
            <w:r w:rsidRPr="477E2543">
              <w:rPr>
                <w:rFonts w:ascii="Century Gothic" w:eastAsia="Century Gothic" w:hAnsi="Century Gothic" w:cs="Century Gothic"/>
                <w:color w:val="000000" w:themeColor="text1"/>
                <w:sz w:val="22"/>
                <w:szCs w:val="22"/>
              </w:rPr>
              <w:t>Facilities</w:t>
            </w:r>
            <w:r>
              <w:rPr>
                <w:rFonts w:ascii="Century Gothic" w:eastAsia="Century Gothic" w:hAnsi="Century Gothic" w:cs="Century Gothic"/>
                <w:color w:val="000000" w:themeColor="text1"/>
                <w:sz w:val="22"/>
                <w:szCs w:val="22"/>
              </w:rPr>
              <w:t>-</w:t>
            </w:r>
            <w:r w:rsidRPr="477E2543">
              <w:rPr>
                <w:rFonts w:ascii="Century Gothic" w:eastAsia="Century Gothic" w:hAnsi="Century Gothic" w:cs="Century Gothic"/>
                <w:color w:val="000000" w:themeColor="text1"/>
                <w:sz w:val="22"/>
                <w:szCs w:val="22"/>
              </w:rPr>
              <w:t xml:space="preserve">Based </w:t>
            </w:r>
          </w:p>
          <w:p w14:paraId="19257EEB" w14:textId="7F481ED7" w:rsidR="00FD3FB2" w:rsidRDefault="002A30B2" w:rsidP="00B82BA4">
            <w:pPr>
              <w:spacing w:before="0"/>
              <w:jc w:val="cente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22"/>
                <w:szCs w:val="22"/>
              </w:rPr>
            </w:pPr>
            <w:r>
              <w:rPr>
                <w:rFonts w:ascii="Century Gothic" w:eastAsia="Century Gothic" w:hAnsi="Century Gothic" w:cs="Century Gothic"/>
                <w:color w:val="000000" w:themeColor="text1"/>
                <w:sz w:val="22"/>
                <w:szCs w:val="22"/>
              </w:rPr>
              <w:t>(full and/</w:t>
            </w:r>
            <w:r w:rsidRPr="477E2543">
              <w:rPr>
                <w:rFonts w:ascii="Century Gothic" w:eastAsia="Century Gothic" w:hAnsi="Century Gothic" w:cs="Century Gothic"/>
                <w:color w:val="000000" w:themeColor="text1"/>
                <w:sz w:val="22"/>
                <w:szCs w:val="22"/>
              </w:rPr>
              <w:t>or Limited</w:t>
            </w:r>
            <w:r>
              <w:rPr>
                <w:rFonts w:ascii="Century Gothic" w:eastAsia="Century Gothic" w:hAnsi="Century Gothic" w:cs="Century Gothic"/>
                <w:color w:val="000000" w:themeColor="text1"/>
                <w:sz w:val="22"/>
                <w:szCs w:val="22"/>
              </w:rPr>
              <w:t>)</w:t>
            </w:r>
          </w:p>
        </w:tc>
        <w:tc>
          <w:tcPr>
            <w:tcW w:w="3587" w:type="dxa"/>
            <w:vAlign w:val="center"/>
          </w:tcPr>
          <w:p w14:paraId="4E82AA54" w14:textId="0CD41C83" w:rsidR="00FD3FB2" w:rsidRDefault="00FD3FB2" w:rsidP="00B82BA4">
            <w:pPr>
              <w:spacing w:before="0"/>
              <w:jc w:val="cente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22"/>
                <w:szCs w:val="22"/>
              </w:rPr>
            </w:pPr>
            <w:r w:rsidRPr="477E2543">
              <w:rPr>
                <w:rFonts w:ascii="Century Gothic" w:eastAsia="Century Gothic" w:hAnsi="Century Gothic" w:cs="Century Gothic"/>
                <w:sz w:val="22"/>
                <w:szCs w:val="22"/>
              </w:rPr>
              <w:t>URF ILEC</w:t>
            </w:r>
            <w:r w:rsidR="004A7BF9">
              <w:rPr>
                <w:rFonts w:ascii="Century Gothic" w:eastAsia="Century Gothic" w:hAnsi="Century Gothic" w:cs="Century Gothic"/>
                <w:sz w:val="22"/>
                <w:szCs w:val="22"/>
              </w:rPr>
              <w:t>s only</w:t>
            </w:r>
          </w:p>
        </w:tc>
        <w:tc>
          <w:tcPr>
            <w:tcW w:w="1518" w:type="dxa"/>
            <w:vAlign w:val="center"/>
          </w:tcPr>
          <w:p w14:paraId="05CD31C2" w14:textId="77777777" w:rsidR="00FD3FB2" w:rsidRPr="00BC4C44" w:rsidRDefault="00FD3FB2" w:rsidP="00B82BA4">
            <w:pPr>
              <w:spacing w:before="0"/>
              <w:jc w:val="center"/>
              <w:cnfStyle w:val="000000000000" w:firstRow="0" w:lastRow="0" w:firstColumn="0" w:lastColumn="0" w:oddVBand="0" w:evenVBand="0" w:oddHBand="0" w:evenHBand="0" w:firstRowFirstColumn="0" w:firstRowLastColumn="0" w:lastRowFirstColumn="0" w:lastRowLastColumn="0"/>
              <w:rPr>
                <w:rFonts w:ascii="Wingdings" w:eastAsia="Wingdings" w:hAnsi="Wingdings" w:cs="Wingdings"/>
                <w:sz w:val="32"/>
                <w:szCs w:val="32"/>
              </w:rPr>
            </w:pPr>
            <w:r w:rsidRPr="00BC4C44">
              <w:rPr>
                <w:rFonts w:ascii="Wingdings" w:eastAsia="Wingdings" w:hAnsi="Wingdings" w:cs="Wingdings"/>
                <w:color w:val="EE0000"/>
                <w:sz w:val="32"/>
                <w:szCs w:val="32"/>
              </w:rPr>
              <w:t>û</w:t>
            </w:r>
          </w:p>
        </w:tc>
      </w:tr>
      <w:tr w:rsidR="001F5C6E" w14:paraId="68D694A2" w14:textId="77777777" w:rsidTr="004A18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50" w:type="dxa"/>
            <w:vAlign w:val="center"/>
          </w:tcPr>
          <w:p w14:paraId="07F93793" w14:textId="7CB12E2E" w:rsidR="001F5C6E" w:rsidRPr="477E2543" w:rsidRDefault="001F5C6E" w:rsidP="00BC4C44">
            <w:pPr>
              <w:spacing w:before="0"/>
              <w:jc w:val="center"/>
              <w:rPr>
                <w:rFonts w:ascii="Century Gothic" w:eastAsia="Century Gothic" w:hAnsi="Century Gothic" w:cs="Century Gothic"/>
                <w:sz w:val="22"/>
                <w:szCs w:val="22"/>
              </w:rPr>
            </w:pPr>
            <w:r>
              <w:rPr>
                <w:rFonts w:ascii="Century Gothic" w:eastAsia="Century Gothic" w:hAnsi="Century Gothic" w:cs="Century Gothic"/>
                <w:sz w:val="22"/>
                <w:szCs w:val="22"/>
              </w:rPr>
              <w:t>DVF</w:t>
            </w:r>
          </w:p>
        </w:tc>
        <w:tc>
          <w:tcPr>
            <w:tcW w:w="3203" w:type="dxa"/>
            <w:vAlign w:val="center"/>
          </w:tcPr>
          <w:p w14:paraId="20ABBF50" w14:textId="77777777" w:rsidR="004A7BF9" w:rsidRDefault="004A7BF9" w:rsidP="004A7BF9">
            <w:pPr>
              <w:spacing w:before="0"/>
              <w:jc w:val="cente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themeColor="text1"/>
                <w:sz w:val="22"/>
                <w:szCs w:val="22"/>
              </w:rPr>
            </w:pPr>
            <w:r w:rsidRPr="477E2543">
              <w:rPr>
                <w:rFonts w:ascii="Century Gothic" w:eastAsia="Century Gothic" w:hAnsi="Century Gothic" w:cs="Century Gothic"/>
                <w:color w:val="000000" w:themeColor="text1"/>
                <w:sz w:val="22"/>
                <w:szCs w:val="22"/>
              </w:rPr>
              <w:t>Facilities</w:t>
            </w:r>
            <w:r>
              <w:rPr>
                <w:rFonts w:ascii="Century Gothic" w:eastAsia="Century Gothic" w:hAnsi="Century Gothic" w:cs="Century Gothic"/>
                <w:color w:val="000000" w:themeColor="text1"/>
                <w:sz w:val="22"/>
                <w:szCs w:val="22"/>
              </w:rPr>
              <w:t>-</w:t>
            </w:r>
            <w:r w:rsidRPr="477E2543">
              <w:rPr>
                <w:rFonts w:ascii="Century Gothic" w:eastAsia="Century Gothic" w:hAnsi="Century Gothic" w:cs="Century Gothic"/>
                <w:color w:val="000000" w:themeColor="text1"/>
                <w:sz w:val="22"/>
                <w:szCs w:val="22"/>
              </w:rPr>
              <w:t xml:space="preserve">Based </w:t>
            </w:r>
          </w:p>
          <w:p w14:paraId="7ED5C8D5" w14:textId="4056918D" w:rsidR="001F5C6E" w:rsidRPr="477E2543" w:rsidRDefault="004A7BF9" w:rsidP="004A7BF9">
            <w:pPr>
              <w:spacing w:before="0"/>
              <w:jc w:val="cente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sz w:val="22"/>
                <w:szCs w:val="22"/>
              </w:rPr>
            </w:pPr>
            <w:r>
              <w:rPr>
                <w:rFonts w:ascii="Century Gothic" w:eastAsia="Century Gothic" w:hAnsi="Century Gothic" w:cs="Century Gothic"/>
                <w:color w:val="000000" w:themeColor="text1"/>
                <w:sz w:val="22"/>
                <w:szCs w:val="22"/>
              </w:rPr>
              <w:t>(full and/</w:t>
            </w:r>
            <w:r w:rsidRPr="477E2543">
              <w:rPr>
                <w:rFonts w:ascii="Century Gothic" w:eastAsia="Century Gothic" w:hAnsi="Century Gothic" w:cs="Century Gothic"/>
                <w:color w:val="000000" w:themeColor="text1"/>
                <w:sz w:val="22"/>
                <w:szCs w:val="22"/>
              </w:rPr>
              <w:t>or Limited</w:t>
            </w:r>
            <w:r>
              <w:rPr>
                <w:rFonts w:ascii="Century Gothic" w:eastAsia="Century Gothic" w:hAnsi="Century Gothic" w:cs="Century Gothic"/>
                <w:color w:val="000000" w:themeColor="text1"/>
                <w:sz w:val="22"/>
                <w:szCs w:val="22"/>
              </w:rPr>
              <w:t>)</w:t>
            </w:r>
          </w:p>
        </w:tc>
        <w:tc>
          <w:tcPr>
            <w:tcW w:w="3587" w:type="dxa"/>
            <w:vAlign w:val="center"/>
          </w:tcPr>
          <w:p w14:paraId="6A8689B0" w14:textId="1C3B702B" w:rsidR="001F5C6E" w:rsidRPr="477E2543" w:rsidRDefault="001F5C6E" w:rsidP="001F5C6E">
            <w:pPr>
              <w:spacing w:before="0"/>
              <w:jc w:val="cente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sz w:val="22"/>
                <w:szCs w:val="22"/>
              </w:rPr>
            </w:pPr>
            <w:r w:rsidRPr="477E2543">
              <w:rPr>
                <w:rFonts w:ascii="Century Gothic" w:eastAsia="Century Gothic" w:hAnsi="Century Gothic" w:cs="Century Gothic"/>
                <w:color w:val="000000" w:themeColor="text1"/>
                <w:sz w:val="22"/>
                <w:szCs w:val="22"/>
              </w:rPr>
              <w:t xml:space="preserve">URF </w:t>
            </w:r>
            <w:r w:rsidR="004674FA">
              <w:rPr>
                <w:rFonts w:ascii="Century Gothic" w:eastAsia="Century Gothic" w:hAnsi="Century Gothic" w:cs="Century Gothic"/>
                <w:color w:val="000000" w:themeColor="text1"/>
                <w:sz w:val="22"/>
                <w:szCs w:val="22"/>
              </w:rPr>
              <w:t>and</w:t>
            </w:r>
            <w:r w:rsidR="004674FA" w:rsidRPr="477E2543">
              <w:rPr>
                <w:rFonts w:ascii="Century Gothic" w:eastAsia="Century Gothic" w:hAnsi="Century Gothic" w:cs="Century Gothic"/>
                <w:color w:val="000000" w:themeColor="text1"/>
                <w:sz w:val="22"/>
                <w:szCs w:val="22"/>
              </w:rPr>
              <w:t xml:space="preserve"> </w:t>
            </w:r>
            <w:r w:rsidRPr="477E2543">
              <w:rPr>
                <w:rFonts w:ascii="Century Gothic" w:eastAsia="Century Gothic" w:hAnsi="Century Gothic" w:cs="Century Gothic"/>
                <w:color w:val="000000" w:themeColor="text1"/>
                <w:sz w:val="22"/>
                <w:szCs w:val="22"/>
              </w:rPr>
              <w:t>Small ILEC</w:t>
            </w:r>
            <w:r w:rsidR="004A7BF9">
              <w:rPr>
                <w:rFonts w:ascii="Century Gothic" w:eastAsia="Century Gothic" w:hAnsi="Century Gothic" w:cs="Century Gothic"/>
                <w:color w:val="000000" w:themeColor="text1"/>
                <w:sz w:val="22"/>
                <w:szCs w:val="22"/>
              </w:rPr>
              <w:t>s</w:t>
            </w:r>
          </w:p>
        </w:tc>
        <w:tc>
          <w:tcPr>
            <w:tcW w:w="1518" w:type="dxa"/>
            <w:vAlign w:val="center"/>
          </w:tcPr>
          <w:p w14:paraId="465D1DF2" w14:textId="13D408F0" w:rsidR="001F5C6E" w:rsidRPr="00BC4C44" w:rsidRDefault="001F5C6E" w:rsidP="001F5C6E">
            <w:pPr>
              <w:spacing w:before="0"/>
              <w:jc w:val="center"/>
              <w:cnfStyle w:val="000000100000" w:firstRow="0" w:lastRow="0" w:firstColumn="0" w:lastColumn="0" w:oddVBand="0" w:evenVBand="0" w:oddHBand="1" w:evenHBand="0" w:firstRowFirstColumn="0" w:firstRowLastColumn="0" w:lastRowFirstColumn="0" w:lastRowLastColumn="0"/>
              <w:rPr>
                <w:rFonts w:ascii="Wingdings" w:eastAsia="Wingdings" w:hAnsi="Wingdings" w:cs="Wingdings"/>
                <w:sz w:val="32"/>
                <w:szCs w:val="32"/>
              </w:rPr>
            </w:pPr>
            <w:r w:rsidRPr="00BC4C44">
              <w:rPr>
                <w:rFonts w:ascii="Wingdings" w:eastAsia="Wingdings" w:hAnsi="Wingdings" w:cs="Wingdings"/>
                <w:color w:val="70AD45" w:themeColor="accent3"/>
                <w:sz w:val="32"/>
                <w:szCs w:val="32"/>
              </w:rPr>
              <w:t>ü</w:t>
            </w:r>
          </w:p>
        </w:tc>
      </w:tr>
      <w:tr w:rsidR="00ED6F2F" w14:paraId="7DA21936" w14:textId="77777777" w:rsidTr="004A1821">
        <w:trPr>
          <w:trHeight w:val="300"/>
          <w:jc w:val="center"/>
        </w:trPr>
        <w:tc>
          <w:tcPr>
            <w:cnfStyle w:val="001000000000" w:firstRow="0" w:lastRow="0" w:firstColumn="1" w:lastColumn="0" w:oddVBand="0" w:evenVBand="0" w:oddHBand="0" w:evenHBand="0" w:firstRowFirstColumn="0" w:firstRowLastColumn="0" w:lastRowFirstColumn="0" w:lastRowLastColumn="0"/>
            <w:tcW w:w="1050" w:type="dxa"/>
            <w:vAlign w:val="center"/>
          </w:tcPr>
          <w:p w14:paraId="6D24CDC1" w14:textId="77777777" w:rsidR="00FD3FB2" w:rsidRDefault="00FD3FB2" w:rsidP="00BC4C44">
            <w:pPr>
              <w:spacing w:before="0"/>
              <w:jc w:val="center"/>
              <w:rPr>
                <w:rFonts w:ascii="Century Gothic" w:eastAsia="Century Gothic" w:hAnsi="Century Gothic" w:cs="Century Gothic"/>
                <w:color w:val="000000" w:themeColor="text1"/>
                <w:sz w:val="22"/>
                <w:szCs w:val="22"/>
              </w:rPr>
            </w:pPr>
            <w:r w:rsidRPr="477E2543">
              <w:rPr>
                <w:rFonts w:ascii="Century Gothic" w:eastAsia="Century Gothic" w:hAnsi="Century Gothic" w:cs="Century Gothic"/>
                <w:color w:val="000000" w:themeColor="text1"/>
                <w:sz w:val="22"/>
                <w:szCs w:val="22"/>
              </w:rPr>
              <w:t>DVF</w:t>
            </w:r>
          </w:p>
        </w:tc>
        <w:tc>
          <w:tcPr>
            <w:tcW w:w="3203" w:type="dxa"/>
            <w:vAlign w:val="center"/>
          </w:tcPr>
          <w:p w14:paraId="37F64D0A" w14:textId="77777777" w:rsidR="00FD3FB2" w:rsidRDefault="00FD3FB2" w:rsidP="00B82BA4">
            <w:pPr>
              <w:spacing w:before="0"/>
              <w:jc w:val="cente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themeColor="text1"/>
                <w:sz w:val="22"/>
                <w:szCs w:val="22"/>
              </w:rPr>
            </w:pPr>
            <w:r w:rsidRPr="477E2543">
              <w:rPr>
                <w:rFonts w:ascii="Century Gothic" w:eastAsia="Century Gothic" w:hAnsi="Century Gothic" w:cs="Century Gothic"/>
                <w:color w:val="000000" w:themeColor="text1"/>
                <w:sz w:val="22"/>
                <w:szCs w:val="22"/>
              </w:rPr>
              <w:t xml:space="preserve">Non-Facilities Based </w:t>
            </w:r>
          </w:p>
        </w:tc>
        <w:tc>
          <w:tcPr>
            <w:tcW w:w="3587" w:type="dxa"/>
            <w:vAlign w:val="center"/>
          </w:tcPr>
          <w:p w14:paraId="7EF65012" w14:textId="24BF0835" w:rsidR="00FD3FB2" w:rsidRDefault="00FD3FB2" w:rsidP="00B82BA4">
            <w:pPr>
              <w:spacing w:before="0"/>
              <w:jc w:val="cente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themeColor="text1"/>
                <w:sz w:val="22"/>
                <w:szCs w:val="22"/>
              </w:rPr>
            </w:pPr>
            <w:r w:rsidRPr="477E2543">
              <w:rPr>
                <w:rFonts w:ascii="Century Gothic" w:eastAsia="Century Gothic" w:hAnsi="Century Gothic" w:cs="Century Gothic"/>
                <w:color w:val="000000" w:themeColor="text1"/>
                <w:sz w:val="22"/>
                <w:szCs w:val="22"/>
              </w:rPr>
              <w:t>URF and/or Small ILEC</w:t>
            </w:r>
            <w:r w:rsidR="004A7BF9">
              <w:rPr>
                <w:rFonts w:ascii="Century Gothic" w:eastAsia="Century Gothic" w:hAnsi="Century Gothic" w:cs="Century Gothic"/>
                <w:color w:val="000000" w:themeColor="text1"/>
                <w:sz w:val="22"/>
                <w:szCs w:val="22"/>
              </w:rPr>
              <w:t>s</w:t>
            </w:r>
          </w:p>
        </w:tc>
        <w:tc>
          <w:tcPr>
            <w:tcW w:w="1518" w:type="dxa"/>
            <w:vAlign w:val="center"/>
          </w:tcPr>
          <w:p w14:paraId="4A6AC1C4" w14:textId="77777777" w:rsidR="00FD3FB2" w:rsidRPr="00BC4C44" w:rsidRDefault="00FD3FB2" w:rsidP="00B82BA4">
            <w:pPr>
              <w:spacing w:before="0"/>
              <w:jc w:val="center"/>
              <w:cnfStyle w:val="000000000000" w:firstRow="0" w:lastRow="0" w:firstColumn="0" w:lastColumn="0" w:oddVBand="0" w:evenVBand="0" w:oddHBand="0" w:evenHBand="0" w:firstRowFirstColumn="0" w:firstRowLastColumn="0" w:lastRowFirstColumn="0" w:lastRowLastColumn="0"/>
              <w:rPr>
                <w:rFonts w:ascii="Wingdings" w:eastAsia="Wingdings" w:hAnsi="Wingdings" w:cs="Wingdings"/>
                <w:color w:val="000000" w:themeColor="text1"/>
                <w:sz w:val="32"/>
                <w:szCs w:val="32"/>
              </w:rPr>
            </w:pPr>
            <w:r w:rsidRPr="00BC4C44">
              <w:rPr>
                <w:rFonts w:ascii="Wingdings" w:eastAsia="Wingdings" w:hAnsi="Wingdings" w:cs="Wingdings"/>
                <w:color w:val="EE0000"/>
                <w:sz w:val="32"/>
                <w:szCs w:val="32"/>
              </w:rPr>
              <w:t>û</w:t>
            </w:r>
          </w:p>
        </w:tc>
      </w:tr>
      <w:tr w:rsidR="00FD3FB2" w14:paraId="7662A512" w14:textId="77777777" w:rsidTr="004A1821">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1050" w:type="dxa"/>
            <w:vAlign w:val="center"/>
          </w:tcPr>
          <w:p w14:paraId="4EAE3A9B" w14:textId="77777777" w:rsidR="00FD3FB2" w:rsidRDefault="00FD3FB2" w:rsidP="00BC4C44">
            <w:pPr>
              <w:spacing w:before="0"/>
              <w:jc w:val="center"/>
              <w:rPr>
                <w:rFonts w:ascii="Century Gothic" w:eastAsia="Century Gothic" w:hAnsi="Century Gothic" w:cs="Century Gothic"/>
                <w:sz w:val="22"/>
                <w:szCs w:val="22"/>
              </w:rPr>
            </w:pPr>
            <w:r w:rsidRPr="477E2543">
              <w:rPr>
                <w:rFonts w:ascii="Century Gothic" w:eastAsia="Century Gothic" w:hAnsi="Century Gothic" w:cs="Century Gothic"/>
                <w:sz w:val="22"/>
                <w:szCs w:val="22"/>
              </w:rPr>
              <w:t>DVN</w:t>
            </w:r>
          </w:p>
        </w:tc>
        <w:tc>
          <w:tcPr>
            <w:tcW w:w="3203" w:type="dxa"/>
            <w:vAlign w:val="center"/>
          </w:tcPr>
          <w:p w14:paraId="0D0B2E3E" w14:textId="221E5616" w:rsidR="00FD3FB2" w:rsidRDefault="009F56A4" w:rsidP="00B82BA4">
            <w:pPr>
              <w:spacing w:before="0"/>
              <w:jc w:val="cente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sz w:val="22"/>
                <w:szCs w:val="22"/>
              </w:rPr>
            </w:pPr>
            <w:r>
              <w:rPr>
                <w:rFonts w:ascii="Century Gothic" w:eastAsia="Century Gothic" w:hAnsi="Century Gothic" w:cs="Century Gothic"/>
                <w:sz w:val="22"/>
                <w:szCs w:val="22"/>
              </w:rPr>
              <w:t>Not Applicable</w:t>
            </w:r>
            <w:r w:rsidR="00CF0316" w:rsidRPr="477E2543">
              <w:rPr>
                <w:rFonts w:ascii="Century Gothic" w:eastAsia="Century Gothic" w:hAnsi="Century Gothic" w:cs="Century Gothic"/>
                <w:sz w:val="22"/>
                <w:szCs w:val="22"/>
              </w:rPr>
              <w:t xml:space="preserve"> </w:t>
            </w:r>
          </w:p>
        </w:tc>
        <w:tc>
          <w:tcPr>
            <w:tcW w:w="3587" w:type="dxa"/>
            <w:vAlign w:val="center"/>
          </w:tcPr>
          <w:p w14:paraId="00F9C383" w14:textId="5AADC82D" w:rsidR="00FD3FB2" w:rsidRDefault="00FD3FB2" w:rsidP="00B82BA4">
            <w:pPr>
              <w:spacing w:before="0"/>
              <w:jc w:val="center"/>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sz w:val="22"/>
                <w:szCs w:val="22"/>
              </w:rPr>
            </w:pPr>
            <w:r w:rsidRPr="477E2543">
              <w:rPr>
                <w:rFonts w:ascii="Century Gothic" w:eastAsia="Century Gothic" w:hAnsi="Century Gothic" w:cs="Century Gothic"/>
                <w:sz w:val="22"/>
                <w:szCs w:val="22"/>
              </w:rPr>
              <w:t>URF and/or Small ILEC</w:t>
            </w:r>
            <w:r w:rsidR="004A7BF9">
              <w:rPr>
                <w:rFonts w:ascii="Century Gothic" w:eastAsia="Century Gothic" w:hAnsi="Century Gothic" w:cs="Century Gothic"/>
                <w:sz w:val="22"/>
                <w:szCs w:val="22"/>
              </w:rPr>
              <w:t>s</w:t>
            </w:r>
          </w:p>
        </w:tc>
        <w:tc>
          <w:tcPr>
            <w:tcW w:w="1518" w:type="dxa"/>
            <w:vAlign w:val="center"/>
          </w:tcPr>
          <w:p w14:paraId="08CE3AE8" w14:textId="77777777" w:rsidR="00FD3FB2" w:rsidRPr="00BC4C44" w:rsidRDefault="00FD3FB2" w:rsidP="00B82BA4">
            <w:pPr>
              <w:spacing w:before="0"/>
              <w:jc w:val="center"/>
              <w:cnfStyle w:val="000000100000" w:firstRow="0" w:lastRow="0" w:firstColumn="0" w:lastColumn="0" w:oddVBand="0" w:evenVBand="0" w:oddHBand="1" w:evenHBand="0" w:firstRowFirstColumn="0" w:firstRowLastColumn="0" w:lastRowFirstColumn="0" w:lastRowLastColumn="0"/>
              <w:rPr>
                <w:rFonts w:ascii="Wingdings" w:eastAsia="Wingdings" w:hAnsi="Wingdings" w:cs="Wingdings"/>
                <w:sz w:val="32"/>
                <w:szCs w:val="32"/>
              </w:rPr>
            </w:pPr>
            <w:r w:rsidRPr="00BC4C44">
              <w:rPr>
                <w:rFonts w:ascii="Wingdings" w:eastAsia="Wingdings" w:hAnsi="Wingdings" w:cs="Wingdings"/>
                <w:color w:val="EE0000"/>
                <w:sz w:val="32"/>
                <w:szCs w:val="32"/>
              </w:rPr>
              <w:t>û</w:t>
            </w:r>
          </w:p>
        </w:tc>
      </w:tr>
    </w:tbl>
    <w:p w14:paraId="1C013C81" w14:textId="77777777" w:rsidR="00FD3FB2" w:rsidRPr="00B15747" w:rsidRDefault="00FD3FB2" w:rsidP="008227DB">
      <w:pPr>
        <w:spacing w:before="0" w:after="120" w:line="240" w:lineRule="auto"/>
        <w:ind w:left="1080"/>
        <w:rPr>
          <w:rFonts w:asciiTheme="minorHAnsi" w:eastAsia="Aptos" w:hAnsiTheme="minorHAnsi" w:cs="Times New Roman"/>
          <w:b/>
          <w:bCs/>
          <w:color w:val="000000" w:themeColor="text1"/>
          <w:kern w:val="24"/>
          <w:sz w:val="22"/>
          <w:szCs w:val="22"/>
          <w14:ligatures w14:val="standardContextual"/>
        </w:rPr>
      </w:pPr>
    </w:p>
    <w:p w14:paraId="086B8BA7" w14:textId="36A96D29" w:rsidR="00B15747" w:rsidRPr="00B15747" w:rsidRDefault="004A7BF9" w:rsidP="00633097">
      <w:pPr>
        <w:numPr>
          <w:ilvl w:val="0"/>
          <w:numId w:val="23"/>
        </w:numPr>
        <w:spacing w:before="0" w:after="120" w:line="240" w:lineRule="auto"/>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b/>
          <w:bCs/>
          <w:color w:val="000000" w:themeColor="text1"/>
          <w:kern w:val="24"/>
          <w:sz w:val="22"/>
          <w:szCs w:val="22"/>
          <w14:ligatures w14:val="standardContextual"/>
        </w:rPr>
        <w:t xml:space="preserve">Where can I </w:t>
      </w:r>
      <w:r w:rsidR="002D4E89">
        <w:rPr>
          <w:rFonts w:asciiTheme="minorHAnsi" w:eastAsia="Aptos" w:hAnsiTheme="minorHAnsi" w:cs="Times New Roman"/>
          <w:b/>
          <w:bCs/>
          <w:color w:val="000000" w:themeColor="text1"/>
          <w:kern w:val="24"/>
          <w:sz w:val="22"/>
          <w:szCs w:val="22"/>
          <w14:ligatures w14:val="standardContextual"/>
        </w:rPr>
        <w:t xml:space="preserve">find </w:t>
      </w:r>
      <w:r w:rsidR="001E06E0">
        <w:rPr>
          <w:rFonts w:asciiTheme="minorHAnsi" w:eastAsia="Aptos" w:hAnsiTheme="minorHAnsi" w:cs="Times New Roman"/>
          <w:b/>
          <w:bCs/>
          <w:color w:val="000000" w:themeColor="text1"/>
          <w:kern w:val="24"/>
          <w:sz w:val="22"/>
          <w:szCs w:val="22"/>
          <w14:ligatures w14:val="standardContextual"/>
        </w:rPr>
        <w:t>more information</w:t>
      </w:r>
      <w:r w:rsidR="00850376">
        <w:rPr>
          <w:rFonts w:asciiTheme="minorHAnsi" w:eastAsia="Aptos" w:hAnsiTheme="minorHAnsi" w:cs="Times New Roman"/>
          <w:b/>
          <w:bCs/>
          <w:color w:val="000000" w:themeColor="text1"/>
          <w:kern w:val="24"/>
          <w:sz w:val="22"/>
          <w:szCs w:val="22"/>
          <w14:ligatures w14:val="standardContextual"/>
        </w:rPr>
        <w:t xml:space="preserve"> </w:t>
      </w:r>
      <w:r w:rsidR="00A75766">
        <w:rPr>
          <w:rFonts w:asciiTheme="minorHAnsi" w:eastAsia="Aptos" w:hAnsiTheme="minorHAnsi" w:cs="Times New Roman"/>
          <w:b/>
          <w:bCs/>
          <w:color w:val="000000" w:themeColor="text1"/>
          <w:kern w:val="24"/>
          <w:sz w:val="22"/>
          <w:szCs w:val="22"/>
          <w14:ligatures w14:val="standardContextual"/>
        </w:rPr>
        <w:t xml:space="preserve">about the heightened requirements of </w:t>
      </w:r>
      <w:r w:rsidR="00B15747" w:rsidRPr="00B15747">
        <w:rPr>
          <w:rFonts w:asciiTheme="minorHAnsi" w:eastAsia="Aptos" w:hAnsiTheme="minorHAnsi" w:cs="Times New Roman"/>
          <w:b/>
          <w:bCs/>
          <w:color w:val="000000" w:themeColor="text1"/>
          <w:kern w:val="24"/>
          <w:sz w:val="22"/>
          <w:szCs w:val="22"/>
          <w14:ligatures w14:val="standardContextual"/>
        </w:rPr>
        <w:t>D.20-08-0</w:t>
      </w:r>
      <w:r w:rsidR="00252C23">
        <w:rPr>
          <w:rFonts w:asciiTheme="minorHAnsi" w:eastAsia="Aptos" w:hAnsiTheme="minorHAnsi" w:cs="Times New Roman"/>
          <w:b/>
          <w:bCs/>
          <w:color w:val="000000" w:themeColor="text1"/>
          <w:kern w:val="24"/>
          <w:sz w:val="22"/>
          <w:szCs w:val="22"/>
          <w14:ligatures w14:val="standardContextual"/>
        </w:rPr>
        <w:t>11</w:t>
      </w:r>
      <w:r w:rsidR="00B15747" w:rsidRPr="00B15747">
        <w:rPr>
          <w:rFonts w:asciiTheme="minorHAnsi" w:eastAsia="Aptos" w:hAnsiTheme="minorHAnsi" w:cs="Times New Roman"/>
          <w:b/>
          <w:bCs/>
          <w:color w:val="000000" w:themeColor="text1"/>
          <w:kern w:val="24"/>
          <w:sz w:val="22"/>
          <w:szCs w:val="22"/>
          <w14:ligatures w14:val="standardContextual"/>
        </w:rPr>
        <w:t xml:space="preserve">? </w:t>
      </w:r>
    </w:p>
    <w:p w14:paraId="2BB5A5CA" w14:textId="1CCD94E4" w:rsidR="00B15747" w:rsidRDefault="00B15747" w:rsidP="003024F2">
      <w:pPr>
        <w:spacing w:before="0" w:line="240" w:lineRule="auto"/>
        <w:ind w:left="720"/>
        <w:rPr>
          <w:rFonts w:asciiTheme="minorHAnsi" w:eastAsia="Aptos" w:hAnsiTheme="minorHAnsi" w:cs="Times New Roman"/>
          <w:color w:val="000000" w:themeColor="text1"/>
          <w:kern w:val="24"/>
          <w:sz w:val="22"/>
          <w:szCs w:val="22"/>
          <w14:ligatures w14:val="standardContextual"/>
        </w:rPr>
      </w:pPr>
      <w:r w:rsidRPr="00B15747">
        <w:rPr>
          <w:rFonts w:asciiTheme="minorHAnsi" w:eastAsia="Aptos" w:hAnsiTheme="minorHAnsi" w:cs="Times New Roman"/>
          <w:color w:val="000000" w:themeColor="text1"/>
          <w:kern w:val="24"/>
          <w:sz w:val="22"/>
          <w:szCs w:val="22"/>
          <w14:ligatures w14:val="standardContextual"/>
        </w:rPr>
        <w:t xml:space="preserve">The Decision </w:t>
      </w:r>
      <w:r w:rsidR="00A22D2A">
        <w:rPr>
          <w:rFonts w:asciiTheme="minorHAnsi" w:eastAsia="Aptos" w:hAnsiTheme="minorHAnsi" w:cs="Times New Roman"/>
          <w:color w:val="000000" w:themeColor="text1"/>
          <w:kern w:val="24"/>
          <w:sz w:val="22"/>
          <w:szCs w:val="22"/>
          <w14:ligatures w14:val="standardContextual"/>
        </w:rPr>
        <w:t>is available at the CPUC Website</w:t>
      </w:r>
      <w:r w:rsidRPr="00B15747">
        <w:rPr>
          <w:rFonts w:asciiTheme="minorHAnsi" w:eastAsia="Aptos" w:hAnsiTheme="minorHAnsi" w:cs="Times New Roman"/>
          <w:color w:val="000000" w:themeColor="text1"/>
          <w:kern w:val="24"/>
          <w:sz w:val="22"/>
          <w:szCs w:val="22"/>
          <w14:ligatures w14:val="standardContextual"/>
        </w:rPr>
        <w:t xml:space="preserve">: </w:t>
      </w:r>
      <w:hyperlink r:id="rId18" w:history="1">
        <w:r w:rsidR="006A4197" w:rsidRPr="006A4197">
          <w:rPr>
            <w:rStyle w:val="Hyperlink"/>
            <w:rFonts w:asciiTheme="minorHAnsi" w:eastAsia="Aptos" w:hAnsiTheme="minorHAnsi" w:cs="Times New Roman"/>
            <w:kern w:val="24"/>
            <w:sz w:val="22"/>
            <w:szCs w:val="22"/>
            <w14:ligatures w14:val="standardContextual"/>
          </w:rPr>
          <w:t>https://docs.cpuc.ca.gov/PublishedDocs/Published/G000/M345/K023/345023118.PDF</w:t>
        </w:r>
      </w:hyperlink>
      <w:r w:rsidRPr="00B15747">
        <w:rPr>
          <w:rFonts w:asciiTheme="minorHAnsi" w:eastAsia="Aptos" w:hAnsiTheme="minorHAnsi" w:cs="Times New Roman"/>
          <w:color w:val="000000" w:themeColor="text1"/>
          <w:kern w:val="24"/>
          <w:sz w:val="22"/>
          <w:szCs w:val="22"/>
          <w14:ligatures w14:val="standardContextual"/>
        </w:rPr>
        <w:t xml:space="preserve">  </w:t>
      </w:r>
    </w:p>
    <w:p w14:paraId="325AC065" w14:textId="77777777" w:rsidR="003F4CE2" w:rsidRPr="00B15747" w:rsidRDefault="003F4CE2" w:rsidP="008227DB">
      <w:pPr>
        <w:spacing w:before="0" w:line="240" w:lineRule="auto"/>
        <w:rPr>
          <w:rFonts w:asciiTheme="minorHAnsi" w:eastAsia="Aptos" w:hAnsiTheme="minorHAnsi" w:cs="Times New Roman"/>
          <w:color w:val="000000" w:themeColor="text1"/>
          <w:kern w:val="24"/>
          <w:sz w:val="22"/>
          <w:szCs w:val="22"/>
          <w14:ligatures w14:val="standardContextual"/>
        </w:rPr>
      </w:pPr>
    </w:p>
    <w:p w14:paraId="72A607D4" w14:textId="675C2A91" w:rsidR="00B15747" w:rsidRPr="00B15747" w:rsidRDefault="003A2B05" w:rsidP="00633097">
      <w:pPr>
        <w:numPr>
          <w:ilvl w:val="0"/>
          <w:numId w:val="25"/>
        </w:numPr>
        <w:spacing w:before="0" w:after="120" w:line="240" w:lineRule="auto"/>
        <w:rPr>
          <w:rFonts w:asciiTheme="minorHAnsi" w:eastAsia="Aptos" w:hAnsiTheme="minorHAnsi" w:cs="Times New Roman"/>
          <w:b/>
          <w:bCs/>
          <w:color w:val="000000" w:themeColor="text1"/>
          <w:kern w:val="24"/>
          <w:sz w:val="22"/>
          <w:szCs w:val="22"/>
          <w:u w:val="single"/>
          <w14:ligatures w14:val="standardContextual"/>
        </w:rPr>
      </w:pPr>
      <w:r>
        <w:rPr>
          <w:rFonts w:asciiTheme="minorHAnsi" w:eastAsia="Aptos" w:hAnsiTheme="minorHAnsi" w:cs="Times New Roman"/>
          <w:b/>
          <w:bCs/>
          <w:color w:val="000000" w:themeColor="text1"/>
          <w:kern w:val="24"/>
          <w:sz w:val="22"/>
          <w:szCs w:val="22"/>
          <w:u w:val="single"/>
          <w14:ligatures w14:val="standardContextual"/>
        </w:rPr>
        <w:t>Relief and Clarifications Related to Nomadic-Only Interconnected VoIP Service Providers</w:t>
      </w:r>
    </w:p>
    <w:p w14:paraId="69B5BDBE" w14:textId="3C9EA5FE" w:rsidR="00B15747" w:rsidRPr="00B15747" w:rsidRDefault="004744A1" w:rsidP="00633097">
      <w:pPr>
        <w:numPr>
          <w:ilvl w:val="0"/>
          <w:numId w:val="24"/>
        </w:numPr>
        <w:spacing w:before="0" w:after="120" w:line="240" w:lineRule="auto"/>
        <w:rPr>
          <w:rFonts w:asciiTheme="minorHAnsi" w:eastAsia="Aptos" w:hAnsiTheme="minorHAnsi" w:cs="Times New Roman"/>
          <w:b/>
          <w:bCs/>
          <w:color w:val="000000" w:themeColor="text1"/>
          <w:kern w:val="24"/>
          <w:sz w:val="22"/>
          <w:szCs w:val="22"/>
          <w14:ligatures w14:val="standardContextual"/>
        </w:rPr>
      </w:pPr>
      <w:r>
        <w:rPr>
          <w:rFonts w:asciiTheme="minorHAnsi" w:eastAsia="Aptos" w:hAnsiTheme="minorHAnsi" w:cs="Times New Roman"/>
          <w:b/>
          <w:bCs/>
          <w:color w:val="000000" w:themeColor="text1"/>
          <w:kern w:val="24"/>
          <w:sz w:val="22"/>
          <w:szCs w:val="22"/>
          <w14:ligatures w14:val="standardContextual"/>
        </w:rPr>
        <w:t xml:space="preserve">What </w:t>
      </w:r>
      <w:r w:rsidR="003A2B05">
        <w:rPr>
          <w:rFonts w:asciiTheme="minorHAnsi" w:eastAsia="Aptos" w:hAnsiTheme="minorHAnsi" w:cs="Times New Roman"/>
          <w:b/>
          <w:bCs/>
          <w:color w:val="000000" w:themeColor="text1"/>
          <w:kern w:val="24"/>
          <w:sz w:val="22"/>
          <w:szCs w:val="22"/>
          <w14:ligatures w14:val="standardContextual"/>
        </w:rPr>
        <w:t>relief is</w:t>
      </w:r>
      <w:r w:rsidR="000E0EA8">
        <w:rPr>
          <w:rFonts w:asciiTheme="minorHAnsi" w:eastAsia="Aptos" w:hAnsiTheme="minorHAnsi" w:cs="Times New Roman"/>
          <w:b/>
          <w:bCs/>
          <w:color w:val="000000" w:themeColor="text1"/>
          <w:kern w:val="24"/>
          <w:sz w:val="22"/>
          <w:szCs w:val="22"/>
          <w14:ligatures w14:val="standardContextual"/>
        </w:rPr>
        <w:t xml:space="preserve"> granted to </w:t>
      </w:r>
      <w:r w:rsidR="00A135F7">
        <w:rPr>
          <w:rFonts w:asciiTheme="minorHAnsi" w:eastAsia="Aptos" w:hAnsiTheme="minorHAnsi" w:cs="Times New Roman"/>
          <w:b/>
          <w:bCs/>
          <w:color w:val="000000" w:themeColor="text1"/>
          <w:kern w:val="24"/>
          <w:sz w:val="22"/>
          <w:szCs w:val="22"/>
          <w14:ligatures w14:val="standardContextual"/>
        </w:rPr>
        <w:t xml:space="preserve">providers of </w:t>
      </w:r>
      <w:r w:rsidR="009E7041">
        <w:rPr>
          <w:rFonts w:asciiTheme="minorHAnsi" w:eastAsia="Aptos" w:hAnsiTheme="minorHAnsi" w:cs="Times New Roman"/>
          <w:b/>
          <w:bCs/>
          <w:color w:val="000000" w:themeColor="text1"/>
          <w:kern w:val="24"/>
          <w:sz w:val="22"/>
          <w:szCs w:val="22"/>
          <w14:ligatures w14:val="standardContextual"/>
        </w:rPr>
        <w:t>n</w:t>
      </w:r>
      <w:r w:rsidR="00B15747" w:rsidRPr="00B15747">
        <w:rPr>
          <w:rFonts w:asciiTheme="minorHAnsi" w:eastAsia="Aptos" w:hAnsiTheme="minorHAnsi" w:cs="Times New Roman"/>
          <w:b/>
          <w:bCs/>
          <w:color w:val="000000" w:themeColor="text1"/>
          <w:kern w:val="24"/>
          <w:sz w:val="22"/>
          <w:szCs w:val="22"/>
          <w14:ligatures w14:val="standardContextual"/>
        </w:rPr>
        <w:t>omadic</w:t>
      </w:r>
      <w:r w:rsidR="00A135F7">
        <w:rPr>
          <w:rFonts w:asciiTheme="minorHAnsi" w:eastAsia="Aptos" w:hAnsiTheme="minorHAnsi" w:cs="Times New Roman"/>
          <w:b/>
          <w:bCs/>
          <w:color w:val="000000" w:themeColor="text1"/>
          <w:kern w:val="24"/>
          <w:sz w:val="22"/>
          <w:szCs w:val="22"/>
          <w14:ligatures w14:val="standardContextual"/>
        </w:rPr>
        <w:t xml:space="preserve">-only </w:t>
      </w:r>
      <w:r w:rsidR="004F2F84">
        <w:rPr>
          <w:rFonts w:asciiTheme="minorHAnsi" w:eastAsia="Aptos" w:hAnsiTheme="minorHAnsi" w:cs="Times New Roman"/>
          <w:b/>
          <w:bCs/>
          <w:color w:val="000000" w:themeColor="text1"/>
          <w:kern w:val="24"/>
          <w:sz w:val="22"/>
          <w:szCs w:val="22"/>
          <w14:ligatures w14:val="standardContextual"/>
        </w:rPr>
        <w:t>i</w:t>
      </w:r>
      <w:r w:rsidR="00E63639">
        <w:rPr>
          <w:rFonts w:asciiTheme="minorHAnsi" w:eastAsia="Aptos" w:hAnsiTheme="minorHAnsi" w:cs="Times New Roman"/>
          <w:b/>
          <w:bCs/>
          <w:color w:val="000000" w:themeColor="text1"/>
          <w:kern w:val="24"/>
          <w:sz w:val="22"/>
          <w:szCs w:val="22"/>
          <w14:ligatures w14:val="standardContextual"/>
        </w:rPr>
        <w:t xml:space="preserve">nterconnected </w:t>
      </w:r>
      <w:r w:rsidR="00B15747" w:rsidRPr="00B15747">
        <w:rPr>
          <w:rFonts w:asciiTheme="minorHAnsi" w:eastAsia="Aptos" w:hAnsiTheme="minorHAnsi" w:cs="Times New Roman"/>
          <w:b/>
          <w:bCs/>
          <w:color w:val="000000" w:themeColor="text1"/>
          <w:kern w:val="24"/>
          <w:sz w:val="22"/>
          <w:szCs w:val="22"/>
          <w14:ligatures w14:val="standardContextual"/>
        </w:rPr>
        <w:t xml:space="preserve">VoIP </w:t>
      </w:r>
      <w:r w:rsidR="005B6B54">
        <w:rPr>
          <w:rFonts w:asciiTheme="minorHAnsi" w:eastAsia="Aptos" w:hAnsiTheme="minorHAnsi" w:cs="Times New Roman"/>
          <w:b/>
          <w:bCs/>
          <w:color w:val="000000" w:themeColor="text1"/>
          <w:kern w:val="24"/>
          <w:sz w:val="22"/>
          <w:szCs w:val="22"/>
          <w14:ligatures w14:val="standardContextual"/>
        </w:rPr>
        <w:t>service</w:t>
      </w:r>
      <w:r w:rsidR="00223A88">
        <w:rPr>
          <w:rFonts w:asciiTheme="minorHAnsi" w:eastAsia="Aptos" w:hAnsiTheme="minorHAnsi" w:cs="Times New Roman"/>
          <w:b/>
          <w:bCs/>
          <w:color w:val="000000" w:themeColor="text1"/>
          <w:kern w:val="24"/>
          <w:sz w:val="22"/>
          <w:szCs w:val="22"/>
          <w14:ligatures w14:val="standardContextual"/>
        </w:rPr>
        <w:t>s</w:t>
      </w:r>
      <w:r w:rsidR="005B7BB7">
        <w:rPr>
          <w:rFonts w:asciiTheme="minorHAnsi" w:eastAsia="Aptos" w:hAnsiTheme="minorHAnsi" w:cs="Times New Roman"/>
          <w:b/>
          <w:bCs/>
          <w:color w:val="000000" w:themeColor="text1"/>
          <w:kern w:val="24"/>
          <w:sz w:val="22"/>
          <w:szCs w:val="22"/>
          <w14:ligatures w14:val="standardContextual"/>
        </w:rPr>
        <w:t>?</w:t>
      </w:r>
    </w:p>
    <w:p w14:paraId="22B79796" w14:textId="76736452" w:rsidR="00C07BF6" w:rsidRDefault="00AE79D0" w:rsidP="004A1821">
      <w:pPr>
        <w:spacing w:before="0" w:after="120" w:line="240" w:lineRule="auto"/>
        <w:ind w:left="720"/>
        <w:jc w:val="both"/>
        <w:rPr>
          <w:rFonts w:asciiTheme="minorHAnsi" w:eastAsia="Aptos" w:hAnsiTheme="minorHAnsi" w:cs="Times New Roman"/>
          <w:color w:val="000000" w:themeColor="text1"/>
          <w:kern w:val="24"/>
          <w:sz w:val="22"/>
          <w:szCs w:val="22"/>
          <w14:ligatures w14:val="standardContextual"/>
        </w:rPr>
      </w:pPr>
      <w:r w:rsidRPr="00453B5A">
        <w:rPr>
          <w:rFonts w:asciiTheme="minorHAnsi" w:eastAsia="Aptos" w:hAnsiTheme="minorHAnsi" w:cs="Times New Roman"/>
          <w:color w:val="000000" w:themeColor="text1"/>
          <w:kern w:val="24"/>
          <w:sz w:val="22"/>
          <w:szCs w:val="22"/>
          <w14:ligatures w14:val="standardContextual"/>
        </w:rPr>
        <w:t>D.</w:t>
      </w:r>
      <w:r w:rsidR="00647020" w:rsidRPr="004A1821">
        <w:rPr>
          <w:rFonts w:asciiTheme="minorHAnsi" w:eastAsia="Aptos" w:hAnsiTheme="minorHAnsi" w:cs="Times New Roman"/>
          <w:color w:val="000000" w:themeColor="text1"/>
          <w:kern w:val="24"/>
          <w:sz w:val="22"/>
          <w:szCs w:val="22"/>
          <w14:ligatures w14:val="standardContextual"/>
        </w:rPr>
        <w:t>26-06-</w:t>
      </w:r>
      <w:r w:rsidR="00D9192E" w:rsidRPr="004A1821">
        <w:rPr>
          <w:rFonts w:asciiTheme="minorHAnsi" w:eastAsia="Aptos" w:hAnsiTheme="minorHAnsi" w:cs="Times New Roman"/>
          <w:color w:val="000000" w:themeColor="text1"/>
          <w:kern w:val="24"/>
          <w:sz w:val="22"/>
          <w:szCs w:val="22"/>
          <w14:ligatures w14:val="standardContextual"/>
        </w:rPr>
        <w:t xml:space="preserve">009 </w:t>
      </w:r>
      <w:r w:rsidR="00D9192E" w:rsidRPr="00BC4C44">
        <w:rPr>
          <w:rFonts w:asciiTheme="minorHAnsi" w:eastAsia="Aptos" w:hAnsiTheme="minorHAnsi" w:cs="Times New Roman"/>
          <w:color w:val="000000" w:themeColor="text1"/>
          <w:kern w:val="24"/>
          <w:sz w:val="22"/>
          <w:szCs w:val="22"/>
          <w14:ligatures w14:val="standardContextual"/>
        </w:rPr>
        <w:t>established</w:t>
      </w:r>
      <w:r w:rsidR="005F0252" w:rsidRPr="00BC4C44">
        <w:rPr>
          <w:rFonts w:asciiTheme="minorHAnsi" w:eastAsia="Aptos" w:hAnsiTheme="minorHAnsi" w:cs="Times New Roman"/>
          <w:color w:val="000000" w:themeColor="text1"/>
          <w:kern w:val="24"/>
          <w:sz w:val="22"/>
          <w:szCs w:val="22"/>
          <w14:ligatures w14:val="standardContextual"/>
        </w:rPr>
        <w:t xml:space="preserve"> a second opt-out period to grant</w:t>
      </w:r>
      <w:r w:rsidR="00ED2A5C" w:rsidRPr="00BC4C44">
        <w:rPr>
          <w:rFonts w:asciiTheme="minorHAnsi" w:eastAsia="Aptos" w:hAnsiTheme="minorHAnsi" w:cs="Times New Roman"/>
          <w:color w:val="000000" w:themeColor="text1"/>
          <w:kern w:val="24"/>
          <w:sz w:val="22"/>
          <w:szCs w:val="22"/>
          <w14:ligatures w14:val="standardContextual"/>
        </w:rPr>
        <w:t xml:space="preserve"> </w:t>
      </w:r>
      <w:r w:rsidR="00914B40">
        <w:rPr>
          <w:rFonts w:asciiTheme="minorHAnsi" w:eastAsia="Aptos" w:hAnsiTheme="minorHAnsi" w:cs="Times New Roman"/>
          <w:color w:val="000000" w:themeColor="text1"/>
          <w:kern w:val="24"/>
          <w:sz w:val="22"/>
          <w:szCs w:val="22"/>
          <w14:ligatures w14:val="standardContextual"/>
        </w:rPr>
        <w:t xml:space="preserve">an </w:t>
      </w:r>
      <w:r w:rsidR="00ED2A5C" w:rsidRPr="00BC4C44">
        <w:rPr>
          <w:rFonts w:asciiTheme="minorHAnsi" w:eastAsia="Aptos" w:hAnsiTheme="minorHAnsi" w:cs="Times New Roman"/>
          <w:color w:val="000000" w:themeColor="text1"/>
          <w:kern w:val="24"/>
          <w:sz w:val="22"/>
          <w:szCs w:val="22"/>
          <w14:ligatures w14:val="standardContextual"/>
        </w:rPr>
        <w:t xml:space="preserve">additional </w:t>
      </w:r>
      <w:r w:rsidR="00914B40">
        <w:rPr>
          <w:rFonts w:asciiTheme="minorHAnsi" w:eastAsia="Aptos" w:hAnsiTheme="minorHAnsi" w:cs="Times New Roman"/>
          <w:color w:val="000000" w:themeColor="text1"/>
          <w:kern w:val="24"/>
          <w:sz w:val="22"/>
          <w:szCs w:val="22"/>
          <w14:ligatures w14:val="standardContextual"/>
        </w:rPr>
        <w:t>12</w:t>
      </w:r>
      <w:r w:rsidR="00D76867">
        <w:rPr>
          <w:rFonts w:asciiTheme="minorHAnsi" w:eastAsia="Aptos" w:hAnsiTheme="minorHAnsi" w:cs="Times New Roman"/>
          <w:color w:val="000000" w:themeColor="text1"/>
          <w:kern w:val="24"/>
          <w:sz w:val="22"/>
          <w:szCs w:val="22"/>
          <w14:ligatures w14:val="standardContextual"/>
        </w:rPr>
        <w:t xml:space="preserve"> </w:t>
      </w:r>
      <w:proofErr w:type="gramStart"/>
      <w:r w:rsidR="00D76867">
        <w:rPr>
          <w:rFonts w:asciiTheme="minorHAnsi" w:eastAsia="Aptos" w:hAnsiTheme="minorHAnsi" w:cs="Times New Roman"/>
          <w:color w:val="000000" w:themeColor="text1"/>
          <w:kern w:val="24"/>
          <w:sz w:val="22"/>
          <w:szCs w:val="22"/>
          <w14:ligatures w14:val="standardContextual"/>
        </w:rPr>
        <w:t>months</w:t>
      </w:r>
      <w:proofErr w:type="gramEnd"/>
      <w:r w:rsidR="00D76867">
        <w:rPr>
          <w:rFonts w:asciiTheme="minorHAnsi" w:eastAsia="Aptos" w:hAnsiTheme="minorHAnsi" w:cs="Times New Roman"/>
          <w:color w:val="000000" w:themeColor="text1"/>
          <w:kern w:val="24"/>
          <w:sz w:val="22"/>
          <w:szCs w:val="22"/>
          <w14:ligatures w14:val="standardContextual"/>
        </w:rPr>
        <w:t xml:space="preserve"> post issuance of </w:t>
      </w:r>
      <w:r w:rsidR="00986A86">
        <w:rPr>
          <w:rFonts w:asciiTheme="minorHAnsi" w:eastAsia="Aptos" w:hAnsiTheme="minorHAnsi" w:cs="Times New Roman"/>
          <w:color w:val="000000" w:themeColor="text1"/>
          <w:kern w:val="24"/>
          <w:sz w:val="22"/>
          <w:szCs w:val="22"/>
          <w14:ligatures w14:val="standardContextual"/>
        </w:rPr>
        <w:t>D</w:t>
      </w:r>
      <w:r w:rsidR="00A23626">
        <w:rPr>
          <w:rFonts w:asciiTheme="minorHAnsi" w:eastAsia="Aptos" w:hAnsiTheme="minorHAnsi" w:cs="Times New Roman"/>
          <w:color w:val="000000" w:themeColor="text1"/>
          <w:kern w:val="24"/>
          <w:sz w:val="22"/>
          <w:szCs w:val="22"/>
          <w14:ligatures w14:val="standardContextual"/>
        </w:rPr>
        <w:t>ecision</w:t>
      </w:r>
      <w:r w:rsidR="00123853">
        <w:rPr>
          <w:rFonts w:asciiTheme="minorHAnsi" w:eastAsia="Aptos" w:hAnsiTheme="minorHAnsi" w:cs="Times New Roman"/>
          <w:color w:val="000000" w:themeColor="text1"/>
          <w:kern w:val="24"/>
          <w:sz w:val="22"/>
          <w:szCs w:val="22"/>
          <w14:ligatures w14:val="standardContextual"/>
        </w:rPr>
        <w:t xml:space="preserve"> </w:t>
      </w:r>
      <w:r w:rsidR="00D770C4">
        <w:rPr>
          <w:rFonts w:asciiTheme="minorHAnsi" w:eastAsia="Aptos" w:hAnsiTheme="minorHAnsi" w:cs="Times New Roman"/>
          <w:color w:val="000000" w:themeColor="text1"/>
          <w:kern w:val="24"/>
          <w:sz w:val="22"/>
          <w:szCs w:val="22"/>
          <w14:ligatures w14:val="standardContextual"/>
        </w:rPr>
        <w:t>for</w:t>
      </w:r>
      <w:r w:rsidR="004A3CAA">
        <w:rPr>
          <w:rFonts w:asciiTheme="minorHAnsi" w:eastAsia="Aptos" w:hAnsiTheme="minorHAnsi" w:cs="Times New Roman"/>
          <w:color w:val="000000" w:themeColor="text1"/>
          <w:kern w:val="24"/>
          <w:sz w:val="22"/>
          <w:szCs w:val="22"/>
          <w14:ligatures w14:val="standardContextual"/>
        </w:rPr>
        <w:t xml:space="preserve"> </w:t>
      </w:r>
      <w:r w:rsidR="00CE7CD6">
        <w:rPr>
          <w:rFonts w:asciiTheme="minorHAnsi" w:eastAsia="Aptos" w:hAnsiTheme="minorHAnsi" w:cs="Times New Roman"/>
          <w:color w:val="000000" w:themeColor="text1"/>
          <w:kern w:val="24"/>
          <w:sz w:val="22"/>
          <w:szCs w:val="22"/>
          <w14:ligatures w14:val="standardContextual"/>
        </w:rPr>
        <w:t>interconnected VoIP</w:t>
      </w:r>
      <w:r w:rsidR="00AA53B6">
        <w:rPr>
          <w:rFonts w:asciiTheme="minorHAnsi" w:eastAsia="Aptos" w:hAnsiTheme="minorHAnsi" w:cs="Times New Roman"/>
          <w:color w:val="000000" w:themeColor="text1"/>
          <w:kern w:val="24"/>
          <w:sz w:val="22"/>
          <w:szCs w:val="22"/>
          <w14:ligatures w14:val="standardContextual"/>
        </w:rPr>
        <w:t xml:space="preserve"> carriers providing </w:t>
      </w:r>
      <w:r w:rsidR="00ED7ED7" w:rsidRPr="00BC4C44">
        <w:rPr>
          <w:rFonts w:asciiTheme="minorHAnsi" w:eastAsia="Aptos" w:hAnsiTheme="minorHAnsi" w:cs="Times New Roman"/>
          <w:color w:val="000000" w:themeColor="text1"/>
          <w:kern w:val="24"/>
          <w:sz w:val="22"/>
          <w:szCs w:val="22"/>
          <w14:ligatures w14:val="standardContextual"/>
        </w:rPr>
        <w:t>nomadic-only</w:t>
      </w:r>
      <w:r w:rsidR="00AA53B6">
        <w:rPr>
          <w:rFonts w:asciiTheme="minorHAnsi" w:eastAsia="Aptos" w:hAnsiTheme="minorHAnsi" w:cs="Times New Roman"/>
          <w:color w:val="000000" w:themeColor="text1"/>
          <w:kern w:val="24"/>
          <w:sz w:val="22"/>
          <w:szCs w:val="22"/>
          <w14:ligatures w14:val="standardContextual"/>
        </w:rPr>
        <w:t xml:space="preserve"> service</w:t>
      </w:r>
      <w:r w:rsidR="00C065F2" w:rsidRPr="00BC4C44">
        <w:rPr>
          <w:rFonts w:asciiTheme="minorHAnsi" w:eastAsia="Aptos" w:hAnsiTheme="minorHAnsi" w:cs="Times New Roman"/>
          <w:color w:val="000000" w:themeColor="text1"/>
          <w:kern w:val="24"/>
          <w:sz w:val="22"/>
          <w:szCs w:val="22"/>
          <w14:ligatures w14:val="standardContextual"/>
        </w:rPr>
        <w:t xml:space="preserve">, </w:t>
      </w:r>
      <w:r w:rsidR="000D697C">
        <w:rPr>
          <w:rFonts w:asciiTheme="minorHAnsi" w:eastAsia="Aptos" w:hAnsiTheme="minorHAnsi" w:cs="Times New Roman"/>
          <w:color w:val="000000" w:themeColor="text1"/>
          <w:kern w:val="24"/>
          <w:sz w:val="22"/>
          <w:szCs w:val="22"/>
          <w14:ligatures w14:val="standardContextual"/>
        </w:rPr>
        <w:t xml:space="preserve">who </w:t>
      </w:r>
      <w:r w:rsidR="003A23EC" w:rsidRPr="00BC4C44">
        <w:rPr>
          <w:rFonts w:asciiTheme="minorHAnsi" w:eastAsia="Aptos" w:hAnsiTheme="minorHAnsi" w:cs="Times New Roman"/>
          <w:color w:val="000000" w:themeColor="text1"/>
          <w:kern w:val="24"/>
          <w:sz w:val="22"/>
          <w:szCs w:val="22"/>
          <w14:ligatures w14:val="standardContextual"/>
        </w:rPr>
        <w:t xml:space="preserve">missed the 45-day opt-out </w:t>
      </w:r>
      <w:r w:rsidR="00C065F2" w:rsidRPr="00BC4C44">
        <w:rPr>
          <w:rFonts w:asciiTheme="minorHAnsi" w:eastAsia="Aptos" w:hAnsiTheme="minorHAnsi" w:cs="Times New Roman"/>
          <w:color w:val="000000" w:themeColor="text1"/>
          <w:kern w:val="24"/>
          <w:sz w:val="22"/>
          <w:szCs w:val="22"/>
          <w14:ligatures w14:val="standardContextual"/>
        </w:rPr>
        <w:t>period</w:t>
      </w:r>
      <w:r w:rsidR="008F40AD">
        <w:rPr>
          <w:rFonts w:asciiTheme="minorHAnsi" w:eastAsia="Aptos" w:hAnsiTheme="minorHAnsi" w:cs="Times New Roman"/>
          <w:color w:val="000000" w:themeColor="text1"/>
          <w:kern w:val="24"/>
          <w:sz w:val="22"/>
          <w:szCs w:val="22"/>
          <w14:ligatures w14:val="standardContextual"/>
        </w:rPr>
        <w:t xml:space="preserve"> </w:t>
      </w:r>
      <w:r w:rsidR="008F40AD" w:rsidRPr="00767B2E">
        <w:rPr>
          <w:rFonts w:asciiTheme="minorHAnsi" w:eastAsia="Aptos" w:hAnsiTheme="minorHAnsi" w:cs="Times New Roman"/>
          <w:kern w:val="24"/>
          <w:sz w:val="22"/>
          <w:szCs w:val="22"/>
          <w14:ligatures w14:val="standardContextual"/>
        </w:rPr>
        <w:t xml:space="preserve">established in </w:t>
      </w:r>
      <w:r w:rsidR="00767B2E" w:rsidRPr="00767B2E">
        <w:rPr>
          <w:rFonts w:asciiTheme="minorHAnsi" w:eastAsia="Aptos" w:hAnsiTheme="minorHAnsi" w:cs="Times New Roman"/>
          <w:kern w:val="24"/>
          <w:sz w:val="22"/>
          <w:szCs w:val="22"/>
          <w14:ligatures w14:val="standardContextual"/>
        </w:rPr>
        <w:fldChar w:fldCharType="begin"/>
      </w:r>
      <w:r w:rsidR="00767B2E" w:rsidRPr="00767B2E">
        <w:rPr>
          <w:rFonts w:asciiTheme="minorHAnsi" w:eastAsia="Aptos" w:hAnsiTheme="minorHAnsi" w:cs="Times New Roman"/>
          <w:kern w:val="24"/>
          <w:sz w:val="22"/>
          <w:szCs w:val="22"/>
          <w14:ligatures w14:val="standardContextual"/>
        </w:rPr>
        <w:instrText>HYPERLINK "https://docs.cpuc.ca.gov/SearchRes.aspx?DocFormat=ALL&amp;DocID=546367929"</w:instrText>
      </w:r>
      <w:r w:rsidR="00767B2E" w:rsidRPr="00767B2E">
        <w:rPr>
          <w:rFonts w:asciiTheme="minorHAnsi" w:eastAsia="Aptos" w:hAnsiTheme="minorHAnsi" w:cs="Times New Roman"/>
          <w:kern w:val="24"/>
          <w:sz w:val="22"/>
          <w:szCs w:val="22"/>
          <w14:ligatures w14:val="standardContextual"/>
        </w:rPr>
      </w:r>
      <w:r w:rsidR="00767B2E" w:rsidRPr="00767B2E">
        <w:rPr>
          <w:rFonts w:asciiTheme="minorHAnsi" w:eastAsia="Aptos" w:hAnsiTheme="minorHAnsi" w:cs="Times New Roman"/>
          <w:kern w:val="24"/>
          <w:sz w:val="22"/>
          <w:szCs w:val="22"/>
          <w14:ligatures w14:val="standardContextual"/>
        </w:rPr>
        <w:fldChar w:fldCharType="separate"/>
      </w:r>
      <w:r w:rsidR="008F40AD" w:rsidRPr="00767B2E">
        <w:rPr>
          <w:rStyle w:val="Hyperlink"/>
          <w:rFonts w:asciiTheme="minorHAnsi" w:eastAsia="Aptos" w:hAnsiTheme="minorHAnsi" w:cs="Times New Roman"/>
          <w:color w:val="auto"/>
          <w:kern w:val="24"/>
          <w:sz w:val="22"/>
          <w:szCs w:val="22"/>
          <w14:ligatures w14:val="standardContextual"/>
        </w:rPr>
        <w:t>D.24-</w:t>
      </w:r>
      <w:r w:rsidR="008F40AD" w:rsidRPr="00767B2E">
        <w:rPr>
          <w:rStyle w:val="Hyperlink"/>
          <w:rFonts w:asciiTheme="minorHAnsi" w:eastAsia="Aptos" w:hAnsiTheme="minorHAnsi" w:cs="Times New Roman"/>
          <w:color w:val="auto"/>
          <w:kern w:val="24"/>
          <w:sz w:val="22"/>
          <w:szCs w:val="22"/>
          <w14:ligatures w14:val="standardContextual"/>
        </w:rPr>
        <w:t>1</w:t>
      </w:r>
      <w:r w:rsidR="008F40AD" w:rsidRPr="00767B2E">
        <w:rPr>
          <w:rStyle w:val="Hyperlink"/>
          <w:rFonts w:asciiTheme="minorHAnsi" w:eastAsia="Aptos" w:hAnsiTheme="minorHAnsi" w:cs="Times New Roman"/>
          <w:color w:val="auto"/>
          <w:kern w:val="24"/>
          <w:sz w:val="22"/>
          <w:szCs w:val="22"/>
          <w14:ligatures w14:val="standardContextual"/>
        </w:rPr>
        <w:t>1-003</w:t>
      </w:r>
      <w:r w:rsidR="00767B2E" w:rsidRPr="00767B2E">
        <w:rPr>
          <w:rFonts w:asciiTheme="minorHAnsi" w:eastAsia="Aptos" w:hAnsiTheme="minorHAnsi" w:cs="Times New Roman"/>
          <w:kern w:val="24"/>
          <w:sz w:val="22"/>
          <w:szCs w:val="22"/>
          <w14:ligatures w14:val="standardContextual"/>
        </w:rPr>
        <w:fldChar w:fldCharType="end"/>
      </w:r>
      <w:r w:rsidR="00C065F2" w:rsidRPr="00767B2E">
        <w:rPr>
          <w:rFonts w:asciiTheme="minorHAnsi" w:eastAsia="Aptos" w:hAnsiTheme="minorHAnsi" w:cs="Times New Roman"/>
          <w:kern w:val="24"/>
          <w:sz w:val="22"/>
          <w:szCs w:val="22"/>
          <w14:ligatures w14:val="standardContextual"/>
        </w:rPr>
        <w:t xml:space="preserve"> and </w:t>
      </w:r>
      <w:r w:rsidR="00CF18C8" w:rsidRPr="00767B2E">
        <w:rPr>
          <w:rFonts w:asciiTheme="minorHAnsi" w:eastAsia="Aptos" w:hAnsiTheme="minorHAnsi" w:cs="Times New Roman"/>
          <w:kern w:val="24"/>
          <w:sz w:val="22"/>
          <w:szCs w:val="22"/>
          <w14:ligatures w14:val="standardContextual"/>
        </w:rPr>
        <w:t xml:space="preserve">were migrated </w:t>
      </w:r>
      <w:r w:rsidR="00C31851" w:rsidRPr="00767B2E">
        <w:rPr>
          <w:rFonts w:asciiTheme="minorHAnsi" w:eastAsia="Aptos" w:hAnsiTheme="minorHAnsi" w:cs="Times New Roman"/>
          <w:kern w:val="24"/>
          <w:sz w:val="22"/>
          <w:szCs w:val="22"/>
          <w14:ligatures w14:val="standardContextual"/>
        </w:rPr>
        <w:t>to a</w:t>
      </w:r>
      <w:r w:rsidR="00B446C7" w:rsidRPr="00767B2E">
        <w:rPr>
          <w:rFonts w:asciiTheme="minorHAnsi" w:eastAsia="Aptos" w:hAnsiTheme="minorHAnsi" w:cs="Times New Roman"/>
          <w:kern w:val="24"/>
          <w:sz w:val="22"/>
          <w:szCs w:val="22"/>
          <w14:ligatures w14:val="standardContextual"/>
        </w:rPr>
        <w:t xml:space="preserve"> </w:t>
      </w:r>
      <w:r w:rsidR="00CF18C8" w:rsidRPr="00767B2E">
        <w:rPr>
          <w:rFonts w:asciiTheme="minorHAnsi" w:eastAsia="Aptos" w:hAnsiTheme="minorHAnsi" w:cs="Times New Roman"/>
          <w:kern w:val="24"/>
          <w:sz w:val="22"/>
          <w:szCs w:val="22"/>
          <w14:ligatures w14:val="standardContextual"/>
        </w:rPr>
        <w:t xml:space="preserve">DVF </w:t>
      </w:r>
      <w:r w:rsidR="00B446C7" w:rsidRPr="00767B2E">
        <w:rPr>
          <w:rFonts w:asciiTheme="minorHAnsi" w:eastAsia="Aptos" w:hAnsiTheme="minorHAnsi" w:cs="Times New Roman"/>
          <w:kern w:val="24"/>
          <w:sz w:val="22"/>
          <w:szCs w:val="22"/>
          <w14:ligatures w14:val="standardContextual"/>
        </w:rPr>
        <w:t>utility designation</w:t>
      </w:r>
      <w:r w:rsidR="00680217" w:rsidRPr="00767B2E">
        <w:rPr>
          <w:rFonts w:asciiTheme="minorHAnsi" w:eastAsia="Aptos" w:hAnsiTheme="minorHAnsi" w:cs="Times New Roman"/>
          <w:kern w:val="24"/>
          <w:sz w:val="22"/>
          <w:szCs w:val="22"/>
          <w14:ligatures w14:val="standardContextual"/>
        </w:rPr>
        <w:t>,</w:t>
      </w:r>
      <w:r w:rsidR="00C065F2" w:rsidRPr="00767B2E">
        <w:rPr>
          <w:rFonts w:asciiTheme="minorHAnsi" w:eastAsia="Aptos" w:hAnsiTheme="minorHAnsi" w:cs="Times New Roman"/>
          <w:kern w:val="24"/>
          <w:sz w:val="22"/>
          <w:szCs w:val="22"/>
          <w14:ligatures w14:val="standardContextual"/>
        </w:rPr>
        <w:t xml:space="preserve"> </w:t>
      </w:r>
      <w:r w:rsidR="00ED2A5C" w:rsidRPr="00767B2E">
        <w:rPr>
          <w:rFonts w:asciiTheme="minorHAnsi" w:eastAsia="Aptos" w:hAnsiTheme="minorHAnsi" w:cs="Times New Roman"/>
          <w:kern w:val="24"/>
          <w:sz w:val="22"/>
          <w:szCs w:val="22"/>
          <w14:ligatures w14:val="standardContextual"/>
        </w:rPr>
        <w:t xml:space="preserve">to </w:t>
      </w:r>
      <w:r w:rsidR="00D41E14" w:rsidRPr="00767B2E">
        <w:rPr>
          <w:rFonts w:asciiTheme="minorHAnsi" w:eastAsia="Aptos" w:hAnsiTheme="minorHAnsi" w:cs="Times New Roman"/>
          <w:kern w:val="24"/>
          <w:sz w:val="22"/>
          <w:szCs w:val="22"/>
          <w14:ligatures w14:val="standardContextual"/>
        </w:rPr>
        <w:t xml:space="preserve">update </w:t>
      </w:r>
      <w:r w:rsidR="00677715" w:rsidRPr="00767B2E">
        <w:rPr>
          <w:rFonts w:asciiTheme="minorHAnsi" w:eastAsia="Aptos" w:hAnsiTheme="minorHAnsi" w:cs="Times New Roman"/>
          <w:kern w:val="24"/>
          <w:sz w:val="22"/>
          <w:szCs w:val="22"/>
          <w14:ligatures w14:val="standardContextual"/>
        </w:rPr>
        <w:t>their</w:t>
      </w:r>
      <w:r w:rsidR="00D41E14" w:rsidRPr="00767B2E">
        <w:rPr>
          <w:rFonts w:asciiTheme="minorHAnsi" w:eastAsia="Aptos" w:hAnsiTheme="minorHAnsi" w:cs="Times New Roman"/>
          <w:kern w:val="24"/>
          <w:sz w:val="22"/>
          <w:szCs w:val="22"/>
          <w14:ligatures w14:val="standardContextual"/>
        </w:rPr>
        <w:t xml:space="preserve"> utility type </w:t>
      </w:r>
      <w:r w:rsidR="00B446C7" w:rsidRPr="00767B2E">
        <w:rPr>
          <w:rFonts w:asciiTheme="minorHAnsi" w:eastAsia="Aptos" w:hAnsiTheme="minorHAnsi" w:cs="Times New Roman"/>
          <w:kern w:val="24"/>
          <w:sz w:val="22"/>
          <w:szCs w:val="22"/>
          <w14:ligatures w14:val="standardContextual"/>
        </w:rPr>
        <w:t xml:space="preserve">to </w:t>
      </w:r>
      <w:r w:rsidR="006E61F7" w:rsidRPr="00767B2E">
        <w:rPr>
          <w:rFonts w:asciiTheme="minorHAnsi" w:eastAsia="Aptos" w:hAnsiTheme="minorHAnsi" w:cs="Times New Roman"/>
          <w:kern w:val="24"/>
          <w:sz w:val="22"/>
          <w:szCs w:val="22"/>
          <w14:ligatures w14:val="standardContextual"/>
        </w:rPr>
        <w:t xml:space="preserve">Digital Voice Nomadic </w:t>
      </w:r>
      <w:r w:rsidR="006E61F7">
        <w:rPr>
          <w:rFonts w:asciiTheme="minorHAnsi" w:eastAsia="Aptos" w:hAnsiTheme="minorHAnsi" w:cs="Times New Roman"/>
          <w:color w:val="000000" w:themeColor="text1"/>
          <w:kern w:val="24"/>
          <w:sz w:val="22"/>
          <w:szCs w:val="22"/>
          <w14:ligatures w14:val="standardContextual"/>
        </w:rPr>
        <w:t>(</w:t>
      </w:r>
      <w:r w:rsidR="00D41E14" w:rsidRPr="00BC4C44">
        <w:rPr>
          <w:rFonts w:asciiTheme="minorHAnsi" w:eastAsia="Aptos" w:hAnsiTheme="minorHAnsi" w:cs="Times New Roman"/>
          <w:color w:val="000000" w:themeColor="text1"/>
          <w:kern w:val="24"/>
          <w:sz w:val="22"/>
          <w:szCs w:val="22"/>
          <w14:ligatures w14:val="standardContextual"/>
        </w:rPr>
        <w:t>DVN</w:t>
      </w:r>
      <w:r w:rsidR="006E61F7">
        <w:rPr>
          <w:rFonts w:asciiTheme="minorHAnsi" w:eastAsia="Aptos" w:hAnsiTheme="minorHAnsi" w:cs="Times New Roman"/>
          <w:color w:val="000000" w:themeColor="text1"/>
          <w:kern w:val="24"/>
          <w:sz w:val="22"/>
          <w:szCs w:val="22"/>
          <w14:ligatures w14:val="standardContextual"/>
        </w:rPr>
        <w:t>)</w:t>
      </w:r>
      <w:r w:rsidR="00D41E14" w:rsidRPr="00BC4C44">
        <w:rPr>
          <w:rFonts w:asciiTheme="minorHAnsi" w:eastAsia="Aptos" w:hAnsiTheme="minorHAnsi" w:cs="Times New Roman"/>
          <w:color w:val="000000" w:themeColor="text1"/>
          <w:kern w:val="24"/>
          <w:sz w:val="22"/>
          <w:szCs w:val="22"/>
          <w14:ligatures w14:val="standardContextual"/>
        </w:rPr>
        <w:t xml:space="preserve"> using a streamlined process.</w:t>
      </w:r>
    </w:p>
    <w:p w14:paraId="60C65439" w14:textId="223972DD" w:rsidR="00064F1F" w:rsidRPr="00BC4C44" w:rsidRDefault="00064F1F" w:rsidP="00BC4C44">
      <w:pPr>
        <w:pStyle w:val="ListParagraph"/>
        <w:keepNext/>
        <w:numPr>
          <w:ilvl w:val="0"/>
          <w:numId w:val="24"/>
        </w:numPr>
        <w:spacing w:before="0" w:after="120" w:line="240" w:lineRule="auto"/>
        <w:rPr>
          <w:rFonts w:asciiTheme="minorHAnsi" w:eastAsia="Aptos" w:hAnsiTheme="minorHAnsi" w:cs="Times New Roman"/>
          <w:b/>
          <w:bCs/>
          <w:color w:val="000000" w:themeColor="text1"/>
          <w:sz w:val="22"/>
          <w:szCs w:val="22"/>
        </w:rPr>
      </w:pPr>
      <w:r w:rsidRPr="00BC4C44">
        <w:rPr>
          <w:rFonts w:asciiTheme="minorHAnsi" w:eastAsia="Aptos" w:hAnsiTheme="minorHAnsi" w:cs="Times New Roman"/>
          <w:b/>
          <w:bCs/>
          <w:color w:val="000000" w:themeColor="text1"/>
          <w:sz w:val="22"/>
          <w:szCs w:val="22"/>
        </w:rPr>
        <w:t xml:space="preserve">What do nomadic-only interconnected VoIP service providers that </w:t>
      </w:r>
      <w:r w:rsidR="008A7110" w:rsidRPr="008A7110">
        <w:rPr>
          <w:rFonts w:asciiTheme="minorHAnsi" w:eastAsia="Aptos" w:hAnsiTheme="minorHAnsi" w:cs="Times New Roman"/>
          <w:b/>
          <w:bCs/>
          <w:color w:val="000000" w:themeColor="text1"/>
          <w:sz w:val="22"/>
          <w:szCs w:val="22"/>
        </w:rPr>
        <w:t>are</w:t>
      </w:r>
      <w:r w:rsidRPr="00BC4C44">
        <w:rPr>
          <w:rFonts w:asciiTheme="minorHAnsi" w:eastAsia="Aptos" w:hAnsiTheme="minorHAnsi" w:cs="Times New Roman"/>
          <w:b/>
          <w:bCs/>
          <w:color w:val="000000" w:themeColor="text1"/>
          <w:sz w:val="22"/>
          <w:szCs w:val="22"/>
        </w:rPr>
        <w:t xml:space="preserve"> still categorized</w:t>
      </w:r>
      <w:r w:rsidR="00EA336D" w:rsidRPr="00BC4C44">
        <w:rPr>
          <w:rFonts w:asciiTheme="minorHAnsi" w:eastAsia="Aptos" w:hAnsiTheme="minorHAnsi" w:cs="Times New Roman"/>
          <w:b/>
          <w:bCs/>
          <w:color w:val="000000" w:themeColor="text1"/>
          <w:sz w:val="22"/>
          <w:szCs w:val="22"/>
        </w:rPr>
        <w:t xml:space="preserve"> with </w:t>
      </w:r>
      <w:r w:rsidR="00AD7E28">
        <w:rPr>
          <w:rFonts w:asciiTheme="minorHAnsi" w:eastAsia="Aptos" w:hAnsiTheme="minorHAnsi" w:cs="Times New Roman"/>
          <w:b/>
          <w:bCs/>
          <w:color w:val="000000" w:themeColor="text1"/>
          <w:sz w:val="22"/>
          <w:szCs w:val="22"/>
        </w:rPr>
        <w:t xml:space="preserve">a </w:t>
      </w:r>
      <w:r w:rsidR="00EA336D" w:rsidRPr="00BC4C44">
        <w:rPr>
          <w:rFonts w:asciiTheme="minorHAnsi" w:eastAsia="Aptos" w:hAnsiTheme="minorHAnsi" w:cs="Times New Roman"/>
          <w:b/>
          <w:bCs/>
          <w:color w:val="000000" w:themeColor="text1"/>
          <w:sz w:val="22"/>
          <w:szCs w:val="22"/>
        </w:rPr>
        <w:t xml:space="preserve">DVF utility type </w:t>
      </w:r>
      <w:r w:rsidRPr="00BC4C44">
        <w:rPr>
          <w:rFonts w:asciiTheme="minorHAnsi" w:eastAsia="Aptos" w:hAnsiTheme="minorHAnsi" w:cs="Times New Roman"/>
          <w:b/>
          <w:bCs/>
          <w:color w:val="000000" w:themeColor="text1"/>
          <w:sz w:val="22"/>
          <w:szCs w:val="22"/>
        </w:rPr>
        <w:t>need to do during this second opt-out period?</w:t>
      </w:r>
    </w:p>
    <w:p w14:paraId="60893B8F" w14:textId="003C9F13" w:rsidR="00EA336D" w:rsidRDefault="00B15747" w:rsidP="00BC4C44">
      <w:pPr>
        <w:keepNext/>
        <w:spacing w:before="0" w:after="120" w:line="240" w:lineRule="auto"/>
        <w:ind w:left="720"/>
        <w:jc w:val="both"/>
        <w:rPr>
          <w:rFonts w:asciiTheme="minorHAnsi" w:eastAsia="Aptos" w:hAnsiTheme="minorHAnsi" w:cs="Times New Roman"/>
          <w:color w:val="000000" w:themeColor="text1"/>
          <w:sz w:val="22"/>
          <w:szCs w:val="22"/>
        </w:rPr>
      </w:pPr>
      <w:r w:rsidRPr="00BC4C44">
        <w:rPr>
          <w:rFonts w:asciiTheme="minorHAnsi" w:eastAsia="Aptos" w:hAnsiTheme="minorHAnsi" w:cs="Times New Roman"/>
          <w:color w:val="000000" w:themeColor="text1"/>
          <w:sz w:val="22"/>
          <w:szCs w:val="22"/>
        </w:rPr>
        <w:t>During this second opt-out period, nomadic-only</w:t>
      </w:r>
      <w:r w:rsidRPr="00B42847">
        <w:rPr>
          <w:rFonts w:asciiTheme="minorHAnsi" w:eastAsia="Aptos" w:hAnsiTheme="minorHAnsi" w:cs="Times New Roman"/>
          <w:color w:val="000000" w:themeColor="text1"/>
          <w:sz w:val="22"/>
          <w:szCs w:val="22"/>
        </w:rPr>
        <w:t xml:space="preserve"> </w:t>
      </w:r>
      <w:r w:rsidR="00EE03EC">
        <w:rPr>
          <w:rFonts w:asciiTheme="minorHAnsi" w:eastAsia="Aptos" w:hAnsiTheme="minorHAnsi" w:cs="Times New Roman"/>
          <w:color w:val="000000" w:themeColor="text1"/>
          <w:sz w:val="22"/>
          <w:szCs w:val="22"/>
        </w:rPr>
        <w:t>interconnected VoIP service</w:t>
      </w:r>
      <w:r w:rsidRPr="00BC4C44">
        <w:rPr>
          <w:rFonts w:asciiTheme="minorHAnsi" w:eastAsia="Aptos" w:hAnsiTheme="minorHAnsi" w:cs="Times New Roman"/>
          <w:color w:val="000000" w:themeColor="text1"/>
          <w:sz w:val="22"/>
          <w:szCs w:val="22"/>
        </w:rPr>
        <w:t xml:space="preserve"> providers must submit the nomadic attestation via email to </w:t>
      </w:r>
      <w:hyperlink r:id="rId19" w:history="1">
        <w:r w:rsidRPr="00EA336D">
          <w:rPr>
            <w:rStyle w:val="Hyperlink"/>
            <w:rFonts w:asciiTheme="minorHAnsi" w:eastAsia="Aptos" w:hAnsiTheme="minorHAnsi" w:cs="Times New Roman"/>
            <w:kern w:val="24"/>
            <w:sz w:val="22"/>
            <w:szCs w:val="22"/>
            <w14:ligatures w14:val="standardContextual"/>
          </w:rPr>
          <w:t>CDCompliance@cpuc.ca.gov</w:t>
        </w:r>
      </w:hyperlink>
      <w:r w:rsidRPr="00BC4C44">
        <w:rPr>
          <w:rFonts w:asciiTheme="minorHAnsi" w:eastAsia="Aptos" w:hAnsiTheme="minorHAnsi" w:cs="Times New Roman"/>
          <w:color w:val="000000" w:themeColor="text1"/>
          <w:sz w:val="22"/>
          <w:szCs w:val="22"/>
        </w:rPr>
        <w:t xml:space="preserve"> within 12 months from issuance of th</w:t>
      </w:r>
      <w:r w:rsidR="00934346" w:rsidRPr="00BC4C44">
        <w:rPr>
          <w:rFonts w:asciiTheme="minorHAnsi" w:eastAsia="Aptos" w:hAnsiTheme="minorHAnsi" w:cs="Times New Roman"/>
          <w:color w:val="000000" w:themeColor="text1"/>
          <w:sz w:val="22"/>
          <w:szCs w:val="22"/>
        </w:rPr>
        <w:t>e D</w:t>
      </w:r>
      <w:r w:rsidRPr="00BC4C44">
        <w:rPr>
          <w:rFonts w:asciiTheme="minorHAnsi" w:eastAsia="Aptos" w:hAnsiTheme="minorHAnsi" w:cs="Times New Roman"/>
          <w:color w:val="000000" w:themeColor="text1"/>
          <w:sz w:val="22"/>
          <w:szCs w:val="22"/>
        </w:rPr>
        <w:t xml:space="preserve">ecision, confirming that </w:t>
      </w:r>
      <w:r w:rsidR="00810DB6" w:rsidRPr="00BC4C44">
        <w:rPr>
          <w:rFonts w:asciiTheme="minorHAnsi" w:eastAsia="Aptos" w:hAnsiTheme="minorHAnsi" w:cs="Times New Roman"/>
          <w:color w:val="000000" w:themeColor="text1"/>
          <w:sz w:val="22"/>
          <w:szCs w:val="22"/>
        </w:rPr>
        <w:t xml:space="preserve">they </w:t>
      </w:r>
      <w:r w:rsidRPr="00BC4C44">
        <w:rPr>
          <w:rFonts w:asciiTheme="minorHAnsi" w:eastAsia="Aptos" w:hAnsiTheme="minorHAnsi" w:cs="Times New Roman"/>
          <w:color w:val="000000" w:themeColor="text1"/>
          <w:sz w:val="22"/>
          <w:szCs w:val="22"/>
        </w:rPr>
        <w:t xml:space="preserve">provide voice services that meet the Commission’s definition of nomadic-only interconnected VoIP. The nomadic attestation must </w:t>
      </w:r>
      <w:r w:rsidRPr="00BC4C44">
        <w:rPr>
          <w:rFonts w:asciiTheme="minorHAnsi" w:eastAsia="Aptos" w:hAnsiTheme="minorHAnsi" w:cs="Times New Roman"/>
          <w:color w:val="000000" w:themeColor="text1"/>
          <w:sz w:val="22"/>
          <w:szCs w:val="22"/>
        </w:rPr>
        <w:lastRenderedPageBreak/>
        <w:t xml:space="preserve">include the provider’s legal name as registered with the Commission and its assigned Utility ID Number. The attestation must be signed under penalty of perjury by a company officer. </w:t>
      </w:r>
    </w:p>
    <w:p w14:paraId="4EA1F066" w14:textId="3F12FCE9" w:rsidR="00B15747" w:rsidRPr="00BC4C44" w:rsidRDefault="00EA336D" w:rsidP="00EA336D">
      <w:pPr>
        <w:spacing w:before="0" w:after="120" w:line="240" w:lineRule="auto"/>
        <w:ind w:left="720"/>
        <w:rPr>
          <w:rFonts w:asciiTheme="minorHAnsi" w:eastAsia="Aptos" w:hAnsiTheme="minorHAnsi" w:cs="Times New Roman"/>
          <w:color w:val="000000" w:themeColor="text1"/>
          <w:sz w:val="22"/>
          <w:szCs w:val="22"/>
        </w:rPr>
      </w:pPr>
      <w:r>
        <w:rPr>
          <w:rFonts w:asciiTheme="minorHAnsi" w:eastAsia="Aptos" w:hAnsiTheme="minorHAnsi" w:cs="Times New Roman"/>
          <w:color w:val="000000" w:themeColor="text1"/>
          <w:sz w:val="22"/>
          <w:szCs w:val="22"/>
        </w:rPr>
        <w:t xml:space="preserve">Additional information is available in </w:t>
      </w:r>
      <w:r w:rsidR="00B15747" w:rsidRPr="00BC4C44">
        <w:rPr>
          <w:rFonts w:asciiTheme="minorHAnsi" w:eastAsia="Aptos" w:hAnsiTheme="minorHAnsi" w:cs="Times New Roman"/>
          <w:color w:val="000000" w:themeColor="text1"/>
          <w:sz w:val="22"/>
          <w:szCs w:val="22"/>
        </w:rPr>
        <w:t xml:space="preserve">Appendix A of </w:t>
      </w:r>
      <w:hyperlink r:id="rId20" w:history="1">
        <w:r w:rsidR="00B15747" w:rsidRPr="00EA336D">
          <w:rPr>
            <w:rStyle w:val="Hyperlink"/>
            <w:rFonts w:asciiTheme="minorHAnsi" w:eastAsia="Aptos" w:hAnsiTheme="minorHAnsi" w:cs="Times New Roman"/>
            <w:kern w:val="24"/>
            <w:sz w:val="22"/>
            <w:szCs w:val="22"/>
            <w14:ligatures w14:val="standardContextual"/>
          </w:rPr>
          <w:t>D.24-11-003</w:t>
        </w:r>
      </w:hyperlink>
      <w:r w:rsidR="00B15747" w:rsidRPr="00BC4C44">
        <w:rPr>
          <w:rFonts w:asciiTheme="minorHAnsi" w:eastAsia="Aptos" w:hAnsiTheme="minorHAnsi" w:cs="Times New Roman"/>
          <w:color w:val="000000" w:themeColor="text1"/>
          <w:sz w:val="22"/>
          <w:szCs w:val="22"/>
        </w:rPr>
        <w:t xml:space="preserve"> </w:t>
      </w:r>
      <w:r>
        <w:rPr>
          <w:rFonts w:asciiTheme="minorHAnsi" w:eastAsia="Aptos" w:hAnsiTheme="minorHAnsi" w:cs="Times New Roman"/>
          <w:color w:val="000000" w:themeColor="text1"/>
          <w:sz w:val="22"/>
          <w:szCs w:val="22"/>
        </w:rPr>
        <w:t>and</w:t>
      </w:r>
      <w:r w:rsidR="008245B1">
        <w:rPr>
          <w:rFonts w:asciiTheme="minorHAnsi" w:eastAsia="Aptos" w:hAnsiTheme="minorHAnsi" w:cs="Times New Roman"/>
          <w:color w:val="000000" w:themeColor="text1"/>
          <w:sz w:val="22"/>
          <w:szCs w:val="22"/>
        </w:rPr>
        <w:t xml:space="preserve"> </w:t>
      </w:r>
      <w:r w:rsidR="008245B1" w:rsidRPr="0094527E">
        <w:rPr>
          <w:rFonts w:asciiTheme="minorHAnsi" w:eastAsia="Aptos" w:hAnsiTheme="minorHAnsi" w:cs="Times New Roman"/>
          <w:color w:val="000000" w:themeColor="text1"/>
          <w:sz w:val="22"/>
          <w:szCs w:val="22"/>
        </w:rPr>
        <w:t>a sample Nomadic attestation</w:t>
      </w:r>
      <w:r w:rsidR="008245B1">
        <w:rPr>
          <w:rFonts w:asciiTheme="minorHAnsi" w:eastAsia="Aptos" w:hAnsiTheme="minorHAnsi" w:cs="Times New Roman"/>
          <w:color w:val="000000" w:themeColor="text1"/>
          <w:sz w:val="22"/>
          <w:szCs w:val="22"/>
        </w:rPr>
        <w:t xml:space="preserve"> is available at</w:t>
      </w:r>
      <w:r>
        <w:rPr>
          <w:rFonts w:asciiTheme="minorHAnsi" w:eastAsia="Aptos" w:hAnsiTheme="minorHAnsi" w:cs="Times New Roman"/>
          <w:color w:val="000000" w:themeColor="text1"/>
          <w:sz w:val="22"/>
          <w:szCs w:val="22"/>
        </w:rPr>
        <w:t xml:space="preserve"> the CPUC website at </w:t>
      </w:r>
      <w:r w:rsidR="00B15747" w:rsidRPr="00BC4C44">
        <w:rPr>
          <w:rFonts w:asciiTheme="minorHAnsi" w:eastAsia="Aptos" w:hAnsiTheme="minorHAnsi" w:cs="Times New Roman"/>
          <w:color w:val="000000" w:themeColor="text1"/>
          <w:sz w:val="22"/>
          <w:szCs w:val="22"/>
        </w:rPr>
        <w:t xml:space="preserve"> </w:t>
      </w:r>
      <w:hyperlink r:id="rId21" w:history="1">
        <w:r w:rsidRPr="005D63BC">
          <w:rPr>
            <w:rStyle w:val="Hyperlink"/>
            <w:rFonts w:asciiTheme="minorHAnsi" w:eastAsia="Aptos" w:hAnsiTheme="minorHAnsi" w:cs="Times New Roman"/>
            <w:sz w:val="22"/>
            <w:szCs w:val="22"/>
          </w:rPr>
          <w:t>https://www.cpuc.ca.gov/-/media/cpuc-website/divisions/communications-division/documents/licensing-compliance/licensing-and-registration/cdregformattasamplejune2025.docx</w:t>
        </w:r>
      </w:hyperlink>
      <w:r w:rsidR="008245B1">
        <w:rPr>
          <w:rFonts w:asciiTheme="minorHAnsi" w:eastAsia="Aptos" w:hAnsiTheme="minorHAnsi" w:cs="Times New Roman"/>
          <w:color w:val="000000" w:themeColor="text1"/>
          <w:sz w:val="22"/>
          <w:szCs w:val="22"/>
        </w:rPr>
        <w:t>.</w:t>
      </w:r>
    </w:p>
    <w:p w14:paraId="336D0290" w14:textId="13F25DE2" w:rsidR="009B2F32" w:rsidRPr="008227DB" w:rsidRDefault="009B2F32" w:rsidP="008227DB">
      <w:pPr>
        <w:numPr>
          <w:ilvl w:val="0"/>
          <w:numId w:val="24"/>
        </w:numPr>
        <w:spacing w:before="0" w:after="120" w:line="240" w:lineRule="auto"/>
        <w:rPr>
          <w:rFonts w:asciiTheme="minorHAnsi" w:eastAsia="Aptos" w:hAnsiTheme="minorHAnsi" w:cs="Times New Roman"/>
          <w:b/>
          <w:color w:val="000000" w:themeColor="text1"/>
          <w:kern w:val="24"/>
          <w:sz w:val="22"/>
          <w:szCs w:val="22"/>
          <w14:ligatures w14:val="standardContextual"/>
        </w:rPr>
      </w:pPr>
      <w:r w:rsidRPr="00B15747">
        <w:rPr>
          <w:rFonts w:asciiTheme="minorHAnsi" w:eastAsia="Aptos" w:hAnsiTheme="minorHAnsi" w:cs="Times New Roman"/>
          <w:b/>
          <w:bCs/>
          <w:color w:val="000000" w:themeColor="text1"/>
          <w:kern w:val="24"/>
          <w:sz w:val="22"/>
          <w:szCs w:val="22"/>
          <w14:ligatures w14:val="standardContextual"/>
        </w:rPr>
        <w:t xml:space="preserve">What </w:t>
      </w:r>
      <w:r>
        <w:rPr>
          <w:rFonts w:asciiTheme="minorHAnsi" w:eastAsia="Aptos" w:hAnsiTheme="minorHAnsi" w:cs="Times New Roman"/>
          <w:b/>
          <w:bCs/>
          <w:color w:val="000000" w:themeColor="text1"/>
          <w:kern w:val="24"/>
          <w:sz w:val="22"/>
          <w:szCs w:val="22"/>
          <w14:ligatures w14:val="standardContextual"/>
        </w:rPr>
        <w:t xml:space="preserve">if </w:t>
      </w:r>
      <w:r w:rsidR="0008316B">
        <w:rPr>
          <w:rFonts w:asciiTheme="minorHAnsi" w:eastAsia="Aptos" w:hAnsiTheme="minorHAnsi" w:cs="Times New Roman"/>
          <w:b/>
          <w:bCs/>
          <w:color w:val="000000" w:themeColor="text1"/>
          <w:kern w:val="24"/>
          <w:sz w:val="22"/>
          <w:szCs w:val="22"/>
          <w14:ligatures w14:val="standardContextual"/>
        </w:rPr>
        <w:t xml:space="preserve">a </w:t>
      </w:r>
      <w:r w:rsidR="00CD104B">
        <w:rPr>
          <w:rFonts w:asciiTheme="minorHAnsi" w:eastAsia="Aptos" w:hAnsiTheme="minorHAnsi" w:cs="Times New Roman"/>
          <w:b/>
          <w:bCs/>
          <w:color w:val="000000" w:themeColor="text1"/>
          <w:kern w:val="24"/>
          <w:sz w:val="22"/>
          <w:szCs w:val="22"/>
          <w14:ligatures w14:val="standardContextual"/>
        </w:rPr>
        <w:t>n</w:t>
      </w:r>
      <w:r w:rsidR="0008316B">
        <w:rPr>
          <w:rFonts w:asciiTheme="minorHAnsi" w:eastAsia="Aptos" w:hAnsiTheme="minorHAnsi" w:cs="Times New Roman"/>
          <w:b/>
          <w:bCs/>
          <w:color w:val="000000" w:themeColor="text1"/>
          <w:kern w:val="24"/>
          <w:sz w:val="22"/>
          <w:szCs w:val="22"/>
          <w14:ligatures w14:val="standardContextual"/>
        </w:rPr>
        <w:t>omadic-only</w:t>
      </w:r>
      <w:r w:rsidR="0008316B" w:rsidRPr="00985095">
        <w:rPr>
          <w:rFonts w:asciiTheme="minorHAnsi" w:eastAsia="Aptos" w:hAnsiTheme="minorHAnsi" w:cs="Times New Roman"/>
          <w:b/>
          <w:color w:val="000000" w:themeColor="text1"/>
          <w:sz w:val="22"/>
          <w:szCs w:val="22"/>
        </w:rPr>
        <w:t xml:space="preserve"> </w:t>
      </w:r>
      <w:r w:rsidR="00985095">
        <w:rPr>
          <w:rFonts w:asciiTheme="minorHAnsi" w:eastAsia="Aptos" w:hAnsiTheme="minorHAnsi" w:cs="Times New Roman"/>
          <w:b/>
          <w:color w:val="000000" w:themeColor="text1"/>
          <w:sz w:val="22"/>
          <w:szCs w:val="22"/>
        </w:rPr>
        <w:t>Interconnected VoIP service</w:t>
      </w:r>
      <w:r w:rsidR="0008316B" w:rsidRPr="00B42847">
        <w:rPr>
          <w:rFonts w:asciiTheme="minorHAnsi" w:eastAsia="Aptos" w:hAnsiTheme="minorHAnsi" w:cs="Times New Roman"/>
          <w:b/>
          <w:bCs/>
          <w:color w:val="000000" w:themeColor="text1"/>
          <w:kern w:val="24"/>
          <w:sz w:val="22"/>
          <w:szCs w:val="22"/>
          <w14:ligatures w14:val="standardContextual"/>
        </w:rPr>
        <w:t xml:space="preserve"> </w:t>
      </w:r>
      <w:r w:rsidR="0008316B">
        <w:rPr>
          <w:rFonts w:asciiTheme="minorHAnsi" w:eastAsia="Aptos" w:hAnsiTheme="minorHAnsi" w:cs="Times New Roman"/>
          <w:b/>
          <w:bCs/>
          <w:color w:val="000000" w:themeColor="text1"/>
          <w:kern w:val="24"/>
          <w:sz w:val="22"/>
          <w:szCs w:val="22"/>
          <w14:ligatures w14:val="standardContextual"/>
        </w:rPr>
        <w:t xml:space="preserve">provider with </w:t>
      </w:r>
      <w:r w:rsidR="009E7041">
        <w:rPr>
          <w:rFonts w:asciiTheme="minorHAnsi" w:eastAsia="Aptos" w:hAnsiTheme="minorHAnsi" w:cs="Times New Roman"/>
          <w:b/>
          <w:bCs/>
          <w:color w:val="000000" w:themeColor="text1"/>
          <w:kern w:val="24"/>
          <w:sz w:val="22"/>
          <w:szCs w:val="22"/>
          <w14:ligatures w14:val="standardContextual"/>
        </w:rPr>
        <w:t xml:space="preserve">a </w:t>
      </w:r>
      <w:r w:rsidR="0008316B">
        <w:rPr>
          <w:rFonts w:asciiTheme="minorHAnsi" w:eastAsia="Aptos" w:hAnsiTheme="minorHAnsi" w:cs="Times New Roman"/>
          <w:b/>
          <w:bCs/>
          <w:color w:val="000000" w:themeColor="text1"/>
          <w:kern w:val="24"/>
          <w:sz w:val="22"/>
          <w:szCs w:val="22"/>
          <w14:ligatures w14:val="standardContextual"/>
        </w:rPr>
        <w:t xml:space="preserve">DVF </w:t>
      </w:r>
      <w:r w:rsidR="00CD104B">
        <w:rPr>
          <w:rFonts w:asciiTheme="minorHAnsi" w:eastAsia="Aptos" w:hAnsiTheme="minorHAnsi" w:cs="Times New Roman"/>
          <w:b/>
          <w:bCs/>
          <w:color w:val="000000" w:themeColor="text1"/>
          <w:kern w:val="24"/>
          <w:sz w:val="22"/>
          <w:szCs w:val="22"/>
          <w14:ligatures w14:val="standardContextual"/>
        </w:rPr>
        <w:t xml:space="preserve">utility designation </w:t>
      </w:r>
      <w:r w:rsidR="00B25C9F">
        <w:rPr>
          <w:rFonts w:asciiTheme="minorHAnsi" w:eastAsia="Aptos" w:hAnsiTheme="minorHAnsi" w:cs="Times New Roman"/>
          <w:b/>
          <w:bCs/>
          <w:color w:val="000000" w:themeColor="text1"/>
          <w:kern w:val="24"/>
          <w:sz w:val="22"/>
          <w:szCs w:val="22"/>
          <w14:ligatures w14:val="standardContextual"/>
        </w:rPr>
        <w:t>fails</w:t>
      </w:r>
      <w:r>
        <w:rPr>
          <w:rFonts w:asciiTheme="minorHAnsi" w:eastAsia="Aptos" w:hAnsiTheme="minorHAnsi" w:cs="Times New Roman"/>
          <w:b/>
          <w:bCs/>
          <w:color w:val="000000" w:themeColor="text1"/>
          <w:kern w:val="24"/>
          <w:sz w:val="22"/>
          <w:szCs w:val="22"/>
          <w14:ligatures w14:val="standardContextual"/>
        </w:rPr>
        <w:t xml:space="preserve"> </w:t>
      </w:r>
      <w:r w:rsidR="008245B1">
        <w:rPr>
          <w:rFonts w:asciiTheme="minorHAnsi" w:eastAsia="Aptos" w:hAnsiTheme="minorHAnsi" w:cs="Times New Roman"/>
          <w:b/>
          <w:bCs/>
          <w:color w:val="000000" w:themeColor="text1"/>
          <w:kern w:val="24"/>
          <w:sz w:val="22"/>
          <w:szCs w:val="22"/>
          <w14:ligatures w14:val="standardContextual"/>
        </w:rPr>
        <w:t>to</w:t>
      </w:r>
      <w:r>
        <w:rPr>
          <w:rFonts w:asciiTheme="minorHAnsi" w:eastAsia="Aptos" w:hAnsiTheme="minorHAnsi" w:cs="Times New Roman"/>
          <w:b/>
          <w:bCs/>
          <w:color w:val="000000" w:themeColor="text1"/>
          <w:kern w:val="24"/>
          <w:sz w:val="22"/>
          <w:szCs w:val="22"/>
          <w14:ligatures w14:val="standardContextual"/>
        </w:rPr>
        <w:t xml:space="preserve"> submit their opt-out request</w:t>
      </w:r>
      <w:r w:rsidR="008245B1">
        <w:rPr>
          <w:rFonts w:asciiTheme="minorHAnsi" w:eastAsia="Aptos" w:hAnsiTheme="minorHAnsi" w:cs="Times New Roman"/>
          <w:b/>
          <w:bCs/>
          <w:color w:val="000000" w:themeColor="text1"/>
          <w:kern w:val="24"/>
          <w:sz w:val="22"/>
          <w:szCs w:val="22"/>
          <w14:ligatures w14:val="standardContextual"/>
        </w:rPr>
        <w:t xml:space="preserve"> during this second opt-out period</w:t>
      </w:r>
      <w:r w:rsidRPr="00B15747">
        <w:rPr>
          <w:rFonts w:asciiTheme="minorHAnsi" w:eastAsia="Aptos" w:hAnsiTheme="minorHAnsi" w:cs="Times New Roman"/>
          <w:b/>
          <w:bCs/>
          <w:color w:val="000000" w:themeColor="text1"/>
          <w:kern w:val="24"/>
          <w:sz w:val="22"/>
          <w:szCs w:val="22"/>
          <w14:ligatures w14:val="standardContextual"/>
        </w:rPr>
        <w:t>?</w:t>
      </w:r>
      <w:r w:rsidRPr="008227DB">
        <w:rPr>
          <w:rFonts w:asciiTheme="minorHAnsi" w:eastAsia="Aptos" w:hAnsiTheme="minorHAnsi" w:cs="Times New Roman"/>
          <w:b/>
          <w:color w:val="000000" w:themeColor="text1"/>
          <w:kern w:val="24"/>
          <w:sz w:val="22"/>
          <w:szCs w:val="22"/>
          <w14:ligatures w14:val="standardContextual"/>
        </w:rPr>
        <w:t xml:space="preserve"> </w:t>
      </w:r>
    </w:p>
    <w:p w14:paraId="2953CC25" w14:textId="7F7F8131" w:rsidR="003D3E3A" w:rsidRDefault="00294D8D" w:rsidP="00BC4C44">
      <w:pPr>
        <w:spacing w:before="0" w:line="240" w:lineRule="auto"/>
        <w:ind w:left="720"/>
        <w:jc w:val="both"/>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color w:val="000000" w:themeColor="text1"/>
          <w:kern w:val="24"/>
          <w:sz w:val="22"/>
          <w:szCs w:val="22"/>
          <w14:ligatures w14:val="standardContextual"/>
        </w:rPr>
        <w:t>Starting</w:t>
      </w:r>
      <w:r w:rsidR="0006269A">
        <w:rPr>
          <w:rFonts w:asciiTheme="minorHAnsi" w:eastAsia="Aptos" w:hAnsiTheme="minorHAnsi" w:cs="Times New Roman"/>
          <w:color w:val="000000" w:themeColor="text1"/>
          <w:kern w:val="24"/>
          <w:sz w:val="22"/>
          <w:szCs w:val="22"/>
          <w14:ligatures w14:val="standardContextual"/>
        </w:rPr>
        <w:t xml:space="preserve"> </w:t>
      </w:r>
      <w:r w:rsidR="00F362C6">
        <w:rPr>
          <w:rFonts w:asciiTheme="minorHAnsi" w:eastAsia="Aptos" w:hAnsiTheme="minorHAnsi" w:cs="Times New Roman"/>
          <w:color w:val="000000" w:themeColor="text1"/>
          <w:kern w:val="24"/>
          <w:sz w:val="22"/>
          <w:szCs w:val="22"/>
          <w14:ligatures w14:val="standardContextual"/>
        </w:rPr>
        <w:t>June 18, 2027</w:t>
      </w:r>
      <w:r w:rsidR="0006269A">
        <w:rPr>
          <w:rFonts w:asciiTheme="minorHAnsi" w:eastAsia="Aptos" w:hAnsiTheme="minorHAnsi" w:cs="Times New Roman"/>
          <w:color w:val="000000" w:themeColor="text1"/>
          <w:kern w:val="24"/>
          <w:sz w:val="22"/>
          <w:szCs w:val="22"/>
          <w14:ligatures w14:val="standardContextual"/>
        </w:rPr>
        <w:t>, a</w:t>
      </w:r>
      <w:r w:rsidR="009B2F32" w:rsidRPr="00B42847">
        <w:rPr>
          <w:rFonts w:asciiTheme="minorHAnsi" w:eastAsia="Aptos" w:hAnsiTheme="minorHAnsi" w:cs="Times New Roman"/>
          <w:color w:val="000000" w:themeColor="text1"/>
          <w:kern w:val="24"/>
          <w:sz w:val="22"/>
          <w:szCs w:val="22"/>
          <w14:ligatures w14:val="standardContextual"/>
        </w:rPr>
        <w:t>fter</w:t>
      </w:r>
      <w:r w:rsidR="009B2F32" w:rsidRPr="00B15747">
        <w:rPr>
          <w:rFonts w:asciiTheme="minorHAnsi" w:eastAsia="Aptos" w:hAnsiTheme="minorHAnsi" w:cs="Times New Roman"/>
          <w:color w:val="000000" w:themeColor="text1"/>
          <w:kern w:val="24"/>
          <w:sz w:val="22"/>
          <w:szCs w:val="22"/>
          <w14:ligatures w14:val="standardContextual"/>
        </w:rPr>
        <w:t xml:space="preserve"> the conclusion of the second opt-out period, carriers </w:t>
      </w:r>
      <w:r w:rsidR="008245B1">
        <w:rPr>
          <w:rFonts w:asciiTheme="minorHAnsi" w:eastAsia="Aptos" w:hAnsiTheme="minorHAnsi" w:cs="Times New Roman"/>
          <w:color w:val="000000" w:themeColor="text1"/>
          <w:kern w:val="24"/>
          <w:sz w:val="22"/>
          <w:szCs w:val="22"/>
          <w14:ligatures w14:val="standardContextual"/>
        </w:rPr>
        <w:t>will be required</w:t>
      </w:r>
      <w:r w:rsidR="009B2F32" w:rsidRPr="00B15747">
        <w:rPr>
          <w:rFonts w:asciiTheme="minorHAnsi" w:eastAsia="Aptos" w:hAnsiTheme="minorHAnsi" w:cs="Times New Roman"/>
          <w:color w:val="000000" w:themeColor="text1"/>
          <w:kern w:val="24"/>
          <w:sz w:val="22"/>
          <w:szCs w:val="22"/>
          <w14:ligatures w14:val="standardContextual"/>
        </w:rPr>
        <w:t xml:space="preserve"> to simultaneously surrender their DVF operating authority </w:t>
      </w:r>
      <w:r w:rsidR="005206C7">
        <w:rPr>
          <w:rFonts w:asciiTheme="minorHAnsi" w:eastAsia="Aptos" w:hAnsiTheme="minorHAnsi" w:cs="Times New Roman"/>
          <w:color w:val="000000" w:themeColor="text1"/>
          <w:kern w:val="24"/>
          <w:sz w:val="22"/>
          <w:szCs w:val="22"/>
          <w14:ligatures w14:val="standardContextual"/>
        </w:rPr>
        <w:t xml:space="preserve">by </w:t>
      </w:r>
      <w:r w:rsidR="009B2F32" w:rsidRPr="00B15747">
        <w:rPr>
          <w:rFonts w:asciiTheme="minorHAnsi" w:eastAsia="Aptos" w:hAnsiTheme="minorHAnsi" w:cs="Times New Roman"/>
          <w:color w:val="000000" w:themeColor="text1"/>
          <w:kern w:val="24"/>
          <w:sz w:val="22"/>
          <w:szCs w:val="22"/>
          <w14:ligatures w14:val="standardContextual"/>
        </w:rPr>
        <w:t>submit</w:t>
      </w:r>
      <w:r w:rsidR="005206C7">
        <w:rPr>
          <w:rFonts w:asciiTheme="minorHAnsi" w:eastAsia="Aptos" w:hAnsiTheme="minorHAnsi" w:cs="Times New Roman"/>
          <w:color w:val="000000" w:themeColor="text1"/>
          <w:kern w:val="24"/>
          <w:sz w:val="22"/>
          <w:szCs w:val="22"/>
          <w14:ligatures w14:val="standardContextual"/>
        </w:rPr>
        <w:t>ting</w:t>
      </w:r>
      <w:r w:rsidR="009B2F32" w:rsidRPr="00B15747">
        <w:rPr>
          <w:rFonts w:asciiTheme="minorHAnsi" w:eastAsia="Aptos" w:hAnsiTheme="minorHAnsi" w:cs="Times New Roman"/>
          <w:color w:val="000000" w:themeColor="text1"/>
          <w:kern w:val="24"/>
          <w:sz w:val="22"/>
          <w:szCs w:val="22"/>
          <w14:ligatures w14:val="standardContextual"/>
        </w:rPr>
        <w:t xml:space="preserve"> a Tier 2 advice letter</w:t>
      </w:r>
      <w:r w:rsidR="003D3E3A">
        <w:rPr>
          <w:rFonts w:asciiTheme="minorHAnsi" w:eastAsia="Aptos" w:hAnsiTheme="minorHAnsi" w:cs="Times New Roman"/>
          <w:color w:val="000000" w:themeColor="text1"/>
          <w:kern w:val="24"/>
          <w:sz w:val="22"/>
          <w:szCs w:val="22"/>
          <w14:ligatures w14:val="standardContextual"/>
        </w:rPr>
        <w:t xml:space="preserve"> pursuant to </w:t>
      </w:r>
      <w:hyperlink r:id="rId22" w:history="1">
        <w:r w:rsidR="003D3E3A" w:rsidRPr="00767B2E">
          <w:rPr>
            <w:rStyle w:val="Hyperlink"/>
            <w:rFonts w:asciiTheme="minorHAnsi" w:eastAsia="Aptos" w:hAnsiTheme="minorHAnsi" w:cs="Times New Roman"/>
            <w:kern w:val="24"/>
            <w:sz w:val="22"/>
            <w:szCs w:val="22"/>
            <w14:ligatures w14:val="standardContextual"/>
          </w:rPr>
          <w:t>Resolution T-1</w:t>
        </w:r>
        <w:r w:rsidR="003D3E3A" w:rsidRPr="00767B2E">
          <w:rPr>
            <w:rStyle w:val="Hyperlink"/>
            <w:rFonts w:asciiTheme="minorHAnsi" w:eastAsia="Aptos" w:hAnsiTheme="minorHAnsi" w:cs="Times New Roman"/>
            <w:kern w:val="24"/>
            <w:sz w:val="22"/>
            <w:szCs w:val="22"/>
            <w14:ligatures w14:val="standardContextual"/>
          </w:rPr>
          <w:t>7</w:t>
        </w:r>
        <w:r w:rsidR="003D3E3A" w:rsidRPr="00767B2E">
          <w:rPr>
            <w:rStyle w:val="Hyperlink"/>
            <w:rFonts w:asciiTheme="minorHAnsi" w:eastAsia="Aptos" w:hAnsiTheme="minorHAnsi" w:cs="Times New Roman"/>
            <w:kern w:val="24"/>
            <w:sz w:val="22"/>
            <w:szCs w:val="22"/>
            <w14:ligatures w14:val="standardContextual"/>
          </w:rPr>
          <w:t>723</w:t>
        </w:r>
      </w:hyperlink>
      <w:r w:rsidR="003D3E3A">
        <w:rPr>
          <w:rFonts w:asciiTheme="minorHAnsi" w:eastAsia="Aptos" w:hAnsiTheme="minorHAnsi" w:cs="Times New Roman"/>
          <w:color w:val="000000" w:themeColor="text1"/>
          <w:kern w:val="24"/>
          <w:sz w:val="22"/>
          <w:szCs w:val="22"/>
          <w14:ligatures w14:val="standardContextual"/>
        </w:rPr>
        <w:t xml:space="preserve"> </w:t>
      </w:r>
      <w:r w:rsidR="009B2F32" w:rsidRPr="00B15747">
        <w:rPr>
          <w:rFonts w:asciiTheme="minorHAnsi" w:eastAsia="Aptos" w:hAnsiTheme="minorHAnsi" w:cs="Times New Roman"/>
          <w:color w:val="000000" w:themeColor="text1"/>
          <w:kern w:val="24"/>
          <w:sz w:val="22"/>
          <w:szCs w:val="22"/>
          <w14:ligatures w14:val="standardContextual"/>
        </w:rPr>
        <w:t xml:space="preserve">and submit a </w:t>
      </w:r>
      <w:r w:rsidR="003D3E3A">
        <w:rPr>
          <w:rFonts w:asciiTheme="minorHAnsi" w:eastAsia="Aptos" w:hAnsiTheme="minorHAnsi" w:cs="Times New Roman"/>
          <w:color w:val="000000" w:themeColor="text1"/>
          <w:kern w:val="24"/>
          <w:sz w:val="22"/>
          <w:szCs w:val="22"/>
          <w14:ligatures w14:val="standardContextual"/>
        </w:rPr>
        <w:t xml:space="preserve">completed </w:t>
      </w:r>
      <w:r w:rsidR="009B2F32" w:rsidRPr="00B15747">
        <w:rPr>
          <w:rFonts w:asciiTheme="minorHAnsi" w:eastAsia="Aptos" w:hAnsiTheme="minorHAnsi" w:cs="Times New Roman"/>
          <w:color w:val="000000" w:themeColor="text1"/>
          <w:kern w:val="24"/>
          <w:sz w:val="22"/>
          <w:szCs w:val="22"/>
          <w14:ligatures w14:val="standardContextual"/>
        </w:rPr>
        <w:t xml:space="preserve">Nomadic Registration </w:t>
      </w:r>
      <w:r w:rsidR="003D3E3A">
        <w:rPr>
          <w:rFonts w:asciiTheme="minorHAnsi" w:eastAsia="Aptos" w:hAnsiTheme="minorHAnsi" w:cs="Times New Roman"/>
          <w:color w:val="000000" w:themeColor="text1"/>
          <w:kern w:val="24"/>
          <w:sz w:val="22"/>
          <w:szCs w:val="22"/>
          <w14:ligatures w14:val="standardContextual"/>
        </w:rPr>
        <w:t xml:space="preserve">and pay the </w:t>
      </w:r>
      <w:r w:rsidR="009B2F32" w:rsidRPr="00B15747">
        <w:rPr>
          <w:rFonts w:asciiTheme="minorHAnsi" w:eastAsia="Aptos" w:hAnsiTheme="minorHAnsi" w:cs="Times New Roman"/>
          <w:color w:val="000000" w:themeColor="text1"/>
          <w:kern w:val="24"/>
          <w:sz w:val="22"/>
          <w:szCs w:val="22"/>
          <w14:ligatures w14:val="standardContextual"/>
        </w:rPr>
        <w:t xml:space="preserve">nomadic registration fee. </w:t>
      </w:r>
    </w:p>
    <w:p w14:paraId="45ACB510" w14:textId="77777777" w:rsidR="003D3E3A" w:rsidRDefault="003D3E3A" w:rsidP="008227DB">
      <w:pPr>
        <w:spacing w:before="0" w:line="240" w:lineRule="auto"/>
        <w:ind w:left="720"/>
        <w:rPr>
          <w:rFonts w:asciiTheme="minorHAnsi" w:eastAsia="Aptos" w:hAnsiTheme="minorHAnsi" w:cs="Times New Roman"/>
          <w:color w:val="000000" w:themeColor="text1"/>
          <w:kern w:val="24"/>
          <w:sz w:val="22"/>
          <w:szCs w:val="22"/>
          <w14:ligatures w14:val="standardContextual"/>
        </w:rPr>
      </w:pPr>
    </w:p>
    <w:p w14:paraId="7808254D" w14:textId="2D204DA0" w:rsidR="009B2F32" w:rsidRDefault="003D3E3A" w:rsidP="008227DB">
      <w:pPr>
        <w:spacing w:before="0" w:line="240" w:lineRule="auto"/>
        <w:ind w:left="720"/>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color w:val="000000" w:themeColor="text1"/>
          <w:kern w:val="24"/>
          <w:sz w:val="22"/>
          <w:szCs w:val="22"/>
          <w14:ligatures w14:val="standardContextual"/>
        </w:rPr>
        <w:t xml:space="preserve">Additional information </w:t>
      </w:r>
      <w:r w:rsidR="00AF0F8B">
        <w:rPr>
          <w:rFonts w:asciiTheme="minorHAnsi" w:eastAsia="Aptos" w:hAnsiTheme="minorHAnsi" w:cs="Times New Roman"/>
          <w:color w:val="000000" w:themeColor="text1"/>
          <w:kern w:val="24"/>
          <w:sz w:val="22"/>
          <w:szCs w:val="22"/>
          <w14:ligatures w14:val="standardContextual"/>
        </w:rPr>
        <w:t xml:space="preserve">on </w:t>
      </w:r>
      <w:r w:rsidR="009B2F32" w:rsidRPr="00B15747">
        <w:rPr>
          <w:rFonts w:asciiTheme="minorHAnsi" w:eastAsia="Aptos" w:hAnsiTheme="minorHAnsi" w:cs="Times New Roman"/>
          <w:color w:val="000000" w:themeColor="text1"/>
          <w:kern w:val="24"/>
          <w:sz w:val="22"/>
          <w:szCs w:val="22"/>
          <w14:ligatures w14:val="standardContextual"/>
        </w:rPr>
        <w:t>Resolution T-17723</w:t>
      </w:r>
      <w:r w:rsidR="00AF0F8B">
        <w:rPr>
          <w:rFonts w:asciiTheme="minorHAnsi" w:eastAsia="Aptos" w:hAnsiTheme="minorHAnsi" w:cs="Times New Roman"/>
          <w:color w:val="000000" w:themeColor="text1"/>
          <w:kern w:val="24"/>
          <w:sz w:val="22"/>
          <w:szCs w:val="22"/>
          <w14:ligatures w14:val="standardContextual"/>
        </w:rPr>
        <w:t xml:space="preserve"> is available at the CPUC website: </w:t>
      </w:r>
      <w:hyperlink r:id="rId23" w:history="1">
        <w:r w:rsidR="00AF0F8B" w:rsidRPr="005D63BC">
          <w:rPr>
            <w:rStyle w:val="Hyperlink"/>
            <w:rFonts w:asciiTheme="minorHAnsi" w:eastAsia="Aptos" w:hAnsiTheme="minorHAnsi" w:cs="Times New Roman"/>
            <w:kern w:val="24"/>
            <w:sz w:val="22"/>
            <w:szCs w:val="22"/>
            <w14:ligatures w14:val="standardContextual"/>
          </w:rPr>
          <w:t>https://www.cpuc.ca.gov/industries-and-topics/internet-and-phone/advice-letter-information/voluntary-withdrawal-or-cancellation-of-operating-authority</w:t>
        </w:r>
      </w:hyperlink>
      <w:r w:rsidR="00AF0F8B">
        <w:rPr>
          <w:rFonts w:asciiTheme="minorHAnsi" w:eastAsia="Aptos" w:hAnsiTheme="minorHAnsi" w:cs="Times New Roman"/>
          <w:color w:val="000000" w:themeColor="text1"/>
          <w:kern w:val="24"/>
          <w:sz w:val="22"/>
          <w:szCs w:val="22"/>
          <w14:ligatures w14:val="standardContextual"/>
        </w:rPr>
        <w:t xml:space="preserve"> </w:t>
      </w:r>
    </w:p>
    <w:p w14:paraId="5567C0C7" w14:textId="77777777" w:rsidR="009B2F32" w:rsidRPr="00B15747" w:rsidRDefault="009B2F32" w:rsidP="008227DB">
      <w:pPr>
        <w:spacing w:before="0" w:line="240" w:lineRule="auto"/>
        <w:ind w:left="1080"/>
        <w:rPr>
          <w:rFonts w:asciiTheme="minorHAnsi" w:eastAsia="Aptos" w:hAnsiTheme="minorHAnsi" w:cs="Times New Roman"/>
          <w:color w:val="000000" w:themeColor="text1"/>
          <w:kern w:val="24"/>
          <w:sz w:val="22"/>
          <w:szCs w:val="22"/>
          <w14:ligatures w14:val="standardContextual"/>
        </w:rPr>
      </w:pPr>
    </w:p>
    <w:p w14:paraId="3470233D" w14:textId="507EB517" w:rsidR="575A3E12" w:rsidRPr="008227DB" w:rsidRDefault="007B4CE3" w:rsidP="008227DB">
      <w:pPr>
        <w:numPr>
          <w:ilvl w:val="0"/>
          <w:numId w:val="24"/>
        </w:numPr>
        <w:spacing w:before="0" w:after="120" w:line="240" w:lineRule="auto"/>
        <w:rPr>
          <w:rFonts w:asciiTheme="minorHAnsi" w:eastAsia="Aptos" w:hAnsiTheme="minorHAnsi" w:cs="Times New Roman"/>
          <w:b/>
          <w:color w:val="000000" w:themeColor="text1"/>
          <w:sz w:val="22"/>
          <w:szCs w:val="22"/>
        </w:rPr>
      </w:pPr>
      <w:r>
        <w:rPr>
          <w:rFonts w:asciiTheme="minorHAnsi" w:eastAsia="Aptos" w:hAnsiTheme="minorHAnsi" w:cs="Times New Roman"/>
          <w:b/>
          <w:color w:val="000000" w:themeColor="text1"/>
          <w:sz w:val="22"/>
          <w:szCs w:val="22"/>
        </w:rPr>
        <w:t xml:space="preserve">What refund is authorized </w:t>
      </w:r>
      <w:r w:rsidR="00134C97">
        <w:rPr>
          <w:rFonts w:asciiTheme="minorHAnsi" w:eastAsia="Aptos" w:hAnsiTheme="minorHAnsi" w:cs="Times New Roman"/>
          <w:b/>
          <w:color w:val="000000" w:themeColor="text1"/>
          <w:sz w:val="22"/>
          <w:szCs w:val="22"/>
        </w:rPr>
        <w:t xml:space="preserve">for </w:t>
      </w:r>
      <w:r w:rsidR="009E7041">
        <w:rPr>
          <w:rFonts w:asciiTheme="minorHAnsi" w:eastAsia="Aptos" w:hAnsiTheme="minorHAnsi" w:cs="Times New Roman"/>
          <w:b/>
          <w:color w:val="000000" w:themeColor="text1"/>
          <w:sz w:val="22"/>
          <w:szCs w:val="22"/>
        </w:rPr>
        <w:t xml:space="preserve">nomadic-only </w:t>
      </w:r>
      <w:r w:rsidR="00985095">
        <w:rPr>
          <w:rFonts w:asciiTheme="minorHAnsi" w:eastAsia="Aptos" w:hAnsiTheme="minorHAnsi" w:cs="Times New Roman"/>
          <w:b/>
          <w:color w:val="000000" w:themeColor="text1"/>
          <w:sz w:val="22"/>
          <w:szCs w:val="22"/>
        </w:rPr>
        <w:t xml:space="preserve">Interconnected VoIP service </w:t>
      </w:r>
      <w:r w:rsidR="009E7041">
        <w:rPr>
          <w:rFonts w:asciiTheme="minorHAnsi" w:eastAsia="Aptos" w:hAnsiTheme="minorHAnsi" w:cs="Times New Roman"/>
          <w:b/>
          <w:color w:val="000000" w:themeColor="text1"/>
          <w:sz w:val="22"/>
          <w:szCs w:val="22"/>
        </w:rPr>
        <w:t xml:space="preserve">providers </w:t>
      </w:r>
      <w:r w:rsidR="00B2497F">
        <w:rPr>
          <w:rFonts w:asciiTheme="minorHAnsi" w:eastAsia="Aptos" w:hAnsiTheme="minorHAnsi" w:cs="Times New Roman"/>
          <w:b/>
          <w:color w:val="000000" w:themeColor="text1"/>
          <w:sz w:val="22"/>
          <w:szCs w:val="22"/>
        </w:rPr>
        <w:t>l</w:t>
      </w:r>
      <w:r w:rsidR="00134C97">
        <w:rPr>
          <w:rFonts w:asciiTheme="minorHAnsi" w:eastAsia="Aptos" w:hAnsiTheme="minorHAnsi" w:cs="Times New Roman"/>
          <w:b/>
          <w:color w:val="000000" w:themeColor="text1"/>
          <w:sz w:val="22"/>
          <w:szCs w:val="22"/>
        </w:rPr>
        <w:t xml:space="preserve">isted in </w:t>
      </w:r>
      <w:r w:rsidR="6446E32C" w:rsidRPr="00263FAF">
        <w:rPr>
          <w:rFonts w:asciiTheme="minorHAnsi" w:eastAsia="Aptos" w:hAnsiTheme="minorHAnsi" w:cs="Times New Roman"/>
          <w:b/>
          <w:color w:val="000000" w:themeColor="text1"/>
          <w:sz w:val="22"/>
          <w:szCs w:val="22"/>
        </w:rPr>
        <w:t xml:space="preserve">Appendix </w:t>
      </w:r>
      <w:r w:rsidR="50F8CEB4" w:rsidRPr="00263FAF">
        <w:rPr>
          <w:rFonts w:asciiTheme="minorHAnsi" w:eastAsia="Aptos" w:hAnsiTheme="minorHAnsi" w:cs="Times New Roman"/>
          <w:b/>
          <w:color w:val="000000" w:themeColor="text1"/>
          <w:sz w:val="22"/>
          <w:szCs w:val="22"/>
        </w:rPr>
        <w:t>B</w:t>
      </w:r>
      <w:r w:rsidR="00B2497F">
        <w:rPr>
          <w:rFonts w:asciiTheme="minorHAnsi" w:eastAsia="Aptos" w:hAnsiTheme="minorHAnsi" w:cs="Times New Roman"/>
          <w:b/>
          <w:color w:val="000000" w:themeColor="text1"/>
          <w:sz w:val="22"/>
          <w:szCs w:val="22"/>
        </w:rPr>
        <w:t xml:space="preserve"> of </w:t>
      </w:r>
      <w:r w:rsidR="00B2497F" w:rsidRPr="004A1821">
        <w:rPr>
          <w:rFonts w:asciiTheme="minorHAnsi" w:eastAsia="Aptos" w:hAnsiTheme="minorHAnsi" w:cs="Times New Roman"/>
          <w:b/>
          <w:color w:val="000000" w:themeColor="text1"/>
          <w:sz w:val="22"/>
          <w:szCs w:val="22"/>
        </w:rPr>
        <w:t>D.</w:t>
      </w:r>
      <w:r w:rsidR="00647020" w:rsidRPr="004A1821">
        <w:rPr>
          <w:rFonts w:asciiTheme="minorHAnsi" w:eastAsia="Aptos" w:hAnsiTheme="minorHAnsi" w:cs="Times New Roman"/>
          <w:b/>
          <w:color w:val="000000" w:themeColor="text1"/>
          <w:sz w:val="22"/>
          <w:szCs w:val="22"/>
        </w:rPr>
        <w:t>26-06-009</w:t>
      </w:r>
      <w:r w:rsidR="6446E32C" w:rsidRPr="008227DB">
        <w:rPr>
          <w:rFonts w:asciiTheme="minorHAnsi" w:eastAsia="Aptos" w:hAnsiTheme="minorHAnsi" w:cs="Times New Roman"/>
          <w:b/>
          <w:color w:val="000000" w:themeColor="text1"/>
          <w:sz w:val="22"/>
          <w:szCs w:val="22"/>
        </w:rPr>
        <w:t>?</w:t>
      </w:r>
    </w:p>
    <w:p w14:paraId="0E846E33" w14:textId="564A00E1" w:rsidR="4B50904C" w:rsidRPr="003024F2" w:rsidRDefault="03652544" w:rsidP="00BC4C44">
      <w:pPr>
        <w:spacing w:before="0" w:after="120" w:line="240" w:lineRule="auto"/>
        <w:ind w:left="720"/>
        <w:jc w:val="both"/>
        <w:rPr>
          <w:rFonts w:asciiTheme="minorHAnsi" w:eastAsia="Aptos" w:hAnsiTheme="minorHAnsi" w:cs="Times New Roman"/>
          <w:color w:val="000000" w:themeColor="text1"/>
          <w:sz w:val="22"/>
          <w:szCs w:val="22"/>
        </w:rPr>
      </w:pPr>
      <w:r w:rsidRPr="003024F2">
        <w:rPr>
          <w:rFonts w:asciiTheme="minorHAnsi" w:eastAsia="Aptos" w:hAnsiTheme="minorHAnsi" w:cs="Times New Roman"/>
          <w:color w:val="000000" w:themeColor="text1"/>
          <w:sz w:val="22"/>
          <w:szCs w:val="22"/>
        </w:rPr>
        <w:t xml:space="preserve">Carriers listed </w:t>
      </w:r>
      <w:r w:rsidR="00BD70EE">
        <w:rPr>
          <w:rFonts w:asciiTheme="minorHAnsi" w:eastAsia="Aptos" w:hAnsiTheme="minorHAnsi" w:cs="Times New Roman"/>
          <w:color w:val="000000" w:themeColor="text1"/>
          <w:sz w:val="22"/>
          <w:szCs w:val="22"/>
        </w:rPr>
        <w:t>in</w:t>
      </w:r>
      <w:r w:rsidRPr="003024F2">
        <w:rPr>
          <w:rFonts w:asciiTheme="minorHAnsi" w:eastAsia="Aptos" w:hAnsiTheme="minorHAnsi" w:cs="Times New Roman"/>
          <w:color w:val="000000" w:themeColor="text1"/>
          <w:sz w:val="22"/>
          <w:szCs w:val="22"/>
        </w:rPr>
        <w:t xml:space="preserve"> Appendix B</w:t>
      </w:r>
      <w:r w:rsidR="00D9192E">
        <w:rPr>
          <w:rFonts w:asciiTheme="minorHAnsi" w:eastAsia="Aptos" w:hAnsiTheme="minorHAnsi" w:cs="Times New Roman"/>
          <w:color w:val="000000" w:themeColor="text1"/>
          <w:sz w:val="22"/>
          <w:szCs w:val="22"/>
        </w:rPr>
        <w:t xml:space="preserve"> of </w:t>
      </w:r>
      <w:r w:rsidR="00D9192E" w:rsidRPr="00B42847">
        <w:rPr>
          <w:rFonts w:asciiTheme="minorHAnsi" w:eastAsia="Aptos" w:hAnsiTheme="minorHAnsi" w:cs="Times New Roman"/>
          <w:color w:val="000000" w:themeColor="text1"/>
          <w:sz w:val="22"/>
          <w:szCs w:val="22"/>
        </w:rPr>
        <w:t>D.26-06-009</w:t>
      </w:r>
      <w:r w:rsidR="00D9192E" w:rsidRPr="003024F2">
        <w:rPr>
          <w:rFonts w:asciiTheme="minorHAnsi" w:eastAsia="Aptos" w:hAnsiTheme="minorHAnsi" w:cs="Times New Roman"/>
          <w:color w:val="000000" w:themeColor="text1"/>
          <w:sz w:val="22"/>
          <w:szCs w:val="22"/>
        </w:rPr>
        <w:t xml:space="preserve"> </w:t>
      </w:r>
      <w:r w:rsidRPr="003024F2">
        <w:rPr>
          <w:rFonts w:asciiTheme="minorHAnsi" w:eastAsia="Aptos" w:hAnsiTheme="minorHAnsi" w:cs="Times New Roman"/>
          <w:color w:val="000000" w:themeColor="text1"/>
          <w:sz w:val="22"/>
          <w:szCs w:val="22"/>
        </w:rPr>
        <w:t>will be issued a refund</w:t>
      </w:r>
      <w:r w:rsidR="005D08A0">
        <w:rPr>
          <w:rFonts w:asciiTheme="minorHAnsi" w:eastAsia="Aptos" w:hAnsiTheme="minorHAnsi" w:cs="Times New Roman"/>
          <w:color w:val="000000" w:themeColor="text1"/>
          <w:sz w:val="22"/>
          <w:szCs w:val="22"/>
        </w:rPr>
        <w:t xml:space="preserve"> </w:t>
      </w:r>
      <w:r w:rsidR="00490E51" w:rsidRPr="00490E51">
        <w:rPr>
          <w:rFonts w:asciiTheme="minorHAnsi" w:eastAsia="Aptos" w:hAnsiTheme="minorHAnsi" w:cs="Times New Roman"/>
          <w:color w:val="000000" w:themeColor="text1"/>
          <w:sz w:val="22"/>
          <w:szCs w:val="22"/>
        </w:rPr>
        <w:t>to avoid penalizing certain DVN providers that complied with the rules set forth in D.24-11-003</w:t>
      </w:r>
      <w:r w:rsidRPr="003024F2">
        <w:rPr>
          <w:rFonts w:asciiTheme="minorHAnsi" w:eastAsia="Aptos" w:hAnsiTheme="minorHAnsi" w:cs="Times New Roman"/>
          <w:color w:val="000000" w:themeColor="text1"/>
          <w:sz w:val="22"/>
          <w:szCs w:val="22"/>
        </w:rPr>
        <w:t xml:space="preserve">. </w:t>
      </w:r>
      <w:r w:rsidR="4CC7B1FA" w:rsidRPr="003024F2">
        <w:rPr>
          <w:rFonts w:asciiTheme="minorHAnsi" w:eastAsia="Aptos" w:hAnsiTheme="minorHAnsi" w:cs="Times New Roman"/>
          <w:color w:val="000000" w:themeColor="text1"/>
          <w:sz w:val="22"/>
          <w:szCs w:val="22"/>
        </w:rPr>
        <w:t xml:space="preserve">After the issuance of </w:t>
      </w:r>
      <w:r w:rsidR="005447C3" w:rsidRPr="00B42847">
        <w:rPr>
          <w:rFonts w:asciiTheme="minorHAnsi" w:eastAsia="Aptos" w:hAnsiTheme="minorHAnsi" w:cs="Times New Roman"/>
          <w:color w:val="000000" w:themeColor="text1"/>
          <w:sz w:val="22"/>
          <w:szCs w:val="22"/>
        </w:rPr>
        <w:t>D.</w:t>
      </w:r>
      <w:r w:rsidR="00647020" w:rsidRPr="00B42847">
        <w:rPr>
          <w:rFonts w:asciiTheme="minorHAnsi" w:eastAsia="Aptos" w:hAnsiTheme="minorHAnsi" w:cs="Times New Roman"/>
          <w:color w:val="000000" w:themeColor="text1"/>
          <w:sz w:val="22"/>
          <w:szCs w:val="22"/>
        </w:rPr>
        <w:t>26-06-009</w:t>
      </w:r>
      <w:r w:rsidR="4CC7B1FA" w:rsidRPr="003024F2">
        <w:rPr>
          <w:rFonts w:asciiTheme="minorHAnsi" w:eastAsia="Aptos" w:hAnsiTheme="minorHAnsi" w:cs="Times New Roman"/>
          <w:color w:val="000000" w:themeColor="text1"/>
          <w:sz w:val="22"/>
          <w:szCs w:val="22"/>
        </w:rPr>
        <w:t xml:space="preserve">, </w:t>
      </w:r>
      <w:r w:rsidR="2C35A7BD" w:rsidRPr="003024F2">
        <w:rPr>
          <w:rFonts w:asciiTheme="minorHAnsi" w:eastAsia="Aptos" w:hAnsiTheme="minorHAnsi" w:cs="Times New Roman"/>
          <w:color w:val="000000" w:themeColor="text1"/>
          <w:sz w:val="22"/>
          <w:szCs w:val="22"/>
        </w:rPr>
        <w:t>the CPUC</w:t>
      </w:r>
      <w:r w:rsidR="1A0A4D63" w:rsidRPr="003024F2">
        <w:rPr>
          <w:rFonts w:asciiTheme="minorHAnsi" w:eastAsia="Aptos" w:hAnsiTheme="minorHAnsi" w:cs="Times New Roman"/>
          <w:color w:val="000000" w:themeColor="text1"/>
          <w:sz w:val="22"/>
          <w:szCs w:val="22"/>
        </w:rPr>
        <w:t xml:space="preserve"> will </w:t>
      </w:r>
      <w:r w:rsidR="38AA7D14" w:rsidRPr="003024F2">
        <w:rPr>
          <w:rFonts w:asciiTheme="minorHAnsi" w:eastAsia="Aptos" w:hAnsiTheme="minorHAnsi" w:cs="Times New Roman"/>
          <w:color w:val="000000" w:themeColor="text1"/>
          <w:sz w:val="22"/>
          <w:szCs w:val="22"/>
        </w:rPr>
        <w:t>process</w:t>
      </w:r>
      <w:r w:rsidR="1A0A4D63" w:rsidRPr="003024F2">
        <w:rPr>
          <w:rFonts w:asciiTheme="minorHAnsi" w:eastAsia="Aptos" w:hAnsiTheme="minorHAnsi" w:cs="Times New Roman"/>
          <w:color w:val="000000" w:themeColor="text1"/>
          <w:sz w:val="22"/>
          <w:szCs w:val="22"/>
        </w:rPr>
        <w:t xml:space="preserve"> </w:t>
      </w:r>
      <w:r w:rsidR="00BD70EE">
        <w:rPr>
          <w:rFonts w:asciiTheme="minorHAnsi" w:eastAsia="Aptos" w:hAnsiTheme="minorHAnsi" w:cs="Times New Roman"/>
          <w:color w:val="000000" w:themeColor="text1"/>
          <w:sz w:val="22"/>
          <w:szCs w:val="22"/>
        </w:rPr>
        <w:t>the</w:t>
      </w:r>
      <w:r w:rsidR="1A0A4D63" w:rsidRPr="003024F2">
        <w:rPr>
          <w:rFonts w:asciiTheme="minorHAnsi" w:eastAsia="Aptos" w:hAnsiTheme="minorHAnsi" w:cs="Times New Roman"/>
          <w:color w:val="000000" w:themeColor="text1"/>
          <w:sz w:val="22"/>
          <w:szCs w:val="22"/>
        </w:rPr>
        <w:t xml:space="preserve"> refund</w:t>
      </w:r>
      <w:r w:rsidR="00E704FC">
        <w:rPr>
          <w:rFonts w:asciiTheme="minorHAnsi" w:eastAsia="Aptos" w:hAnsiTheme="minorHAnsi" w:cs="Times New Roman"/>
          <w:color w:val="000000" w:themeColor="text1"/>
          <w:sz w:val="22"/>
          <w:szCs w:val="22"/>
        </w:rPr>
        <w:t>s</w:t>
      </w:r>
      <w:r w:rsidR="6D21586A" w:rsidRPr="003024F2">
        <w:rPr>
          <w:rFonts w:asciiTheme="minorHAnsi" w:eastAsia="Aptos" w:hAnsiTheme="minorHAnsi" w:cs="Times New Roman"/>
          <w:color w:val="000000" w:themeColor="text1"/>
          <w:sz w:val="22"/>
          <w:szCs w:val="22"/>
        </w:rPr>
        <w:t>.</w:t>
      </w:r>
      <w:r w:rsidR="00134C97">
        <w:rPr>
          <w:rFonts w:asciiTheme="minorHAnsi" w:eastAsia="Aptos" w:hAnsiTheme="minorHAnsi" w:cs="Times New Roman"/>
          <w:color w:val="000000" w:themeColor="text1"/>
          <w:sz w:val="22"/>
          <w:szCs w:val="22"/>
        </w:rPr>
        <w:t xml:space="preserve"> P</w:t>
      </w:r>
      <w:r w:rsidR="1B0F5967" w:rsidRPr="003024F2">
        <w:rPr>
          <w:rFonts w:asciiTheme="minorHAnsi" w:eastAsia="Aptos" w:hAnsiTheme="minorHAnsi" w:cs="Times New Roman"/>
          <w:color w:val="000000" w:themeColor="text1"/>
          <w:sz w:val="22"/>
          <w:szCs w:val="22"/>
        </w:rPr>
        <w:t xml:space="preserve">rocessing times </w:t>
      </w:r>
      <w:r w:rsidR="00E704FC">
        <w:rPr>
          <w:rFonts w:asciiTheme="minorHAnsi" w:eastAsia="Aptos" w:hAnsiTheme="minorHAnsi" w:cs="Times New Roman"/>
          <w:color w:val="000000" w:themeColor="text1"/>
          <w:sz w:val="22"/>
          <w:szCs w:val="22"/>
        </w:rPr>
        <w:t xml:space="preserve">may </w:t>
      </w:r>
      <w:r w:rsidR="1B0F5967" w:rsidRPr="003024F2">
        <w:rPr>
          <w:rFonts w:asciiTheme="minorHAnsi" w:eastAsia="Aptos" w:hAnsiTheme="minorHAnsi" w:cs="Times New Roman"/>
          <w:color w:val="000000" w:themeColor="text1"/>
          <w:sz w:val="22"/>
          <w:szCs w:val="22"/>
        </w:rPr>
        <w:t>vary</w:t>
      </w:r>
      <w:r w:rsidR="1A0A4D63" w:rsidRPr="003024F2">
        <w:rPr>
          <w:rFonts w:asciiTheme="minorHAnsi" w:eastAsia="Aptos" w:hAnsiTheme="minorHAnsi" w:cs="Times New Roman"/>
          <w:color w:val="000000" w:themeColor="text1"/>
          <w:sz w:val="22"/>
          <w:szCs w:val="22"/>
        </w:rPr>
        <w:t>.</w:t>
      </w:r>
      <w:r w:rsidR="6F8AB648" w:rsidRPr="003024F2">
        <w:rPr>
          <w:rFonts w:asciiTheme="minorHAnsi" w:eastAsia="Aptos" w:hAnsiTheme="minorHAnsi" w:cs="Times New Roman"/>
          <w:color w:val="000000" w:themeColor="text1"/>
          <w:sz w:val="22"/>
          <w:szCs w:val="22"/>
        </w:rPr>
        <w:t xml:space="preserve"> </w:t>
      </w:r>
      <w:r w:rsidR="50E6A2F5" w:rsidRPr="003024F2">
        <w:rPr>
          <w:rFonts w:asciiTheme="minorHAnsi" w:eastAsia="Aptos" w:hAnsiTheme="minorHAnsi" w:cs="Times New Roman"/>
          <w:color w:val="000000" w:themeColor="text1"/>
          <w:sz w:val="22"/>
          <w:szCs w:val="22"/>
        </w:rPr>
        <w:t>A request for a refund is not required.</w:t>
      </w:r>
      <w:r w:rsidR="50E6A2F5">
        <w:rPr>
          <w:rFonts w:asciiTheme="minorHAnsi" w:eastAsia="Aptos" w:hAnsiTheme="minorHAnsi" w:cs="Times New Roman"/>
          <w:color w:val="000000" w:themeColor="text1"/>
          <w:sz w:val="22"/>
          <w:szCs w:val="22"/>
        </w:rPr>
        <w:t xml:space="preserve"> </w:t>
      </w:r>
      <w:r w:rsidR="004F180C">
        <w:rPr>
          <w:rFonts w:asciiTheme="minorHAnsi" w:eastAsia="Aptos" w:hAnsiTheme="minorHAnsi" w:cs="Times New Roman"/>
          <w:color w:val="000000" w:themeColor="text1"/>
          <w:sz w:val="22"/>
          <w:szCs w:val="22"/>
        </w:rPr>
        <w:t xml:space="preserve">The </w:t>
      </w:r>
      <w:r w:rsidR="004F180C" w:rsidRPr="003024F2">
        <w:rPr>
          <w:rFonts w:asciiTheme="minorHAnsi" w:eastAsia="Aptos" w:hAnsiTheme="minorHAnsi" w:cs="Times New Roman"/>
          <w:color w:val="000000" w:themeColor="text1"/>
          <w:sz w:val="22"/>
          <w:szCs w:val="22"/>
        </w:rPr>
        <w:t>CPUC will</w:t>
      </w:r>
      <w:r w:rsidR="009E0B6E">
        <w:rPr>
          <w:rFonts w:asciiTheme="minorHAnsi" w:eastAsia="Aptos" w:hAnsiTheme="minorHAnsi" w:cs="Times New Roman"/>
          <w:color w:val="000000" w:themeColor="text1"/>
          <w:sz w:val="22"/>
          <w:szCs w:val="22"/>
        </w:rPr>
        <w:t xml:space="preserve"> also</w:t>
      </w:r>
      <w:r w:rsidR="004F180C" w:rsidRPr="003024F2">
        <w:rPr>
          <w:rFonts w:asciiTheme="minorHAnsi" w:eastAsia="Aptos" w:hAnsiTheme="minorHAnsi" w:cs="Times New Roman"/>
          <w:color w:val="000000" w:themeColor="text1"/>
          <w:sz w:val="22"/>
          <w:szCs w:val="22"/>
        </w:rPr>
        <w:t xml:space="preserve"> process a refund for carriers</w:t>
      </w:r>
      <w:r w:rsidR="004F180C">
        <w:rPr>
          <w:rFonts w:asciiTheme="minorHAnsi" w:eastAsia="Aptos" w:hAnsiTheme="minorHAnsi" w:cs="Times New Roman"/>
          <w:color w:val="000000" w:themeColor="text1"/>
          <w:sz w:val="22"/>
          <w:szCs w:val="22"/>
        </w:rPr>
        <w:t xml:space="preserve"> that </w:t>
      </w:r>
      <w:r w:rsidR="009E0B6E">
        <w:rPr>
          <w:rFonts w:asciiTheme="minorHAnsi" w:eastAsia="Aptos" w:hAnsiTheme="minorHAnsi" w:cs="Times New Roman"/>
          <w:color w:val="000000" w:themeColor="text1"/>
          <w:sz w:val="22"/>
          <w:szCs w:val="22"/>
        </w:rPr>
        <w:t>are</w:t>
      </w:r>
      <w:r w:rsidR="004F180C">
        <w:rPr>
          <w:rFonts w:asciiTheme="minorHAnsi" w:eastAsia="Aptos" w:hAnsiTheme="minorHAnsi" w:cs="Times New Roman"/>
          <w:color w:val="000000" w:themeColor="text1"/>
          <w:sz w:val="22"/>
          <w:szCs w:val="22"/>
        </w:rPr>
        <w:t xml:space="preserve"> </w:t>
      </w:r>
      <w:r w:rsidR="36166C93" w:rsidRPr="003024F2">
        <w:rPr>
          <w:rFonts w:asciiTheme="minorHAnsi" w:eastAsia="Aptos" w:hAnsiTheme="minorHAnsi" w:cs="Times New Roman"/>
          <w:color w:val="000000" w:themeColor="text1"/>
          <w:sz w:val="22"/>
          <w:szCs w:val="22"/>
        </w:rPr>
        <w:t xml:space="preserve">not listed </w:t>
      </w:r>
      <w:r w:rsidR="008E1112">
        <w:rPr>
          <w:rFonts w:asciiTheme="minorHAnsi" w:eastAsia="Aptos" w:hAnsiTheme="minorHAnsi" w:cs="Times New Roman"/>
          <w:color w:val="000000" w:themeColor="text1"/>
          <w:sz w:val="22"/>
          <w:szCs w:val="22"/>
        </w:rPr>
        <w:t>in</w:t>
      </w:r>
      <w:r w:rsidR="36166C93" w:rsidRPr="003024F2">
        <w:rPr>
          <w:rFonts w:asciiTheme="minorHAnsi" w:eastAsia="Aptos" w:hAnsiTheme="minorHAnsi" w:cs="Times New Roman"/>
          <w:color w:val="000000" w:themeColor="text1"/>
          <w:sz w:val="22"/>
          <w:szCs w:val="22"/>
        </w:rPr>
        <w:t xml:space="preserve"> Appendix B</w:t>
      </w:r>
      <w:r w:rsidR="160D7BFD" w:rsidRPr="003024F2">
        <w:rPr>
          <w:rFonts w:asciiTheme="minorHAnsi" w:eastAsia="Aptos" w:hAnsiTheme="minorHAnsi" w:cs="Times New Roman"/>
          <w:color w:val="000000" w:themeColor="text1"/>
          <w:sz w:val="22"/>
          <w:szCs w:val="22"/>
        </w:rPr>
        <w:t xml:space="preserve"> </w:t>
      </w:r>
      <w:r w:rsidR="2B23A371" w:rsidRPr="003024F2">
        <w:rPr>
          <w:rFonts w:asciiTheme="minorHAnsi" w:eastAsia="Aptos" w:hAnsiTheme="minorHAnsi" w:cs="Times New Roman"/>
          <w:color w:val="000000" w:themeColor="text1"/>
          <w:sz w:val="22"/>
          <w:szCs w:val="22"/>
        </w:rPr>
        <w:t>but</w:t>
      </w:r>
      <w:r w:rsidR="004F180C">
        <w:rPr>
          <w:rFonts w:asciiTheme="minorHAnsi" w:eastAsia="Aptos" w:hAnsiTheme="minorHAnsi" w:cs="Times New Roman"/>
          <w:color w:val="000000" w:themeColor="text1"/>
          <w:sz w:val="22"/>
          <w:szCs w:val="22"/>
        </w:rPr>
        <w:t xml:space="preserve"> </w:t>
      </w:r>
      <w:r w:rsidR="2B23A371" w:rsidRPr="003024F2">
        <w:rPr>
          <w:rFonts w:asciiTheme="minorHAnsi" w:eastAsia="Aptos" w:hAnsiTheme="minorHAnsi" w:cs="Times New Roman"/>
          <w:color w:val="000000" w:themeColor="text1"/>
          <w:sz w:val="22"/>
          <w:szCs w:val="22"/>
        </w:rPr>
        <w:t>qualif</w:t>
      </w:r>
      <w:r w:rsidR="009E0B6E">
        <w:rPr>
          <w:rFonts w:asciiTheme="minorHAnsi" w:eastAsia="Aptos" w:hAnsiTheme="minorHAnsi" w:cs="Times New Roman"/>
          <w:color w:val="000000" w:themeColor="text1"/>
          <w:sz w:val="22"/>
          <w:szCs w:val="22"/>
        </w:rPr>
        <w:t>y</w:t>
      </w:r>
      <w:r w:rsidR="2B23A371" w:rsidRPr="003024F2">
        <w:rPr>
          <w:rFonts w:asciiTheme="minorHAnsi" w:eastAsia="Aptos" w:hAnsiTheme="minorHAnsi" w:cs="Times New Roman"/>
          <w:color w:val="000000" w:themeColor="text1"/>
          <w:sz w:val="22"/>
          <w:szCs w:val="22"/>
        </w:rPr>
        <w:t xml:space="preserve"> for a refund based on the requirements of </w:t>
      </w:r>
      <w:r w:rsidR="005447C3" w:rsidRPr="00B42847">
        <w:rPr>
          <w:rFonts w:asciiTheme="minorHAnsi" w:eastAsia="Aptos" w:hAnsiTheme="minorHAnsi" w:cs="Times New Roman"/>
          <w:color w:val="000000" w:themeColor="text1"/>
          <w:sz w:val="22"/>
          <w:szCs w:val="22"/>
        </w:rPr>
        <w:t>D.</w:t>
      </w:r>
      <w:r w:rsidR="00647020" w:rsidRPr="00B42847">
        <w:rPr>
          <w:rFonts w:asciiTheme="minorHAnsi" w:eastAsia="Aptos" w:hAnsiTheme="minorHAnsi" w:cs="Times New Roman"/>
          <w:color w:val="000000" w:themeColor="text1"/>
          <w:sz w:val="22"/>
          <w:szCs w:val="22"/>
        </w:rPr>
        <w:t>26-06-009</w:t>
      </w:r>
      <w:r w:rsidR="00E1580F" w:rsidRPr="00B42847">
        <w:rPr>
          <w:rFonts w:asciiTheme="minorHAnsi" w:eastAsia="Aptos" w:hAnsiTheme="minorHAnsi" w:cs="Times New Roman"/>
          <w:color w:val="000000" w:themeColor="text1"/>
          <w:sz w:val="22"/>
          <w:szCs w:val="22"/>
        </w:rPr>
        <w:t>.</w:t>
      </w:r>
      <w:r w:rsidR="16255A36" w:rsidRPr="00B42847">
        <w:rPr>
          <w:rFonts w:asciiTheme="minorHAnsi" w:eastAsia="Aptos" w:hAnsiTheme="minorHAnsi" w:cs="Times New Roman"/>
          <w:color w:val="000000" w:themeColor="text1"/>
          <w:sz w:val="22"/>
          <w:szCs w:val="22"/>
        </w:rPr>
        <w:t xml:space="preserve"> </w:t>
      </w:r>
    </w:p>
    <w:p w14:paraId="49C14C59" w14:textId="58E99A7F" w:rsidR="4B50904C" w:rsidRPr="003024F2" w:rsidRDefault="2CBE7C3B" w:rsidP="008227DB">
      <w:pPr>
        <w:spacing w:before="0" w:after="120" w:line="240" w:lineRule="auto"/>
        <w:ind w:left="360" w:firstLine="360"/>
        <w:rPr>
          <w:rFonts w:asciiTheme="minorHAnsi" w:eastAsia="Aptos" w:hAnsiTheme="minorHAnsi" w:cs="Times New Roman"/>
          <w:color w:val="000000" w:themeColor="text1"/>
          <w:sz w:val="22"/>
          <w:szCs w:val="22"/>
        </w:rPr>
      </w:pPr>
      <w:r w:rsidRPr="003024F2">
        <w:rPr>
          <w:rFonts w:asciiTheme="minorHAnsi" w:eastAsia="Aptos" w:hAnsiTheme="minorHAnsi" w:cs="Times New Roman"/>
          <w:color w:val="000000" w:themeColor="text1"/>
          <w:sz w:val="22"/>
          <w:szCs w:val="22"/>
        </w:rPr>
        <w:t xml:space="preserve">For questions regarding the status of your refund, </w:t>
      </w:r>
      <w:r w:rsidR="160D7BFD" w:rsidRPr="003024F2">
        <w:rPr>
          <w:rFonts w:asciiTheme="minorHAnsi" w:eastAsia="Aptos" w:hAnsiTheme="minorHAnsi" w:cs="Times New Roman"/>
          <w:color w:val="000000" w:themeColor="text1"/>
          <w:sz w:val="22"/>
          <w:szCs w:val="22"/>
        </w:rPr>
        <w:t xml:space="preserve">please email </w:t>
      </w:r>
      <w:hyperlink r:id="rId24" w:history="1">
        <w:r w:rsidR="160D7BFD" w:rsidRPr="003024F2">
          <w:rPr>
            <w:rStyle w:val="Hyperlink"/>
            <w:rFonts w:asciiTheme="minorHAnsi" w:eastAsia="Aptos" w:hAnsiTheme="minorHAnsi" w:cs="Times New Roman"/>
            <w:sz w:val="22"/>
            <w:szCs w:val="22"/>
          </w:rPr>
          <w:t>cdcompliance@cpuc.ca.gov</w:t>
        </w:r>
      </w:hyperlink>
      <w:r w:rsidR="79A587EF" w:rsidRPr="003024F2">
        <w:rPr>
          <w:rFonts w:asciiTheme="minorHAnsi" w:eastAsia="Aptos" w:hAnsiTheme="minorHAnsi" w:cs="Times New Roman"/>
          <w:color w:val="000000" w:themeColor="text1"/>
          <w:sz w:val="22"/>
          <w:szCs w:val="22"/>
        </w:rPr>
        <w:t>.</w:t>
      </w:r>
    </w:p>
    <w:p w14:paraId="1ACCD7DC" w14:textId="246DD3F6" w:rsidR="00383820" w:rsidRPr="00B15747" w:rsidRDefault="00C64E97" w:rsidP="00383820">
      <w:pPr>
        <w:numPr>
          <w:ilvl w:val="0"/>
          <w:numId w:val="24"/>
        </w:numPr>
        <w:spacing w:before="0" w:after="120" w:line="240" w:lineRule="auto"/>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b/>
          <w:bCs/>
          <w:color w:val="000000" w:themeColor="text1"/>
          <w:kern w:val="24"/>
          <w:sz w:val="22"/>
          <w:szCs w:val="22"/>
          <w14:ligatures w14:val="standardContextual"/>
        </w:rPr>
        <w:t xml:space="preserve">What penalty is applicable to </w:t>
      </w:r>
      <w:r w:rsidR="00B56578">
        <w:rPr>
          <w:rFonts w:asciiTheme="minorHAnsi" w:eastAsia="Aptos" w:hAnsiTheme="minorHAnsi" w:cs="Times New Roman"/>
          <w:b/>
          <w:bCs/>
          <w:color w:val="000000" w:themeColor="text1"/>
          <w:kern w:val="24"/>
          <w:sz w:val="22"/>
          <w:szCs w:val="22"/>
          <w14:ligatures w14:val="standardContextual"/>
        </w:rPr>
        <w:t>n</w:t>
      </w:r>
      <w:r w:rsidR="00383820">
        <w:rPr>
          <w:rFonts w:asciiTheme="minorHAnsi" w:eastAsia="Aptos" w:hAnsiTheme="minorHAnsi" w:cs="Times New Roman"/>
          <w:b/>
          <w:bCs/>
          <w:color w:val="000000" w:themeColor="text1"/>
          <w:kern w:val="24"/>
          <w:sz w:val="22"/>
          <w:szCs w:val="22"/>
          <w14:ligatures w14:val="standardContextual"/>
        </w:rPr>
        <w:t>omadic</w:t>
      </w:r>
      <w:r w:rsidR="00E24DFA">
        <w:rPr>
          <w:rFonts w:asciiTheme="minorHAnsi" w:eastAsia="Aptos" w:hAnsiTheme="minorHAnsi" w:cs="Times New Roman"/>
          <w:b/>
          <w:bCs/>
          <w:color w:val="000000" w:themeColor="text1"/>
          <w:kern w:val="24"/>
          <w:sz w:val="22"/>
          <w:szCs w:val="22"/>
          <w14:ligatures w14:val="standardContextual"/>
        </w:rPr>
        <w:t>-only</w:t>
      </w:r>
      <w:r w:rsidR="00383820">
        <w:rPr>
          <w:rFonts w:asciiTheme="minorHAnsi" w:eastAsia="Aptos" w:hAnsiTheme="minorHAnsi" w:cs="Times New Roman"/>
          <w:b/>
          <w:bCs/>
          <w:color w:val="000000" w:themeColor="text1"/>
          <w:kern w:val="24"/>
          <w:sz w:val="22"/>
          <w:szCs w:val="22"/>
          <w14:ligatures w14:val="standardContextual"/>
        </w:rPr>
        <w:t xml:space="preserve"> interconnected VoIP service</w:t>
      </w:r>
      <w:r w:rsidR="00E24DFA">
        <w:rPr>
          <w:rFonts w:asciiTheme="minorHAnsi" w:eastAsia="Aptos" w:hAnsiTheme="minorHAnsi" w:cs="Times New Roman"/>
          <w:b/>
          <w:bCs/>
          <w:color w:val="000000" w:themeColor="text1"/>
          <w:kern w:val="24"/>
          <w:sz w:val="22"/>
          <w:szCs w:val="22"/>
          <w14:ligatures w14:val="standardContextual"/>
        </w:rPr>
        <w:t xml:space="preserve"> providers </w:t>
      </w:r>
      <w:r>
        <w:rPr>
          <w:rFonts w:asciiTheme="minorHAnsi" w:eastAsia="Aptos" w:hAnsiTheme="minorHAnsi" w:cs="Times New Roman"/>
          <w:b/>
          <w:bCs/>
          <w:color w:val="000000" w:themeColor="text1"/>
          <w:kern w:val="24"/>
          <w:sz w:val="22"/>
          <w:szCs w:val="22"/>
          <w14:ligatures w14:val="standardContextual"/>
        </w:rPr>
        <w:t xml:space="preserve">already operating </w:t>
      </w:r>
      <w:r w:rsidR="00383820">
        <w:rPr>
          <w:rFonts w:asciiTheme="minorHAnsi" w:eastAsia="Aptos" w:hAnsiTheme="minorHAnsi" w:cs="Times New Roman"/>
          <w:b/>
          <w:bCs/>
          <w:color w:val="000000" w:themeColor="text1"/>
          <w:kern w:val="24"/>
          <w:sz w:val="22"/>
          <w:szCs w:val="22"/>
          <w14:ligatures w14:val="standardContextual"/>
        </w:rPr>
        <w:t>in California</w:t>
      </w:r>
      <w:r w:rsidR="00383820" w:rsidRPr="00B15747">
        <w:rPr>
          <w:rFonts w:asciiTheme="minorHAnsi" w:eastAsia="Aptos" w:hAnsiTheme="minorHAnsi" w:cs="Times New Roman"/>
          <w:b/>
          <w:bCs/>
          <w:color w:val="000000" w:themeColor="text1"/>
          <w:kern w:val="24"/>
          <w:sz w:val="22"/>
          <w:szCs w:val="22"/>
          <w14:ligatures w14:val="standardContextual"/>
        </w:rPr>
        <w:t xml:space="preserve"> without </w:t>
      </w:r>
      <w:proofErr w:type="gramStart"/>
      <w:r w:rsidR="00383820">
        <w:rPr>
          <w:rFonts w:asciiTheme="minorHAnsi" w:eastAsia="Aptos" w:hAnsiTheme="minorHAnsi" w:cs="Times New Roman"/>
          <w:b/>
          <w:bCs/>
          <w:color w:val="000000" w:themeColor="text1"/>
          <w:kern w:val="24"/>
          <w:sz w:val="22"/>
          <w:szCs w:val="22"/>
          <w14:ligatures w14:val="standardContextual"/>
        </w:rPr>
        <w:t>a registration</w:t>
      </w:r>
      <w:proofErr w:type="gramEnd"/>
      <w:r w:rsidR="00383820" w:rsidRPr="00B15747">
        <w:rPr>
          <w:rFonts w:asciiTheme="minorHAnsi" w:eastAsia="Aptos" w:hAnsiTheme="minorHAnsi" w:cs="Times New Roman"/>
          <w:b/>
          <w:bCs/>
          <w:color w:val="000000" w:themeColor="text1"/>
          <w:kern w:val="24"/>
          <w:sz w:val="22"/>
          <w:szCs w:val="22"/>
          <w14:ligatures w14:val="standardContextual"/>
        </w:rPr>
        <w:t>?</w:t>
      </w:r>
      <w:r w:rsidR="00383820" w:rsidRPr="00B15747">
        <w:rPr>
          <w:rFonts w:asciiTheme="minorHAnsi" w:eastAsia="Aptos" w:hAnsiTheme="minorHAnsi" w:cs="Times New Roman"/>
          <w:color w:val="000000" w:themeColor="text1"/>
          <w:kern w:val="24"/>
          <w:sz w:val="22"/>
          <w:szCs w:val="22"/>
          <w14:ligatures w14:val="standardContextual"/>
        </w:rPr>
        <w:t xml:space="preserve"> </w:t>
      </w:r>
    </w:p>
    <w:p w14:paraId="1EF12E0A" w14:textId="70109386" w:rsidR="002E756F" w:rsidRDefault="00651A71" w:rsidP="00BC4C44">
      <w:pPr>
        <w:spacing w:before="0" w:after="120" w:line="240" w:lineRule="auto"/>
        <w:ind w:left="720"/>
        <w:jc w:val="both"/>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color w:val="000000" w:themeColor="text1"/>
          <w:sz w:val="22"/>
          <w:szCs w:val="22"/>
        </w:rPr>
        <w:t>Pursuant to D.24-11</w:t>
      </w:r>
      <w:r w:rsidR="00B56578">
        <w:rPr>
          <w:rFonts w:asciiTheme="minorHAnsi" w:eastAsia="Aptos" w:hAnsiTheme="minorHAnsi" w:cs="Times New Roman"/>
          <w:color w:val="000000" w:themeColor="text1"/>
          <w:sz w:val="22"/>
          <w:szCs w:val="22"/>
        </w:rPr>
        <w:t>-</w:t>
      </w:r>
      <w:r>
        <w:rPr>
          <w:rFonts w:asciiTheme="minorHAnsi" w:eastAsia="Aptos" w:hAnsiTheme="minorHAnsi" w:cs="Times New Roman"/>
          <w:color w:val="000000" w:themeColor="text1"/>
          <w:sz w:val="22"/>
          <w:szCs w:val="22"/>
        </w:rPr>
        <w:t xml:space="preserve">003 OP 54, </w:t>
      </w:r>
      <w:hyperlink r:id="rId25" w:history="1">
        <w:r w:rsidR="00FA30B8" w:rsidRPr="00767B2E">
          <w:rPr>
            <w:rStyle w:val="Hyperlink"/>
            <w:rFonts w:asciiTheme="minorHAnsi" w:eastAsia="Aptos" w:hAnsiTheme="minorHAnsi" w:cs="Times New Roman"/>
            <w:sz w:val="22"/>
            <w:szCs w:val="22"/>
          </w:rPr>
          <w:t>Resolution T-17</w:t>
        </w:r>
        <w:r w:rsidR="00FA30B8" w:rsidRPr="00767B2E">
          <w:rPr>
            <w:rStyle w:val="Hyperlink"/>
            <w:rFonts w:asciiTheme="minorHAnsi" w:eastAsia="Aptos" w:hAnsiTheme="minorHAnsi" w:cs="Times New Roman"/>
            <w:sz w:val="22"/>
            <w:szCs w:val="22"/>
          </w:rPr>
          <w:t>6</w:t>
        </w:r>
        <w:r w:rsidR="00FA30B8" w:rsidRPr="00767B2E">
          <w:rPr>
            <w:rStyle w:val="Hyperlink"/>
            <w:rFonts w:asciiTheme="minorHAnsi" w:eastAsia="Aptos" w:hAnsiTheme="minorHAnsi" w:cs="Times New Roman"/>
            <w:sz w:val="22"/>
            <w:szCs w:val="22"/>
          </w:rPr>
          <w:t>01</w:t>
        </w:r>
      </w:hyperlink>
      <w:r w:rsidR="00FA30B8" w:rsidRPr="00FA30B8">
        <w:rPr>
          <w:rFonts w:asciiTheme="minorHAnsi" w:eastAsia="Aptos" w:hAnsiTheme="minorHAnsi" w:cs="Times New Roman"/>
          <w:color w:val="000000" w:themeColor="text1"/>
          <w:sz w:val="22"/>
          <w:szCs w:val="22"/>
        </w:rPr>
        <w:t xml:space="preserve"> is applicable to all interconnected </w:t>
      </w:r>
      <w:r w:rsidR="00B56578">
        <w:rPr>
          <w:rFonts w:asciiTheme="minorHAnsi" w:eastAsia="Aptos" w:hAnsiTheme="minorHAnsi" w:cs="Times New Roman"/>
          <w:color w:val="000000" w:themeColor="text1"/>
          <w:sz w:val="22"/>
          <w:szCs w:val="22"/>
        </w:rPr>
        <w:t xml:space="preserve">VoIP </w:t>
      </w:r>
      <w:r w:rsidR="00FA30B8" w:rsidRPr="00FA30B8">
        <w:rPr>
          <w:rFonts w:asciiTheme="minorHAnsi" w:eastAsia="Aptos" w:hAnsiTheme="minorHAnsi" w:cs="Times New Roman"/>
          <w:color w:val="000000" w:themeColor="text1"/>
          <w:sz w:val="22"/>
          <w:szCs w:val="22"/>
        </w:rPr>
        <w:t>service providers</w:t>
      </w:r>
      <w:r w:rsidR="00AB33F1">
        <w:rPr>
          <w:rFonts w:asciiTheme="minorHAnsi" w:eastAsia="Aptos" w:hAnsiTheme="minorHAnsi" w:cs="Times New Roman"/>
          <w:color w:val="000000" w:themeColor="text1"/>
          <w:sz w:val="22"/>
          <w:szCs w:val="22"/>
        </w:rPr>
        <w:t>,</w:t>
      </w:r>
      <w:r>
        <w:rPr>
          <w:rFonts w:asciiTheme="minorHAnsi" w:eastAsia="Aptos" w:hAnsiTheme="minorHAnsi" w:cs="Times New Roman"/>
          <w:color w:val="000000" w:themeColor="text1"/>
          <w:sz w:val="22"/>
          <w:szCs w:val="22"/>
        </w:rPr>
        <w:t xml:space="preserve"> including assessment of </w:t>
      </w:r>
      <w:r w:rsidR="00360FA5">
        <w:rPr>
          <w:rFonts w:asciiTheme="minorHAnsi" w:eastAsia="Aptos" w:hAnsiTheme="minorHAnsi" w:cs="Times New Roman"/>
          <w:color w:val="000000" w:themeColor="text1"/>
          <w:sz w:val="22"/>
          <w:szCs w:val="22"/>
        </w:rPr>
        <w:t xml:space="preserve">a $1,000 penalty amount per month </w:t>
      </w:r>
      <w:r w:rsidR="00AB33F1">
        <w:rPr>
          <w:rFonts w:asciiTheme="minorHAnsi" w:eastAsia="Aptos" w:hAnsiTheme="minorHAnsi" w:cs="Times New Roman"/>
          <w:color w:val="000000" w:themeColor="text1"/>
          <w:sz w:val="22"/>
          <w:szCs w:val="22"/>
        </w:rPr>
        <w:t>for</w:t>
      </w:r>
      <w:r w:rsidR="00360FA5">
        <w:rPr>
          <w:rFonts w:asciiTheme="minorHAnsi" w:eastAsia="Aptos" w:hAnsiTheme="minorHAnsi" w:cs="Times New Roman"/>
          <w:color w:val="000000" w:themeColor="text1"/>
          <w:sz w:val="22"/>
          <w:szCs w:val="22"/>
        </w:rPr>
        <w:t xml:space="preserve"> nomadic</w:t>
      </w:r>
      <w:r w:rsidR="00720FCB">
        <w:rPr>
          <w:rFonts w:asciiTheme="minorHAnsi" w:eastAsia="Aptos" w:hAnsiTheme="minorHAnsi" w:cs="Times New Roman"/>
          <w:color w:val="000000" w:themeColor="text1"/>
          <w:sz w:val="22"/>
          <w:szCs w:val="22"/>
        </w:rPr>
        <w:t>-only</w:t>
      </w:r>
      <w:r w:rsidR="00360FA5">
        <w:rPr>
          <w:rFonts w:asciiTheme="minorHAnsi" w:eastAsia="Aptos" w:hAnsiTheme="minorHAnsi" w:cs="Times New Roman"/>
          <w:color w:val="000000" w:themeColor="text1"/>
          <w:sz w:val="22"/>
          <w:szCs w:val="22"/>
        </w:rPr>
        <w:t xml:space="preserve"> interconnected VoIP </w:t>
      </w:r>
      <w:r w:rsidR="00720FCB">
        <w:rPr>
          <w:rFonts w:asciiTheme="minorHAnsi" w:eastAsia="Aptos" w:hAnsiTheme="minorHAnsi" w:cs="Times New Roman"/>
          <w:color w:val="000000" w:themeColor="text1"/>
          <w:sz w:val="22"/>
          <w:szCs w:val="22"/>
        </w:rPr>
        <w:t>s</w:t>
      </w:r>
      <w:r w:rsidR="00360FA5">
        <w:rPr>
          <w:rFonts w:asciiTheme="minorHAnsi" w:eastAsia="Aptos" w:hAnsiTheme="minorHAnsi" w:cs="Times New Roman"/>
          <w:color w:val="000000" w:themeColor="text1"/>
          <w:sz w:val="22"/>
          <w:szCs w:val="22"/>
        </w:rPr>
        <w:t xml:space="preserve">ervice providers operating in California without the requisite registration </w:t>
      </w:r>
      <w:r w:rsidR="00720FCB">
        <w:rPr>
          <w:rFonts w:asciiTheme="minorHAnsi" w:eastAsia="Aptos" w:hAnsiTheme="minorHAnsi" w:cs="Times New Roman"/>
          <w:color w:val="000000" w:themeColor="text1"/>
          <w:sz w:val="22"/>
          <w:szCs w:val="22"/>
        </w:rPr>
        <w:t xml:space="preserve">with the </w:t>
      </w:r>
      <w:r w:rsidR="00360FA5">
        <w:rPr>
          <w:rFonts w:asciiTheme="minorHAnsi" w:eastAsia="Aptos" w:hAnsiTheme="minorHAnsi" w:cs="Times New Roman"/>
          <w:color w:val="000000" w:themeColor="text1"/>
          <w:sz w:val="22"/>
          <w:szCs w:val="22"/>
        </w:rPr>
        <w:t xml:space="preserve">CPUC. </w:t>
      </w:r>
      <w:r w:rsidR="00647020" w:rsidRPr="00B42847">
        <w:rPr>
          <w:rFonts w:asciiTheme="minorHAnsi" w:eastAsia="Aptos" w:hAnsiTheme="minorHAnsi" w:cs="Times New Roman"/>
          <w:color w:val="000000" w:themeColor="text1"/>
          <w:sz w:val="22"/>
          <w:szCs w:val="22"/>
        </w:rPr>
        <w:t>D.26-06-009</w:t>
      </w:r>
      <w:r w:rsidR="006D255B">
        <w:rPr>
          <w:rFonts w:asciiTheme="minorHAnsi" w:eastAsia="Aptos" w:hAnsiTheme="minorHAnsi" w:cs="Times New Roman"/>
          <w:color w:val="000000" w:themeColor="text1"/>
          <w:sz w:val="22"/>
          <w:szCs w:val="22"/>
        </w:rPr>
        <w:t xml:space="preserve"> further clarified that </w:t>
      </w:r>
      <w:r w:rsidR="00655BA9">
        <w:rPr>
          <w:rFonts w:asciiTheme="minorHAnsi" w:eastAsia="Aptos" w:hAnsiTheme="minorHAnsi" w:cs="Times New Roman"/>
          <w:color w:val="000000" w:themeColor="text1"/>
          <w:kern w:val="24"/>
          <w:sz w:val="22"/>
          <w:szCs w:val="22"/>
          <w14:ligatures w14:val="standardContextual"/>
        </w:rPr>
        <w:t>nomadic</w:t>
      </w:r>
      <w:r w:rsidR="00B53857">
        <w:rPr>
          <w:rFonts w:asciiTheme="minorHAnsi" w:eastAsia="Aptos" w:hAnsiTheme="minorHAnsi" w:cs="Times New Roman"/>
          <w:color w:val="000000" w:themeColor="text1"/>
          <w:kern w:val="24"/>
          <w:sz w:val="22"/>
          <w:szCs w:val="22"/>
          <w14:ligatures w14:val="standardContextual"/>
        </w:rPr>
        <w:t>-only</w:t>
      </w:r>
      <w:r w:rsidR="00655BA9">
        <w:rPr>
          <w:rFonts w:asciiTheme="minorHAnsi" w:eastAsia="Aptos" w:hAnsiTheme="minorHAnsi" w:cs="Times New Roman"/>
          <w:color w:val="000000" w:themeColor="text1"/>
          <w:kern w:val="24"/>
          <w:sz w:val="22"/>
          <w:szCs w:val="22"/>
          <w14:ligatures w14:val="standardContextual"/>
        </w:rPr>
        <w:t xml:space="preserve"> interconnected VoIP providers </w:t>
      </w:r>
      <w:r w:rsidR="224D5BA0" w:rsidRPr="7D8165B7">
        <w:rPr>
          <w:rFonts w:asciiTheme="minorHAnsi" w:eastAsia="Aptos" w:hAnsiTheme="minorHAnsi" w:cs="Times New Roman"/>
          <w:color w:val="000000" w:themeColor="text1"/>
          <w:kern w:val="24"/>
          <w:sz w:val="22"/>
          <w:szCs w:val="22"/>
          <w14:ligatures w14:val="standardContextual"/>
        </w:rPr>
        <w:t>that</w:t>
      </w:r>
      <w:r w:rsidR="00383820" w:rsidRPr="00B15747">
        <w:rPr>
          <w:rFonts w:asciiTheme="minorHAnsi" w:eastAsia="Aptos" w:hAnsiTheme="minorHAnsi" w:cs="Times New Roman"/>
          <w:color w:val="000000" w:themeColor="text1"/>
          <w:kern w:val="24"/>
          <w:sz w:val="22"/>
          <w:szCs w:val="22"/>
          <w14:ligatures w14:val="standardContextual"/>
        </w:rPr>
        <w:t xml:space="preserve"> submit </w:t>
      </w:r>
      <w:r w:rsidR="452EC5A5" w:rsidRPr="32BC1B81">
        <w:rPr>
          <w:rFonts w:asciiTheme="minorHAnsi" w:eastAsia="Aptos" w:hAnsiTheme="minorHAnsi" w:cs="Times New Roman"/>
          <w:color w:val="000000" w:themeColor="text1"/>
          <w:kern w:val="24"/>
          <w:sz w:val="22"/>
          <w:szCs w:val="22"/>
          <w14:ligatures w14:val="standardContextual"/>
        </w:rPr>
        <w:t>their</w:t>
      </w:r>
      <w:r w:rsidR="00383820" w:rsidRPr="00B15747">
        <w:rPr>
          <w:rFonts w:asciiTheme="minorHAnsi" w:eastAsia="Aptos" w:hAnsiTheme="minorHAnsi" w:cs="Times New Roman"/>
          <w:color w:val="000000" w:themeColor="text1"/>
          <w:kern w:val="24"/>
          <w:sz w:val="22"/>
          <w:szCs w:val="22"/>
          <w14:ligatures w14:val="standardContextual"/>
        </w:rPr>
        <w:t xml:space="preserve"> nomadic </w:t>
      </w:r>
      <w:r w:rsidR="00D9192E" w:rsidRPr="00B15747">
        <w:rPr>
          <w:rFonts w:asciiTheme="minorHAnsi" w:eastAsia="Aptos" w:hAnsiTheme="minorHAnsi" w:cs="Times New Roman"/>
          <w:color w:val="000000" w:themeColor="text1"/>
          <w:kern w:val="24"/>
          <w:sz w:val="22"/>
          <w:szCs w:val="22"/>
          <w14:ligatures w14:val="standardContextual"/>
        </w:rPr>
        <w:t>registration after</w:t>
      </w:r>
      <w:r w:rsidR="00383820" w:rsidRPr="00B15747">
        <w:rPr>
          <w:rFonts w:asciiTheme="minorHAnsi" w:eastAsia="Aptos" w:hAnsiTheme="minorHAnsi" w:cs="Times New Roman"/>
          <w:color w:val="000000" w:themeColor="text1"/>
          <w:kern w:val="24"/>
          <w:sz w:val="22"/>
          <w:szCs w:val="22"/>
          <w14:ligatures w14:val="standardContextual"/>
        </w:rPr>
        <w:t xml:space="preserve"> </w:t>
      </w:r>
      <w:r w:rsidR="00B204D3">
        <w:rPr>
          <w:rFonts w:asciiTheme="minorHAnsi" w:eastAsia="Aptos" w:hAnsiTheme="minorHAnsi" w:cs="Times New Roman"/>
          <w:color w:val="000000" w:themeColor="text1"/>
          <w:kern w:val="24"/>
          <w:sz w:val="22"/>
          <w:szCs w:val="22"/>
          <w14:ligatures w14:val="standardContextual"/>
        </w:rPr>
        <w:t xml:space="preserve">August 17, </w:t>
      </w:r>
      <w:proofErr w:type="gramStart"/>
      <w:r w:rsidR="00B204D3">
        <w:rPr>
          <w:rFonts w:asciiTheme="minorHAnsi" w:eastAsia="Aptos" w:hAnsiTheme="minorHAnsi" w:cs="Times New Roman"/>
          <w:color w:val="000000" w:themeColor="text1"/>
          <w:kern w:val="24"/>
          <w:sz w:val="22"/>
          <w:szCs w:val="22"/>
          <w14:ligatures w14:val="standardContextual"/>
        </w:rPr>
        <w:t>2026</w:t>
      </w:r>
      <w:proofErr w:type="gramEnd"/>
      <w:r w:rsidR="00383820" w:rsidRPr="00B15747">
        <w:rPr>
          <w:rFonts w:asciiTheme="minorHAnsi" w:eastAsia="Aptos" w:hAnsiTheme="minorHAnsi" w:cs="Times New Roman"/>
          <w:color w:val="000000" w:themeColor="text1"/>
          <w:kern w:val="24"/>
          <w:sz w:val="22"/>
          <w:szCs w:val="22"/>
          <w14:ligatures w14:val="standardContextual"/>
        </w:rPr>
        <w:t xml:space="preserve"> will be subject to a $1</w:t>
      </w:r>
      <w:r w:rsidR="00E71F7A">
        <w:rPr>
          <w:rFonts w:asciiTheme="minorHAnsi" w:eastAsia="Aptos" w:hAnsiTheme="minorHAnsi" w:cs="Times New Roman"/>
          <w:color w:val="000000" w:themeColor="text1"/>
          <w:kern w:val="24"/>
          <w:sz w:val="22"/>
          <w:szCs w:val="22"/>
          <w14:ligatures w14:val="standardContextual"/>
        </w:rPr>
        <w:t>,</w:t>
      </w:r>
      <w:r w:rsidR="00383820" w:rsidRPr="00B15747">
        <w:rPr>
          <w:rFonts w:asciiTheme="minorHAnsi" w:eastAsia="Aptos" w:hAnsiTheme="minorHAnsi" w:cs="Times New Roman"/>
          <w:color w:val="000000" w:themeColor="text1"/>
          <w:kern w:val="24"/>
          <w:sz w:val="22"/>
          <w:szCs w:val="22"/>
          <w14:ligatures w14:val="standardContextual"/>
        </w:rPr>
        <w:t xml:space="preserve">000 per month penalty for the period starting </w:t>
      </w:r>
      <w:r w:rsidR="008E0580" w:rsidRPr="7D8165B7">
        <w:rPr>
          <w:rFonts w:asciiTheme="minorHAnsi" w:eastAsia="Aptos" w:hAnsiTheme="minorHAnsi" w:cs="Times New Roman"/>
          <w:color w:val="000000" w:themeColor="text1"/>
          <w:sz w:val="22"/>
          <w:szCs w:val="22"/>
        </w:rPr>
        <w:t>60 days after the issuance date of th</w:t>
      </w:r>
      <w:r w:rsidR="005C3866" w:rsidRPr="7D8165B7">
        <w:rPr>
          <w:rFonts w:asciiTheme="minorHAnsi" w:eastAsia="Aptos" w:hAnsiTheme="minorHAnsi" w:cs="Times New Roman"/>
          <w:color w:val="000000" w:themeColor="text1"/>
          <w:sz w:val="22"/>
          <w:szCs w:val="22"/>
        </w:rPr>
        <w:t>e</w:t>
      </w:r>
      <w:r w:rsidR="008E0580" w:rsidRPr="7D8165B7">
        <w:rPr>
          <w:rFonts w:asciiTheme="minorHAnsi" w:eastAsia="Aptos" w:hAnsiTheme="minorHAnsi" w:cs="Times New Roman"/>
          <w:color w:val="000000" w:themeColor="text1"/>
          <w:sz w:val="22"/>
          <w:szCs w:val="22"/>
        </w:rPr>
        <w:t xml:space="preserve"> </w:t>
      </w:r>
      <w:r w:rsidR="005C3866" w:rsidRPr="7D8165B7">
        <w:rPr>
          <w:rFonts w:asciiTheme="minorHAnsi" w:eastAsia="Aptos" w:hAnsiTheme="minorHAnsi" w:cs="Times New Roman"/>
          <w:color w:val="000000" w:themeColor="text1"/>
          <w:sz w:val="22"/>
          <w:szCs w:val="22"/>
        </w:rPr>
        <w:t>D</w:t>
      </w:r>
      <w:r w:rsidR="008E0580" w:rsidRPr="7D8165B7">
        <w:rPr>
          <w:rFonts w:asciiTheme="minorHAnsi" w:eastAsia="Aptos" w:hAnsiTheme="minorHAnsi" w:cs="Times New Roman"/>
          <w:color w:val="000000" w:themeColor="text1"/>
          <w:sz w:val="22"/>
          <w:szCs w:val="22"/>
        </w:rPr>
        <w:t xml:space="preserve">ecision </w:t>
      </w:r>
      <w:r w:rsidR="00383820">
        <w:rPr>
          <w:rFonts w:asciiTheme="minorHAnsi" w:eastAsia="Aptos" w:hAnsiTheme="minorHAnsi" w:cs="Times New Roman"/>
          <w:color w:val="000000" w:themeColor="text1"/>
          <w:kern w:val="24"/>
          <w:sz w:val="22"/>
          <w:szCs w:val="22"/>
          <w14:ligatures w14:val="standardContextual"/>
        </w:rPr>
        <w:t xml:space="preserve">up to the month of </w:t>
      </w:r>
      <w:r w:rsidR="00383820" w:rsidRPr="00B15747">
        <w:rPr>
          <w:rFonts w:asciiTheme="minorHAnsi" w:eastAsia="Aptos" w:hAnsiTheme="minorHAnsi" w:cs="Times New Roman"/>
          <w:color w:val="000000" w:themeColor="text1"/>
          <w:kern w:val="24"/>
          <w:sz w:val="22"/>
          <w:szCs w:val="22"/>
          <w14:ligatures w14:val="standardContextual"/>
        </w:rPr>
        <w:t xml:space="preserve">approval of </w:t>
      </w:r>
      <w:r w:rsidR="00383820">
        <w:rPr>
          <w:rFonts w:asciiTheme="minorHAnsi" w:eastAsia="Aptos" w:hAnsiTheme="minorHAnsi" w:cs="Times New Roman"/>
          <w:color w:val="000000" w:themeColor="text1"/>
          <w:kern w:val="24"/>
          <w:sz w:val="22"/>
          <w:szCs w:val="22"/>
          <w14:ligatures w14:val="standardContextual"/>
        </w:rPr>
        <w:t xml:space="preserve">their </w:t>
      </w:r>
      <w:r w:rsidR="00383820" w:rsidRPr="00B15747">
        <w:rPr>
          <w:rFonts w:asciiTheme="minorHAnsi" w:eastAsia="Aptos" w:hAnsiTheme="minorHAnsi" w:cs="Times New Roman"/>
          <w:color w:val="000000" w:themeColor="text1"/>
          <w:kern w:val="24"/>
          <w:sz w:val="22"/>
          <w:szCs w:val="22"/>
          <w14:ligatures w14:val="standardContextual"/>
        </w:rPr>
        <w:t>nomadic registration</w:t>
      </w:r>
      <w:r w:rsidR="00383820">
        <w:rPr>
          <w:rFonts w:asciiTheme="minorHAnsi" w:eastAsia="Aptos" w:hAnsiTheme="minorHAnsi" w:cs="Times New Roman"/>
          <w:color w:val="000000" w:themeColor="text1"/>
          <w:kern w:val="24"/>
          <w:sz w:val="22"/>
          <w:szCs w:val="22"/>
          <w14:ligatures w14:val="standardContextual"/>
        </w:rPr>
        <w:t>.</w:t>
      </w:r>
      <w:r w:rsidR="00B1599B">
        <w:rPr>
          <w:rFonts w:asciiTheme="minorHAnsi" w:eastAsia="Aptos" w:hAnsiTheme="minorHAnsi" w:cs="Times New Roman"/>
          <w:color w:val="000000" w:themeColor="text1"/>
          <w:kern w:val="24"/>
          <w:sz w:val="22"/>
          <w:szCs w:val="22"/>
          <w14:ligatures w14:val="standardContextual"/>
        </w:rPr>
        <w:t xml:space="preserve"> </w:t>
      </w:r>
    </w:p>
    <w:p w14:paraId="1DADE8B4" w14:textId="28F23EDF" w:rsidR="003F4CE2" w:rsidRPr="00B15747" w:rsidRDefault="008557B0" w:rsidP="00BC4C44">
      <w:pPr>
        <w:spacing w:before="0" w:after="120" w:line="240" w:lineRule="auto"/>
        <w:ind w:left="720"/>
        <w:jc w:val="both"/>
        <w:rPr>
          <w:rFonts w:asciiTheme="minorHAnsi" w:eastAsia="Aptos" w:hAnsiTheme="minorHAnsi" w:cs="Times New Roman"/>
          <w:color w:val="000000" w:themeColor="text1"/>
          <w:kern w:val="24"/>
          <w:sz w:val="22"/>
          <w:szCs w:val="22"/>
          <w14:ligatures w14:val="standardContextual"/>
        </w:rPr>
      </w:pPr>
      <w:r>
        <w:rPr>
          <w:rFonts w:asciiTheme="minorHAnsi" w:eastAsia="Aptos" w:hAnsiTheme="minorHAnsi" w:cs="Times New Roman"/>
          <w:color w:val="000000" w:themeColor="text1"/>
          <w:kern w:val="24"/>
          <w:sz w:val="22"/>
          <w:szCs w:val="22"/>
          <w14:ligatures w14:val="standardContextual"/>
        </w:rPr>
        <w:t>Pursuant to D</w:t>
      </w:r>
      <w:r w:rsidR="002227CA">
        <w:rPr>
          <w:rFonts w:asciiTheme="minorHAnsi" w:eastAsia="Aptos" w:hAnsiTheme="minorHAnsi" w:cs="Times New Roman"/>
          <w:color w:val="000000" w:themeColor="text1"/>
          <w:kern w:val="24"/>
          <w:sz w:val="22"/>
          <w:szCs w:val="22"/>
          <w14:ligatures w14:val="standardContextual"/>
        </w:rPr>
        <w:t>.26-06-009</w:t>
      </w:r>
      <w:r w:rsidR="00261D06">
        <w:rPr>
          <w:rFonts w:asciiTheme="minorHAnsi" w:eastAsia="Aptos" w:hAnsiTheme="minorHAnsi" w:cs="Times New Roman"/>
          <w:color w:val="000000" w:themeColor="text1"/>
          <w:kern w:val="24"/>
          <w:sz w:val="22"/>
          <w:szCs w:val="22"/>
          <w14:ligatures w14:val="standardContextual"/>
        </w:rPr>
        <w:t xml:space="preserve">, </w:t>
      </w:r>
      <w:r w:rsidR="00B1599B">
        <w:rPr>
          <w:rFonts w:asciiTheme="minorHAnsi" w:eastAsia="Aptos" w:hAnsiTheme="minorHAnsi" w:cs="Times New Roman"/>
          <w:color w:val="000000" w:themeColor="text1"/>
          <w:kern w:val="24"/>
          <w:sz w:val="22"/>
          <w:szCs w:val="22"/>
          <w14:ligatures w14:val="standardContextual"/>
        </w:rPr>
        <w:t>Nomadic</w:t>
      </w:r>
      <w:r w:rsidR="00517189">
        <w:rPr>
          <w:rFonts w:asciiTheme="minorHAnsi" w:eastAsia="Aptos" w:hAnsiTheme="minorHAnsi" w:cs="Times New Roman"/>
          <w:color w:val="000000" w:themeColor="text1"/>
          <w:kern w:val="24"/>
          <w:sz w:val="22"/>
          <w:szCs w:val="22"/>
          <w14:ligatures w14:val="standardContextual"/>
        </w:rPr>
        <w:t>-only</w:t>
      </w:r>
      <w:r w:rsidR="004F7F52">
        <w:rPr>
          <w:rFonts w:asciiTheme="minorHAnsi" w:eastAsia="Aptos" w:hAnsiTheme="minorHAnsi" w:cs="Times New Roman"/>
          <w:color w:val="000000" w:themeColor="text1"/>
          <w:kern w:val="24"/>
          <w:sz w:val="22"/>
          <w:szCs w:val="22"/>
          <w14:ligatures w14:val="standardContextual"/>
        </w:rPr>
        <w:t xml:space="preserve"> </w:t>
      </w:r>
      <w:r w:rsidR="00B1599B">
        <w:rPr>
          <w:rFonts w:asciiTheme="minorHAnsi" w:eastAsia="Aptos" w:hAnsiTheme="minorHAnsi" w:cs="Times New Roman"/>
          <w:color w:val="000000" w:themeColor="text1"/>
          <w:kern w:val="24"/>
          <w:sz w:val="22"/>
          <w:szCs w:val="22"/>
          <w14:ligatures w14:val="standardContextual"/>
        </w:rPr>
        <w:t xml:space="preserve">interconnected VoIP providers </w:t>
      </w:r>
      <w:r w:rsidR="00517189">
        <w:rPr>
          <w:rFonts w:asciiTheme="minorHAnsi" w:eastAsia="Aptos" w:hAnsiTheme="minorHAnsi" w:cs="Times New Roman"/>
          <w:color w:val="000000" w:themeColor="text1"/>
          <w:kern w:val="24"/>
          <w:sz w:val="22"/>
          <w:szCs w:val="22"/>
          <w14:ligatures w14:val="standardContextual"/>
        </w:rPr>
        <w:t xml:space="preserve">that </w:t>
      </w:r>
      <w:r w:rsidR="001024E6">
        <w:rPr>
          <w:rFonts w:asciiTheme="minorHAnsi" w:eastAsia="Aptos" w:hAnsiTheme="minorHAnsi" w:cs="Times New Roman"/>
          <w:color w:val="000000" w:themeColor="text1"/>
          <w:kern w:val="24"/>
          <w:sz w:val="22"/>
          <w:szCs w:val="22"/>
          <w14:ligatures w14:val="standardContextual"/>
        </w:rPr>
        <w:t>started</w:t>
      </w:r>
      <w:r w:rsidR="00517189">
        <w:rPr>
          <w:rFonts w:asciiTheme="minorHAnsi" w:eastAsia="Aptos" w:hAnsiTheme="minorHAnsi" w:cs="Times New Roman"/>
          <w:color w:val="000000" w:themeColor="text1"/>
          <w:kern w:val="24"/>
          <w:sz w:val="22"/>
          <w:szCs w:val="22"/>
          <w14:ligatures w14:val="standardContextual"/>
        </w:rPr>
        <w:t xml:space="preserve"> operating </w:t>
      </w:r>
      <w:r w:rsidR="00924A27">
        <w:rPr>
          <w:rFonts w:asciiTheme="minorHAnsi" w:eastAsia="Aptos" w:hAnsiTheme="minorHAnsi" w:cs="Times New Roman"/>
          <w:color w:val="000000" w:themeColor="text1"/>
          <w:kern w:val="24"/>
          <w:sz w:val="22"/>
          <w:szCs w:val="22"/>
          <w14:ligatures w14:val="standardContextual"/>
        </w:rPr>
        <w:t xml:space="preserve">prior to registering </w:t>
      </w:r>
      <w:r w:rsidR="00233E2C">
        <w:rPr>
          <w:rFonts w:asciiTheme="minorHAnsi" w:eastAsia="Aptos" w:hAnsiTheme="minorHAnsi" w:cs="Times New Roman"/>
          <w:color w:val="000000" w:themeColor="text1"/>
          <w:kern w:val="24"/>
          <w:sz w:val="22"/>
          <w:szCs w:val="22"/>
          <w14:ligatures w14:val="standardContextual"/>
        </w:rPr>
        <w:t xml:space="preserve">that </w:t>
      </w:r>
      <w:r w:rsidR="00FF4D96">
        <w:rPr>
          <w:rFonts w:asciiTheme="minorHAnsi" w:eastAsia="Aptos" w:hAnsiTheme="minorHAnsi" w:cs="Times New Roman"/>
          <w:color w:val="000000" w:themeColor="text1"/>
          <w:kern w:val="24"/>
          <w:sz w:val="22"/>
          <w:szCs w:val="22"/>
          <w14:ligatures w14:val="standardContextual"/>
        </w:rPr>
        <w:t>submit</w:t>
      </w:r>
      <w:r w:rsidR="00146292">
        <w:rPr>
          <w:rFonts w:asciiTheme="minorHAnsi" w:eastAsia="Aptos" w:hAnsiTheme="minorHAnsi" w:cs="Times New Roman"/>
          <w:color w:val="000000" w:themeColor="text1"/>
          <w:kern w:val="24"/>
          <w:sz w:val="22"/>
          <w:szCs w:val="22"/>
          <w14:ligatures w14:val="standardContextual"/>
        </w:rPr>
        <w:t xml:space="preserve"> or already </w:t>
      </w:r>
      <w:r w:rsidR="00233E2C">
        <w:rPr>
          <w:rFonts w:asciiTheme="minorHAnsi" w:eastAsia="Aptos" w:hAnsiTheme="minorHAnsi" w:cs="Times New Roman"/>
          <w:color w:val="000000" w:themeColor="text1"/>
          <w:kern w:val="24"/>
          <w:sz w:val="22"/>
          <w:szCs w:val="22"/>
          <w14:ligatures w14:val="standardContextual"/>
        </w:rPr>
        <w:t>submit</w:t>
      </w:r>
      <w:r w:rsidR="006032B5">
        <w:rPr>
          <w:rFonts w:asciiTheme="minorHAnsi" w:eastAsia="Aptos" w:hAnsiTheme="minorHAnsi" w:cs="Times New Roman"/>
          <w:color w:val="000000" w:themeColor="text1"/>
          <w:kern w:val="24"/>
          <w:sz w:val="22"/>
          <w:szCs w:val="22"/>
          <w14:ligatures w14:val="standardContextual"/>
        </w:rPr>
        <w:t>ted</w:t>
      </w:r>
      <w:r w:rsidR="00233E2C">
        <w:rPr>
          <w:rFonts w:asciiTheme="minorHAnsi" w:eastAsia="Aptos" w:hAnsiTheme="minorHAnsi" w:cs="Times New Roman"/>
          <w:color w:val="000000" w:themeColor="text1"/>
          <w:kern w:val="24"/>
          <w:sz w:val="22"/>
          <w:szCs w:val="22"/>
          <w14:ligatures w14:val="standardContextual"/>
        </w:rPr>
        <w:t xml:space="preserve"> their nomadic registration </w:t>
      </w:r>
      <w:r w:rsidR="005732B3">
        <w:rPr>
          <w:rFonts w:asciiTheme="minorHAnsi" w:eastAsia="Aptos" w:hAnsiTheme="minorHAnsi" w:cs="Times New Roman"/>
          <w:color w:val="000000" w:themeColor="text1"/>
          <w:kern w:val="24"/>
          <w:sz w:val="22"/>
          <w:szCs w:val="22"/>
          <w14:ligatures w14:val="standardContextual"/>
        </w:rPr>
        <w:t xml:space="preserve">during the period </w:t>
      </w:r>
      <w:r w:rsidR="0010009F">
        <w:rPr>
          <w:rFonts w:asciiTheme="minorHAnsi" w:eastAsia="Aptos" w:hAnsiTheme="minorHAnsi" w:cs="Times New Roman"/>
          <w:color w:val="000000" w:themeColor="text1"/>
          <w:kern w:val="24"/>
          <w:sz w:val="22"/>
          <w:szCs w:val="22"/>
          <w14:ligatures w14:val="standardContextual"/>
        </w:rPr>
        <w:t>beginning May 13, 2025</w:t>
      </w:r>
      <w:r w:rsidR="006E2D7D">
        <w:rPr>
          <w:rFonts w:asciiTheme="minorHAnsi" w:eastAsia="Aptos" w:hAnsiTheme="minorHAnsi" w:cs="Times New Roman"/>
          <w:color w:val="000000" w:themeColor="text1"/>
          <w:kern w:val="24"/>
          <w:sz w:val="22"/>
          <w:szCs w:val="22"/>
          <w14:ligatures w14:val="standardContextual"/>
        </w:rPr>
        <w:t>,</w:t>
      </w:r>
      <w:r w:rsidR="000C6A2C">
        <w:rPr>
          <w:rFonts w:asciiTheme="minorHAnsi" w:eastAsia="Aptos" w:hAnsiTheme="minorHAnsi" w:cs="Times New Roman"/>
          <w:color w:val="000000" w:themeColor="text1"/>
          <w:kern w:val="24"/>
          <w:sz w:val="22"/>
          <w:szCs w:val="22"/>
          <w14:ligatures w14:val="standardContextual"/>
        </w:rPr>
        <w:t xml:space="preserve"> </w:t>
      </w:r>
      <w:r w:rsidR="00714F76">
        <w:rPr>
          <w:rFonts w:asciiTheme="minorHAnsi" w:eastAsia="Aptos" w:hAnsiTheme="minorHAnsi" w:cs="Times New Roman"/>
          <w:color w:val="000000" w:themeColor="text1"/>
          <w:kern w:val="24"/>
          <w:sz w:val="22"/>
          <w:szCs w:val="22"/>
          <w14:ligatures w14:val="standardContextual"/>
        </w:rPr>
        <w:t xml:space="preserve">up </w:t>
      </w:r>
      <w:r w:rsidR="006E2D7D">
        <w:rPr>
          <w:rFonts w:asciiTheme="minorHAnsi" w:eastAsia="Aptos" w:hAnsiTheme="minorHAnsi" w:cs="Times New Roman"/>
          <w:color w:val="000000" w:themeColor="text1"/>
          <w:kern w:val="24"/>
          <w:sz w:val="22"/>
          <w:szCs w:val="22"/>
          <w14:ligatures w14:val="standardContextual"/>
        </w:rPr>
        <w:t xml:space="preserve">through the end date of </w:t>
      </w:r>
      <w:r w:rsidR="0076562E">
        <w:rPr>
          <w:rFonts w:asciiTheme="minorHAnsi" w:eastAsia="Aptos" w:hAnsiTheme="minorHAnsi" w:cs="Times New Roman"/>
          <w:color w:val="000000" w:themeColor="text1"/>
          <w:kern w:val="24"/>
          <w:sz w:val="22"/>
          <w:szCs w:val="22"/>
          <w14:ligatures w14:val="standardContextual"/>
        </w:rPr>
        <w:t>August 1</w:t>
      </w:r>
      <w:r w:rsidR="006E2D7D">
        <w:rPr>
          <w:rFonts w:asciiTheme="minorHAnsi" w:eastAsia="Aptos" w:hAnsiTheme="minorHAnsi" w:cs="Times New Roman"/>
          <w:color w:val="000000" w:themeColor="text1"/>
          <w:kern w:val="24"/>
          <w:sz w:val="22"/>
          <w:szCs w:val="22"/>
          <w14:ligatures w14:val="standardContextual"/>
        </w:rPr>
        <w:t>7</w:t>
      </w:r>
      <w:r w:rsidR="0076562E">
        <w:rPr>
          <w:rFonts w:asciiTheme="minorHAnsi" w:eastAsia="Aptos" w:hAnsiTheme="minorHAnsi" w:cs="Times New Roman"/>
          <w:color w:val="000000" w:themeColor="text1"/>
          <w:kern w:val="24"/>
          <w:sz w:val="22"/>
          <w:szCs w:val="22"/>
          <w14:ligatures w14:val="standardContextual"/>
        </w:rPr>
        <w:t>, 2026</w:t>
      </w:r>
      <w:r w:rsidR="00C2727C">
        <w:rPr>
          <w:rFonts w:asciiTheme="minorHAnsi" w:eastAsia="Aptos" w:hAnsiTheme="minorHAnsi" w:cs="Times New Roman"/>
          <w:color w:val="000000" w:themeColor="text1"/>
          <w:kern w:val="24"/>
          <w:sz w:val="22"/>
          <w:szCs w:val="22"/>
          <w14:ligatures w14:val="standardContextual"/>
        </w:rPr>
        <w:t>,</w:t>
      </w:r>
      <w:r w:rsidR="00233E2C">
        <w:rPr>
          <w:rFonts w:asciiTheme="minorHAnsi" w:eastAsia="Aptos" w:hAnsiTheme="minorHAnsi" w:cs="Times New Roman"/>
          <w:color w:val="000000" w:themeColor="text1"/>
          <w:kern w:val="24"/>
          <w:sz w:val="22"/>
          <w:szCs w:val="22"/>
          <w14:ligatures w14:val="standardContextual"/>
        </w:rPr>
        <w:t xml:space="preserve"> will not be subject to the $1,000 per month penalty for </w:t>
      </w:r>
      <w:r w:rsidR="00FD27EF">
        <w:rPr>
          <w:rFonts w:asciiTheme="minorHAnsi" w:eastAsia="Aptos" w:hAnsiTheme="minorHAnsi" w:cs="Times New Roman"/>
          <w:color w:val="000000" w:themeColor="text1"/>
          <w:kern w:val="24"/>
          <w:sz w:val="22"/>
          <w:szCs w:val="22"/>
          <w14:ligatures w14:val="standardContextual"/>
        </w:rPr>
        <w:t xml:space="preserve">operating prior to </w:t>
      </w:r>
      <w:r w:rsidR="00924A27">
        <w:rPr>
          <w:rFonts w:asciiTheme="minorHAnsi" w:eastAsia="Aptos" w:hAnsiTheme="minorHAnsi" w:cs="Times New Roman"/>
          <w:color w:val="000000" w:themeColor="text1"/>
          <w:kern w:val="24"/>
          <w:sz w:val="22"/>
          <w:szCs w:val="22"/>
          <w14:ligatures w14:val="standardContextual"/>
        </w:rPr>
        <w:t>register</w:t>
      </w:r>
      <w:r w:rsidR="007D08BC">
        <w:rPr>
          <w:rFonts w:asciiTheme="minorHAnsi" w:eastAsia="Aptos" w:hAnsiTheme="minorHAnsi" w:cs="Times New Roman"/>
          <w:color w:val="000000" w:themeColor="text1"/>
          <w:kern w:val="24"/>
          <w:sz w:val="22"/>
          <w:szCs w:val="22"/>
          <w14:ligatures w14:val="standardContextual"/>
        </w:rPr>
        <w:t>ing</w:t>
      </w:r>
      <w:r w:rsidR="0037775A">
        <w:rPr>
          <w:rFonts w:asciiTheme="minorHAnsi" w:eastAsia="Aptos" w:hAnsiTheme="minorHAnsi" w:cs="Times New Roman"/>
          <w:color w:val="000000" w:themeColor="text1"/>
          <w:kern w:val="24"/>
          <w:sz w:val="22"/>
          <w:szCs w:val="22"/>
          <w14:ligatures w14:val="standardContextual"/>
        </w:rPr>
        <w:t xml:space="preserve">. </w:t>
      </w:r>
      <w:r w:rsidR="006E2D7D">
        <w:rPr>
          <w:rFonts w:asciiTheme="minorHAnsi" w:eastAsia="Aptos" w:hAnsiTheme="minorHAnsi" w:cs="Times New Roman"/>
          <w:color w:val="000000" w:themeColor="text1"/>
          <w:kern w:val="24"/>
          <w:sz w:val="22"/>
          <w:szCs w:val="22"/>
          <w14:ligatures w14:val="standardContextual"/>
        </w:rPr>
        <w:t xml:space="preserve">Note: </w:t>
      </w:r>
      <w:r w:rsidR="0043762A">
        <w:rPr>
          <w:rFonts w:asciiTheme="minorHAnsi" w:eastAsia="Aptos" w:hAnsiTheme="minorHAnsi" w:cs="Times New Roman"/>
          <w:color w:val="000000" w:themeColor="text1"/>
          <w:kern w:val="24"/>
          <w:sz w:val="22"/>
          <w:szCs w:val="22"/>
          <w14:ligatures w14:val="standardContextual"/>
        </w:rPr>
        <w:t xml:space="preserve">All </w:t>
      </w:r>
      <w:r w:rsidR="00F608AE">
        <w:rPr>
          <w:rFonts w:asciiTheme="minorHAnsi" w:eastAsia="Aptos" w:hAnsiTheme="minorHAnsi" w:cs="Times New Roman"/>
          <w:color w:val="000000" w:themeColor="text1"/>
          <w:kern w:val="24"/>
          <w:sz w:val="22"/>
          <w:szCs w:val="22"/>
          <w14:ligatures w14:val="standardContextual"/>
        </w:rPr>
        <w:t>Interconnected VoIP providers</w:t>
      </w:r>
      <w:r w:rsidR="0043762A">
        <w:rPr>
          <w:rFonts w:asciiTheme="minorHAnsi" w:eastAsia="Aptos" w:hAnsiTheme="minorHAnsi" w:cs="Times New Roman"/>
          <w:color w:val="000000" w:themeColor="text1"/>
          <w:kern w:val="24"/>
          <w:sz w:val="22"/>
          <w:szCs w:val="22"/>
          <w14:ligatures w14:val="standardContextual"/>
        </w:rPr>
        <w:t xml:space="preserve">, including Nomadic-only service providers, </w:t>
      </w:r>
      <w:r w:rsidR="00F608AE">
        <w:rPr>
          <w:rFonts w:asciiTheme="minorHAnsi" w:eastAsia="Aptos" w:hAnsiTheme="minorHAnsi" w:cs="Times New Roman"/>
          <w:color w:val="000000" w:themeColor="text1"/>
          <w:kern w:val="24"/>
          <w:sz w:val="22"/>
          <w:szCs w:val="22"/>
          <w14:ligatures w14:val="standardContextual"/>
        </w:rPr>
        <w:t>that submitted their application</w:t>
      </w:r>
      <w:r w:rsidR="00EF3AB2">
        <w:rPr>
          <w:rFonts w:asciiTheme="minorHAnsi" w:eastAsia="Aptos" w:hAnsiTheme="minorHAnsi" w:cs="Times New Roman"/>
          <w:color w:val="000000" w:themeColor="text1"/>
          <w:kern w:val="24"/>
          <w:sz w:val="22"/>
          <w:szCs w:val="22"/>
          <w14:ligatures w14:val="standardContextual"/>
        </w:rPr>
        <w:t xml:space="preserve"> or </w:t>
      </w:r>
      <w:r w:rsidR="00F51887">
        <w:rPr>
          <w:rFonts w:asciiTheme="minorHAnsi" w:eastAsia="Aptos" w:hAnsiTheme="minorHAnsi" w:cs="Times New Roman"/>
          <w:color w:val="000000" w:themeColor="text1"/>
          <w:kern w:val="24"/>
          <w:sz w:val="22"/>
          <w:szCs w:val="22"/>
          <w14:ligatures w14:val="standardContextual"/>
        </w:rPr>
        <w:t xml:space="preserve">registration </w:t>
      </w:r>
      <w:r w:rsidR="00E77056">
        <w:rPr>
          <w:rFonts w:asciiTheme="minorHAnsi" w:eastAsia="Aptos" w:hAnsiTheme="minorHAnsi" w:cs="Times New Roman"/>
          <w:color w:val="000000" w:themeColor="text1"/>
          <w:kern w:val="24"/>
          <w:sz w:val="22"/>
          <w:szCs w:val="22"/>
          <w14:ligatures w14:val="standardContextual"/>
        </w:rPr>
        <w:t xml:space="preserve">prior to </w:t>
      </w:r>
      <w:r w:rsidR="00873EA3">
        <w:rPr>
          <w:rFonts w:asciiTheme="minorHAnsi" w:eastAsia="Aptos" w:hAnsiTheme="minorHAnsi" w:cs="Times New Roman"/>
          <w:color w:val="000000" w:themeColor="text1"/>
          <w:kern w:val="24"/>
          <w:sz w:val="22"/>
          <w:szCs w:val="22"/>
          <w14:ligatures w14:val="standardContextual"/>
        </w:rPr>
        <w:t>May 13, 2025</w:t>
      </w:r>
      <w:r w:rsidR="00231910">
        <w:rPr>
          <w:rFonts w:asciiTheme="minorHAnsi" w:eastAsia="Aptos" w:hAnsiTheme="minorHAnsi" w:cs="Times New Roman"/>
          <w:color w:val="000000" w:themeColor="text1"/>
          <w:kern w:val="24"/>
          <w:sz w:val="22"/>
          <w:szCs w:val="22"/>
          <w14:ligatures w14:val="standardContextual"/>
        </w:rPr>
        <w:t xml:space="preserve">, </w:t>
      </w:r>
      <w:r w:rsidR="0043762A">
        <w:rPr>
          <w:rFonts w:asciiTheme="minorHAnsi" w:eastAsia="Aptos" w:hAnsiTheme="minorHAnsi" w:cs="Times New Roman"/>
          <w:color w:val="000000" w:themeColor="text1"/>
          <w:kern w:val="24"/>
          <w:sz w:val="22"/>
          <w:szCs w:val="22"/>
          <w14:ligatures w14:val="standardContextual"/>
        </w:rPr>
        <w:t xml:space="preserve">were </w:t>
      </w:r>
      <w:r w:rsidR="00231910">
        <w:rPr>
          <w:rFonts w:asciiTheme="minorHAnsi" w:eastAsia="Aptos" w:hAnsiTheme="minorHAnsi" w:cs="Times New Roman"/>
          <w:color w:val="000000" w:themeColor="text1"/>
          <w:kern w:val="24"/>
          <w:sz w:val="22"/>
          <w:szCs w:val="22"/>
          <w14:ligatures w14:val="standardContextual"/>
        </w:rPr>
        <w:t xml:space="preserve">not subject </w:t>
      </w:r>
      <w:r w:rsidR="0020663F">
        <w:rPr>
          <w:rFonts w:asciiTheme="minorHAnsi" w:eastAsia="Aptos" w:hAnsiTheme="minorHAnsi" w:cs="Times New Roman"/>
          <w:color w:val="000000" w:themeColor="text1"/>
          <w:kern w:val="24"/>
          <w:sz w:val="22"/>
          <w:szCs w:val="22"/>
          <w14:ligatures w14:val="standardContextual"/>
        </w:rPr>
        <w:t xml:space="preserve">to </w:t>
      </w:r>
      <w:r w:rsidR="008D6AA6">
        <w:rPr>
          <w:rFonts w:asciiTheme="minorHAnsi" w:eastAsia="Aptos" w:hAnsiTheme="minorHAnsi" w:cs="Times New Roman"/>
          <w:color w:val="000000" w:themeColor="text1"/>
          <w:kern w:val="24"/>
          <w:sz w:val="22"/>
          <w:szCs w:val="22"/>
          <w14:ligatures w14:val="standardContextual"/>
        </w:rPr>
        <w:t>the $1,000</w:t>
      </w:r>
      <w:r w:rsidR="008510C6">
        <w:rPr>
          <w:rFonts w:asciiTheme="minorHAnsi" w:eastAsia="Aptos" w:hAnsiTheme="minorHAnsi" w:cs="Times New Roman"/>
          <w:color w:val="000000" w:themeColor="text1"/>
          <w:kern w:val="24"/>
          <w:sz w:val="22"/>
          <w:szCs w:val="22"/>
          <w14:ligatures w14:val="standardContextual"/>
        </w:rPr>
        <w:t xml:space="preserve"> per month penalty for failure to register prior to</w:t>
      </w:r>
      <w:r w:rsidR="0057517A">
        <w:rPr>
          <w:rFonts w:asciiTheme="minorHAnsi" w:eastAsia="Aptos" w:hAnsiTheme="minorHAnsi" w:cs="Times New Roman"/>
          <w:color w:val="000000" w:themeColor="text1"/>
          <w:kern w:val="24"/>
          <w:sz w:val="22"/>
          <w:szCs w:val="22"/>
          <w14:ligatures w14:val="standardContextual"/>
        </w:rPr>
        <w:t xml:space="preserve"> </w:t>
      </w:r>
      <w:r w:rsidR="00EF3AB2">
        <w:rPr>
          <w:rFonts w:asciiTheme="minorHAnsi" w:eastAsia="Aptos" w:hAnsiTheme="minorHAnsi" w:cs="Times New Roman"/>
          <w:color w:val="000000" w:themeColor="text1"/>
          <w:kern w:val="24"/>
          <w:sz w:val="22"/>
          <w:szCs w:val="22"/>
          <w14:ligatures w14:val="standardContextual"/>
        </w:rPr>
        <w:t xml:space="preserve">operating </w:t>
      </w:r>
      <w:r w:rsidR="00A07798">
        <w:rPr>
          <w:rFonts w:asciiTheme="minorHAnsi" w:eastAsia="Aptos" w:hAnsiTheme="minorHAnsi" w:cs="Times New Roman"/>
          <w:color w:val="000000" w:themeColor="text1"/>
          <w:kern w:val="24"/>
          <w:sz w:val="22"/>
          <w:szCs w:val="22"/>
          <w14:ligatures w14:val="standardContextual"/>
        </w:rPr>
        <w:t>in California</w:t>
      </w:r>
      <w:r w:rsidR="00CA2261">
        <w:rPr>
          <w:rFonts w:asciiTheme="minorHAnsi" w:eastAsia="Aptos" w:hAnsiTheme="minorHAnsi" w:cs="Times New Roman"/>
          <w:color w:val="000000" w:themeColor="text1"/>
          <w:kern w:val="24"/>
          <w:sz w:val="22"/>
          <w:szCs w:val="22"/>
          <w14:ligatures w14:val="standardContextual"/>
        </w:rPr>
        <w:t xml:space="preserve">, as </w:t>
      </w:r>
      <w:r w:rsidR="00146292">
        <w:rPr>
          <w:rFonts w:asciiTheme="minorHAnsi" w:eastAsia="Aptos" w:hAnsiTheme="minorHAnsi" w:cs="Times New Roman"/>
          <w:color w:val="000000" w:themeColor="text1"/>
          <w:kern w:val="24"/>
          <w:sz w:val="22"/>
          <w:szCs w:val="22"/>
          <w14:ligatures w14:val="standardContextual"/>
        </w:rPr>
        <w:t>D.24-11-003</w:t>
      </w:r>
      <w:r w:rsidR="00CA2261">
        <w:rPr>
          <w:rFonts w:asciiTheme="minorHAnsi" w:eastAsia="Aptos" w:hAnsiTheme="minorHAnsi" w:cs="Times New Roman"/>
          <w:color w:val="000000" w:themeColor="text1"/>
          <w:kern w:val="24"/>
          <w:sz w:val="22"/>
          <w:szCs w:val="22"/>
          <w14:ligatures w14:val="standardContextual"/>
        </w:rPr>
        <w:t xml:space="preserve"> established an initial 180-day grace period for all interconnected VoIP providers to file </w:t>
      </w:r>
      <w:r w:rsidR="0018447F">
        <w:rPr>
          <w:rFonts w:asciiTheme="minorHAnsi" w:eastAsia="Aptos" w:hAnsiTheme="minorHAnsi" w:cs="Times New Roman"/>
          <w:color w:val="000000" w:themeColor="text1"/>
          <w:kern w:val="24"/>
          <w:sz w:val="22"/>
          <w:szCs w:val="22"/>
          <w14:ligatures w14:val="standardContextual"/>
        </w:rPr>
        <w:t>an application</w:t>
      </w:r>
      <w:r w:rsidR="00EF3AB2">
        <w:rPr>
          <w:rFonts w:asciiTheme="minorHAnsi" w:eastAsia="Aptos" w:hAnsiTheme="minorHAnsi" w:cs="Times New Roman"/>
          <w:color w:val="000000" w:themeColor="text1"/>
          <w:kern w:val="24"/>
          <w:sz w:val="22"/>
          <w:szCs w:val="22"/>
          <w14:ligatures w14:val="standardContextual"/>
        </w:rPr>
        <w:t xml:space="preserve"> or </w:t>
      </w:r>
      <w:r w:rsidR="0018447F">
        <w:rPr>
          <w:rFonts w:asciiTheme="minorHAnsi" w:eastAsia="Aptos" w:hAnsiTheme="minorHAnsi" w:cs="Times New Roman"/>
          <w:color w:val="000000" w:themeColor="text1"/>
          <w:kern w:val="24"/>
          <w:sz w:val="22"/>
          <w:szCs w:val="22"/>
          <w14:ligatures w14:val="standardContextual"/>
        </w:rPr>
        <w:t xml:space="preserve">registration </w:t>
      </w:r>
      <w:r w:rsidR="00071EEB">
        <w:rPr>
          <w:rFonts w:asciiTheme="minorHAnsi" w:eastAsia="Aptos" w:hAnsiTheme="minorHAnsi" w:cs="Times New Roman"/>
          <w:color w:val="000000" w:themeColor="text1"/>
          <w:kern w:val="24"/>
          <w:sz w:val="22"/>
          <w:szCs w:val="22"/>
          <w14:ligatures w14:val="standardContextual"/>
        </w:rPr>
        <w:t>by May 12, 2025</w:t>
      </w:r>
      <w:r w:rsidR="00EF3AB2">
        <w:rPr>
          <w:rFonts w:asciiTheme="minorHAnsi" w:eastAsia="Aptos" w:hAnsiTheme="minorHAnsi" w:cs="Times New Roman"/>
          <w:color w:val="000000" w:themeColor="text1"/>
          <w:kern w:val="24"/>
          <w:sz w:val="22"/>
          <w:szCs w:val="22"/>
          <w14:ligatures w14:val="standardContextual"/>
        </w:rPr>
        <w:t>,</w:t>
      </w:r>
      <w:r w:rsidR="00071EEB">
        <w:rPr>
          <w:rFonts w:asciiTheme="minorHAnsi" w:eastAsia="Aptos" w:hAnsiTheme="minorHAnsi" w:cs="Times New Roman"/>
          <w:color w:val="000000" w:themeColor="text1"/>
          <w:kern w:val="24"/>
          <w:sz w:val="22"/>
          <w:szCs w:val="22"/>
          <w14:ligatures w14:val="standardContextual"/>
        </w:rPr>
        <w:t xml:space="preserve"> to </w:t>
      </w:r>
      <w:r w:rsidR="00071EEB">
        <w:rPr>
          <w:rFonts w:asciiTheme="minorHAnsi" w:eastAsia="Aptos" w:hAnsiTheme="minorHAnsi" w:cs="Times New Roman"/>
          <w:color w:val="000000" w:themeColor="text1"/>
          <w:kern w:val="24"/>
          <w:sz w:val="22"/>
          <w:szCs w:val="22"/>
          <w14:ligatures w14:val="standardContextual"/>
        </w:rPr>
        <w:lastRenderedPageBreak/>
        <w:t xml:space="preserve">avoid </w:t>
      </w:r>
      <w:r w:rsidR="009B0147">
        <w:rPr>
          <w:rFonts w:asciiTheme="minorHAnsi" w:eastAsia="Aptos" w:hAnsiTheme="minorHAnsi" w:cs="Times New Roman"/>
          <w:color w:val="000000" w:themeColor="text1"/>
          <w:kern w:val="24"/>
          <w:sz w:val="22"/>
          <w:szCs w:val="22"/>
          <w14:ligatures w14:val="standardContextual"/>
        </w:rPr>
        <w:t xml:space="preserve">a penalty for operating prior to </w:t>
      </w:r>
      <w:r w:rsidR="00436A93">
        <w:rPr>
          <w:rFonts w:asciiTheme="minorHAnsi" w:eastAsia="Aptos" w:hAnsiTheme="minorHAnsi" w:cs="Times New Roman"/>
          <w:color w:val="000000" w:themeColor="text1"/>
          <w:kern w:val="24"/>
          <w:sz w:val="22"/>
          <w:szCs w:val="22"/>
          <w14:ligatures w14:val="standardContextual"/>
        </w:rPr>
        <w:t xml:space="preserve">obtaining an </w:t>
      </w:r>
      <w:r w:rsidR="003C5463">
        <w:rPr>
          <w:rFonts w:asciiTheme="minorHAnsi" w:eastAsia="Aptos" w:hAnsiTheme="minorHAnsi" w:cs="Times New Roman"/>
          <w:color w:val="000000" w:themeColor="text1"/>
          <w:kern w:val="24"/>
          <w:sz w:val="22"/>
          <w:szCs w:val="22"/>
          <w14:ligatures w14:val="standardContextual"/>
        </w:rPr>
        <w:t>operating authority or registration</w:t>
      </w:r>
      <w:r w:rsidR="00EF3AB2">
        <w:rPr>
          <w:rFonts w:asciiTheme="minorHAnsi" w:eastAsia="Aptos" w:hAnsiTheme="minorHAnsi" w:cs="Times New Roman"/>
          <w:color w:val="000000" w:themeColor="text1"/>
          <w:kern w:val="24"/>
          <w:sz w:val="22"/>
          <w:szCs w:val="22"/>
          <w14:ligatures w14:val="standardContextual"/>
        </w:rPr>
        <w:t xml:space="preserve"> from the Commission</w:t>
      </w:r>
      <w:r w:rsidR="00CE722A">
        <w:rPr>
          <w:rFonts w:asciiTheme="minorHAnsi" w:eastAsia="Aptos" w:hAnsiTheme="minorHAnsi" w:cs="Times New Roman"/>
          <w:color w:val="000000" w:themeColor="text1"/>
          <w:kern w:val="24"/>
          <w:sz w:val="22"/>
          <w:szCs w:val="22"/>
          <w14:ligatures w14:val="standardContextual"/>
        </w:rPr>
        <w:t xml:space="preserve">. </w:t>
      </w:r>
      <w:r w:rsidR="00867185">
        <w:rPr>
          <w:rFonts w:asciiTheme="minorHAnsi" w:eastAsia="Aptos" w:hAnsiTheme="minorHAnsi" w:cs="Times New Roman"/>
          <w:color w:val="000000" w:themeColor="text1"/>
          <w:kern w:val="24"/>
          <w:sz w:val="22"/>
          <w:szCs w:val="22"/>
          <w14:ligatures w14:val="standardContextual"/>
        </w:rPr>
        <w:t xml:space="preserve"> </w:t>
      </w:r>
    </w:p>
    <w:p w14:paraId="72AEF70A" w14:textId="355FF777" w:rsidR="00B15747" w:rsidRPr="00B15747" w:rsidRDefault="00B15747" w:rsidP="00BC4C44">
      <w:pPr>
        <w:keepNext/>
        <w:numPr>
          <w:ilvl w:val="0"/>
          <w:numId w:val="25"/>
        </w:numPr>
        <w:spacing w:before="0" w:after="120" w:line="240" w:lineRule="auto"/>
        <w:rPr>
          <w:rFonts w:asciiTheme="minorHAnsi" w:eastAsia="Aptos" w:hAnsiTheme="minorHAnsi" w:cs="Times New Roman"/>
          <w:b/>
          <w:bCs/>
          <w:color w:val="000000" w:themeColor="text1"/>
          <w:kern w:val="24"/>
          <w:sz w:val="22"/>
          <w:szCs w:val="22"/>
          <w:u w:val="single"/>
          <w14:ligatures w14:val="standardContextual"/>
        </w:rPr>
      </w:pPr>
      <w:r w:rsidRPr="00B15747">
        <w:rPr>
          <w:rFonts w:asciiTheme="minorHAnsi" w:eastAsia="Aptos" w:hAnsiTheme="minorHAnsi" w:cs="Times New Roman"/>
          <w:b/>
          <w:bCs/>
          <w:color w:val="000000" w:themeColor="text1"/>
          <w:kern w:val="24"/>
          <w:sz w:val="22"/>
          <w:szCs w:val="22"/>
          <w:u w:val="single"/>
          <w14:ligatures w14:val="standardContextual"/>
        </w:rPr>
        <w:t>Other Changes to Licensing and Registration Requirements</w:t>
      </w:r>
    </w:p>
    <w:p w14:paraId="3D48258E" w14:textId="3E608544" w:rsidR="00B15747" w:rsidRPr="00BC4C44" w:rsidRDefault="00B15747" w:rsidP="00BC4C44">
      <w:pPr>
        <w:keepNext/>
        <w:numPr>
          <w:ilvl w:val="0"/>
          <w:numId w:val="28"/>
        </w:numPr>
        <w:spacing w:before="0" w:after="120" w:line="240" w:lineRule="auto"/>
        <w:rPr>
          <w:rFonts w:asciiTheme="minorHAnsi" w:eastAsia="Aptos" w:hAnsiTheme="minorHAnsi" w:cs="Times New Roman"/>
          <w:b/>
          <w:bCs/>
          <w:color w:val="000000" w:themeColor="text1"/>
          <w:kern w:val="24"/>
          <w:sz w:val="22"/>
          <w:szCs w:val="22"/>
          <w14:ligatures w14:val="standardContextual"/>
        </w:rPr>
      </w:pPr>
      <w:r w:rsidRPr="00AB5C48">
        <w:rPr>
          <w:rFonts w:asciiTheme="minorHAnsi" w:eastAsia="Aptos" w:hAnsiTheme="minorHAnsi" w:cs="Times New Roman"/>
          <w:b/>
          <w:bCs/>
          <w:color w:val="000000" w:themeColor="text1"/>
          <w:kern w:val="24"/>
          <w:sz w:val="22"/>
          <w:szCs w:val="22"/>
          <w14:ligatures w14:val="standardContextual"/>
        </w:rPr>
        <w:t xml:space="preserve">Does the </w:t>
      </w:r>
      <w:r w:rsidR="00AB5C48" w:rsidRPr="00B42847">
        <w:rPr>
          <w:rFonts w:asciiTheme="minorHAnsi" w:eastAsia="Aptos" w:hAnsiTheme="minorHAnsi" w:cs="Times New Roman"/>
          <w:b/>
          <w:color w:val="000000" w:themeColor="text1"/>
          <w:kern w:val="24"/>
          <w:sz w:val="22"/>
          <w:szCs w:val="22"/>
          <w14:ligatures w14:val="standardContextual"/>
        </w:rPr>
        <w:t>D.</w:t>
      </w:r>
      <w:r w:rsidR="00647020" w:rsidRPr="00B42847">
        <w:rPr>
          <w:rFonts w:asciiTheme="minorHAnsi" w:eastAsia="Aptos" w:hAnsiTheme="minorHAnsi" w:cs="Times New Roman"/>
          <w:b/>
          <w:bCs/>
          <w:color w:val="000000" w:themeColor="text1"/>
          <w:kern w:val="24"/>
          <w:sz w:val="22"/>
          <w:szCs w:val="22"/>
          <w14:ligatures w14:val="standardContextual"/>
        </w:rPr>
        <w:t>26-06-009</w:t>
      </w:r>
      <w:r w:rsidR="00AB5C48" w:rsidRPr="00BC4C44">
        <w:rPr>
          <w:rFonts w:asciiTheme="minorHAnsi" w:eastAsia="Aptos" w:hAnsiTheme="minorHAnsi" w:cs="Times New Roman"/>
          <w:b/>
          <w:bCs/>
          <w:color w:val="000000" w:themeColor="text1"/>
          <w:kern w:val="24"/>
          <w:sz w:val="22"/>
          <w:szCs w:val="22"/>
          <w14:ligatures w14:val="standardContextual"/>
        </w:rPr>
        <w:t xml:space="preserve"> </w:t>
      </w:r>
      <w:r w:rsidRPr="00AB5C48">
        <w:rPr>
          <w:rFonts w:asciiTheme="minorHAnsi" w:eastAsia="Aptos" w:hAnsiTheme="minorHAnsi" w:cs="Times New Roman"/>
          <w:b/>
          <w:bCs/>
          <w:color w:val="000000" w:themeColor="text1"/>
          <w:kern w:val="24"/>
          <w:sz w:val="22"/>
          <w:szCs w:val="22"/>
          <w14:ligatures w14:val="standardContextual"/>
        </w:rPr>
        <w:t>make any other changes to licensing and registration requirements and obligations</w:t>
      </w:r>
      <w:r w:rsidR="00AB5C48">
        <w:rPr>
          <w:rFonts w:asciiTheme="minorHAnsi" w:eastAsia="Aptos" w:hAnsiTheme="minorHAnsi" w:cs="Times New Roman"/>
          <w:b/>
          <w:bCs/>
          <w:color w:val="000000" w:themeColor="text1"/>
          <w:kern w:val="24"/>
          <w:sz w:val="22"/>
          <w:szCs w:val="22"/>
          <w14:ligatures w14:val="standardContextual"/>
        </w:rPr>
        <w:t xml:space="preserve"> for telephone corporations including interconnected VoIP service providers</w:t>
      </w:r>
      <w:r w:rsidRPr="00AB5C48">
        <w:rPr>
          <w:rFonts w:asciiTheme="minorHAnsi" w:eastAsia="Aptos" w:hAnsiTheme="minorHAnsi" w:cs="Times New Roman"/>
          <w:b/>
          <w:bCs/>
          <w:color w:val="000000" w:themeColor="text1"/>
          <w:kern w:val="24"/>
          <w:sz w:val="22"/>
          <w:szCs w:val="22"/>
          <w14:ligatures w14:val="standardContextual"/>
        </w:rPr>
        <w:t>?</w:t>
      </w:r>
      <w:r w:rsidRPr="00BC4C44">
        <w:rPr>
          <w:rFonts w:asciiTheme="minorHAnsi" w:eastAsia="Aptos" w:hAnsiTheme="minorHAnsi" w:cs="Times New Roman"/>
          <w:b/>
          <w:bCs/>
          <w:color w:val="000000" w:themeColor="text1"/>
          <w:kern w:val="24"/>
          <w:sz w:val="22"/>
          <w:szCs w:val="22"/>
          <w14:ligatures w14:val="standardContextual"/>
        </w:rPr>
        <w:t xml:space="preserve"> </w:t>
      </w:r>
    </w:p>
    <w:p w14:paraId="7D830E00" w14:textId="1461679C" w:rsidR="00914109" w:rsidRDefault="006E7D16" w:rsidP="00BC4C44">
      <w:pPr>
        <w:keepNext/>
        <w:spacing w:before="0" w:after="120" w:line="240" w:lineRule="auto"/>
        <w:ind w:left="720"/>
        <w:rPr>
          <w:rFonts w:asciiTheme="minorHAnsi" w:eastAsia="Aptos" w:hAnsiTheme="minorHAnsi" w:cs="Times New Roman"/>
          <w:color w:val="000000" w:themeColor="text1"/>
          <w:kern w:val="24"/>
          <w:sz w:val="22"/>
          <w:szCs w:val="22"/>
          <w14:ligatures w14:val="standardContextual"/>
        </w:rPr>
      </w:pPr>
      <w:r w:rsidRPr="000469F6">
        <w:rPr>
          <w:rFonts w:asciiTheme="minorHAnsi" w:eastAsia="Aptos" w:hAnsiTheme="minorHAnsi" w:cs="Times New Roman"/>
          <w:color w:val="000000" w:themeColor="text1"/>
          <w:kern w:val="24"/>
          <w:sz w:val="22"/>
          <w:szCs w:val="22"/>
          <w14:ligatures w14:val="standardContextual"/>
        </w:rPr>
        <w:t>D</w:t>
      </w:r>
      <w:r w:rsidR="00006723" w:rsidRPr="000469F6">
        <w:rPr>
          <w:rFonts w:asciiTheme="minorHAnsi" w:eastAsia="Aptos" w:hAnsiTheme="minorHAnsi" w:cs="Times New Roman"/>
          <w:color w:val="000000" w:themeColor="text1"/>
          <w:kern w:val="24"/>
          <w:sz w:val="22"/>
          <w:szCs w:val="22"/>
          <w14:ligatures w14:val="standardContextual"/>
        </w:rPr>
        <w:t>.</w:t>
      </w:r>
      <w:r w:rsidR="00647020" w:rsidRPr="000469F6">
        <w:rPr>
          <w:rFonts w:asciiTheme="minorHAnsi" w:eastAsia="Aptos" w:hAnsiTheme="minorHAnsi" w:cs="Times New Roman"/>
          <w:color w:val="000000" w:themeColor="text1"/>
          <w:kern w:val="24"/>
          <w:sz w:val="22"/>
          <w:szCs w:val="22"/>
          <w14:ligatures w14:val="standardContextual"/>
        </w:rPr>
        <w:t>26-06-009</w:t>
      </w:r>
      <w:r w:rsidR="0062091E">
        <w:rPr>
          <w:rFonts w:asciiTheme="minorHAnsi" w:eastAsia="Aptos" w:hAnsiTheme="minorHAnsi" w:cs="Times New Roman"/>
          <w:color w:val="000000" w:themeColor="text1"/>
          <w:kern w:val="24"/>
          <w:sz w:val="22"/>
          <w:szCs w:val="22"/>
          <w14:ligatures w14:val="standardContextual"/>
        </w:rPr>
        <w:t xml:space="preserve"> </w:t>
      </w:r>
      <w:r w:rsidR="00B15747" w:rsidRPr="00B15747">
        <w:rPr>
          <w:rFonts w:asciiTheme="minorHAnsi" w:eastAsia="Aptos" w:hAnsiTheme="minorHAnsi" w:cs="Times New Roman"/>
          <w:color w:val="000000" w:themeColor="text1"/>
          <w:kern w:val="24"/>
          <w:sz w:val="22"/>
          <w:szCs w:val="22"/>
          <w14:ligatures w14:val="standardContextual"/>
        </w:rPr>
        <w:t>make</w:t>
      </w:r>
      <w:r w:rsidR="0062091E">
        <w:rPr>
          <w:rFonts w:asciiTheme="minorHAnsi" w:eastAsia="Aptos" w:hAnsiTheme="minorHAnsi" w:cs="Times New Roman"/>
          <w:color w:val="000000" w:themeColor="text1"/>
          <w:kern w:val="24"/>
          <w:sz w:val="22"/>
          <w:szCs w:val="22"/>
          <w14:ligatures w14:val="standardContextual"/>
        </w:rPr>
        <w:t>s</w:t>
      </w:r>
      <w:r w:rsidR="00B15747" w:rsidRPr="00B15747">
        <w:rPr>
          <w:rFonts w:asciiTheme="minorHAnsi" w:eastAsia="Aptos" w:hAnsiTheme="minorHAnsi" w:cs="Times New Roman"/>
          <w:color w:val="000000" w:themeColor="text1"/>
          <w:kern w:val="24"/>
          <w:sz w:val="22"/>
          <w:szCs w:val="22"/>
          <w14:ligatures w14:val="standardContextual"/>
        </w:rPr>
        <w:t xml:space="preserve"> minor </w:t>
      </w:r>
      <w:r w:rsidR="008B4EE3">
        <w:rPr>
          <w:rFonts w:asciiTheme="minorHAnsi" w:eastAsia="Aptos" w:hAnsiTheme="minorHAnsi" w:cs="Times New Roman"/>
          <w:color w:val="000000" w:themeColor="text1"/>
          <w:kern w:val="24"/>
          <w:sz w:val="22"/>
          <w:szCs w:val="22"/>
          <w14:ligatures w14:val="standardContextual"/>
        </w:rPr>
        <w:t>corrections</w:t>
      </w:r>
      <w:r w:rsidR="00B15747" w:rsidRPr="00B15747">
        <w:rPr>
          <w:rFonts w:asciiTheme="minorHAnsi" w:eastAsia="Aptos" w:hAnsiTheme="minorHAnsi" w:cs="Times New Roman"/>
          <w:color w:val="000000" w:themeColor="text1"/>
          <w:kern w:val="24"/>
          <w:sz w:val="22"/>
          <w:szCs w:val="22"/>
          <w14:ligatures w14:val="standardContextual"/>
        </w:rPr>
        <w:t xml:space="preserve"> and clarifications to</w:t>
      </w:r>
      <w:r w:rsidR="00006723">
        <w:rPr>
          <w:rFonts w:asciiTheme="minorHAnsi" w:eastAsia="Aptos" w:hAnsiTheme="minorHAnsi" w:cs="Times New Roman"/>
          <w:color w:val="000000" w:themeColor="text1"/>
          <w:kern w:val="24"/>
          <w:sz w:val="22"/>
          <w:szCs w:val="22"/>
          <w14:ligatures w14:val="standardContextual"/>
        </w:rPr>
        <w:t xml:space="preserve"> the following</w:t>
      </w:r>
      <w:r w:rsidR="00914109">
        <w:rPr>
          <w:rFonts w:asciiTheme="minorHAnsi" w:eastAsia="Aptos" w:hAnsiTheme="minorHAnsi" w:cs="Times New Roman"/>
          <w:color w:val="000000" w:themeColor="text1"/>
          <w:kern w:val="24"/>
          <w:sz w:val="22"/>
          <w:szCs w:val="22"/>
          <w14:ligatures w14:val="standardContextual"/>
        </w:rPr>
        <w:t>:</w:t>
      </w:r>
    </w:p>
    <w:p w14:paraId="6742E26B" w14:textId="7C8891FF" w:rsidR="00A34633" w:rsidRPr="008227DB" w:rsidRDefault="00640E5C" w:rsidP="008227DB">
      <w:pPr>
        <w:pStyle w:val="ListParagraph"/>
        <w:numPr>
          <w:ilvl w:val="0"/>
          <w:numId w:val="30"/>
        </w:numPr>
        <w:spacing w:before="0" w:after="120" w:line="240" w:lineRule="auto"/>
        <w:rPr>
          <w:rFonts w:asciiTheme="minorHAnsi" w:eastAsia="Aptos" w:hAnsiTheme="minorHAnsi" w:cs="Times New Roman"/>
          <w:color w:val="000000" w:themeColor="text1"/>
          <w:sz w:val="22"/>
          <w:szCs w:val="22"/>
        </w:rPr>
      </w:pPr>
      <w:r>
        <w:rPr>
          <w:rFonts w:asciiTheme="minorHAnsi" w:eastAsia="Aptos" w:hAnsiTheme="minorHAnsi" w:cs="Times New Roman"/>
          <w:color w:val="000000" w:themeColor="text1"/>
          <w:sz w:val="22"/>
          <w:szCs w:val="22"/>
        </w:rPr>
        <w:t>F</w:t>
      </w:r>
      <w:r w:rsidRPr="00640E5C">
        <w:rPr>
          <w:rFonts w:asciiTheme="minorHAnsi" w:eastAsia="Aptos" w:hAnsiTheme="minorHAnsi" w:cs="Times New Roman"/>
          <w:color w:val="000000" w:themeColor="text1"/>
          <w:sz w:val="22"/>
          <w:szCs w:val="22"/>
        </w:rPr>
        <w:t>inancial</w:t>
      </w:r>
      <w:r w:rsidR="00B15747" w:rsidRPr="00263FAF">
        <w:rPr>
          <w:rFonts w:asciiTheme="minorHAnsi" w:eastAsia="Aptos" w:hAnsiTheme="minorHAnsi" w:cs="Times New Roman"/>
          <w:color w:val="000000" w:themeColor="text1"/>
          <w:sz w:val="22"/>
          <w:szCs w:val="22"/>
        </w:rPr>
        <w:t xml:space="preserve"> </w:t>
      </w:r>
      <w:r w:rsidR="00006723">
        <w:rPr>
          <w:rFonts w:asciiTheme="minorHAnsi" w:eastAsia="Aptos" w:hAnsiTheme="minorHAnsi" w:cs="Times New Roman"/>
          <w:color w:val="000000" w:themeColor="text1"/>
          <w:sz w:val="22"/>
          <w:szCs w:val="22"/>
        </w:rPr>
        <w:t>R</w:t>
      </w:r>
      <w:r w:rsidR="00B15747" w:rsidRPr="00263FAF">
        <w:rPr>
          <w:rFonts w:asciiTheme="minorHAnsi" w:eastAsia="Aptos" w:hAnsiTheme="minorHAnsi" w:cs="Times New Roman"/>
          <w:color w:val="000000" w:themeColor="text1"/>
          <w:sz w:val="22"/>
          <w:szCs w:val="22"/>
        </w:rPr>
        <w:t>equirements</w:t>
      </w:r>
      <w:r w:rsidR="00A34633" w:rsidRPr="008227DB">
        <w:rPr>
          <w:rFonts w:asciiTheme="minorHAnsi" w:eastAsia="Aptos" w:hAnsiTheme="minorHAnsi" w:cs="Times New Roman"/>
          <w:color w:val="000000" w:themeColor="text1"/>
          <w:sz w:val="22"/>
          <w:szCs w:val="22"/>
        </w:rPr>
        <w:t>:</w:t>
      </w:r>
    </w:p>
    <w:p w14:paraId="375729C1" w14:textId="1566A8E7" w:rsidR="00FC3ED0" w:rsidRDefault="00166595" w:rsidP="00A34633">
      <w:pPr>
        <w:pStyle w:val="ListParagraph"/>
        <w:numPr>
          <w:ilvl w:val="0"/>
          <w:numId w:val="29"/>
        </w:numPr>
        <w:spacing w:before="0" w:after="120" w:line="240" w:lineRule="auto"/>
        <w:rPr>
          <w:rFonts w:asciiTheme="minorHAnsi" w:eastAsia="Aptos" w:hAnsiTheme="minorHAnsi" w:cs="Times New Roman"/>
          <w:color w:val="000000" w:themeColor="text1"/>
          <w:sz w:val="22"/>
          <w:szCs w:val="22"/>
        </w:rPr>
      </w:pPr>
      <w:proofErr w:type="gramStart"/>
      <w:r>
        <w:rPr>
          <w:rFonts w:asciiTheme="minorHAnsi" w:eastAsia="Aptos" w:hAnsiTheme="minorHAnsi" w:cs="Times New Roman"/>
          <w:color w:val="000000" w:themeColor="text1"/>
          <w:sz w:val="22"/>
          <w:szCs w:val="22"/>
        </w:rPr>
        <w:t>Makes</w:t>
      </w:r>
      <w:proofErr w:type="gramEnd"/>
      <w:r>
        <w:rPr>
          <w:rFonts w:asciiTheme="minorHAnsi" w:eastAsia="Aptos" w:hAnsiTheme="minorHAnsi" w:cs="Times New Roman"/>
          <w:color w:val="000000" w:themeColor="text1"/>
          <w:sz w:val="22"/>
          <w:szCs w:val="22"/>
        </w:rPr>
        <w:t xml:space="preserve"> Corrections to Appendix F of D.24-11-003, as shown in Appendix A of </w:t>
      </w:r>
      <w:r w:rsidRPr="00B42847">
        <w:rPr>
          <w:rFonts w:asciiTheme="minorHAnsi" w:eastAsia="Aptos" w:hAnsiTheme="minorHAnsi" w:cs="Times New Roman"/>
          <w:color w:val="000000" w:themeColor="text1"/>
          <w:sz w:val="22"/>
          <w:szCs w:val="22"/>
        </w:rPr>
        <w:t>D.</w:t>
      </w:r>
      <w:r w:rsidR="00647020" w:rsidRPr="00B42847">
        <w:rPr>
          <w:rFonts w:asciiTheme="minorHAnsi" w:eastAsia="Aptos" w:hAnsiTheme="minorHAnsi" w:cs="Times New Roman"/>
          <w:color w:val="000000" w:themeColor="text1"/>
          <w:sz w:val="22"/>
          <w:szCs w:val="22"/>
        </w:rPr>
        <w:t>26-06-009</w:t>
      </w:r>
    </w:p>
    <w:p w14:paraId="37551D10" w14:textId="70648FD4" w:rsidR="006E6125" w:rsidRDefault="00672F40" w:rsidP="00A34633">
      <w:pPr>
        <w:pStyle w:val="ListParagraph"/>
        <w:numPr>
          <w:ilvl w:val="0"/>
          <w:numId w:val="29"/>
        </w:numPr>
        <w:spacing w:before="0" w:after="120" w:line="240" w:lineRule="auto"/>
        <w:rPr>
          <w:rFonts w:asciiTheme="minorHAnsi" w:eastAsia="Aptos" w:hAnsiTheme="minorHAnsi" w:cs="Times New Roman"/>
          <w:color w:val="000000" w:themeColor="text1"/>
          <w:sz w:val="22"/>
          <w:szCs w:val="22"/>
        </w:rPr>
      </w:pPr>
      <w:r>
        <w:rPr>
          <w:rFonts w:asciiTheme="minorHAnsi" w:eastAsia="Aptos" w:hAnsiTheme="minorHAnsi" w:cs="Times New Roman"/>
          <w:color w:val="000000" w:themeColor="text1"/>
          <w:sz w:val="22"/>
          <w:szCs w:val="22"/>
        </w:rPr>
        <w:t>R</w:t>
      </w:r>
      <w:r w:rsidR="00B15747" w:rsidRPr="00263FAF">
        <w:rPr>
          <w:rFonts w:asciiTheme="minorHAnsi" w:eastAsia="Aptos" w:hAnsiTheme="minorHAnsi" w:cs="Times New Roman"/>
          <w:color w:val="000000" w:themeColor="text1"/>
          <w:sz w:val="22"/>
          <w:szCs w:val="22"/>
        </w:rPr>
        <w:t>emov</w:t>
      </w:r>
      <w:r w:rsidR="001974A2">
        <w:rPr>
          <w:rFonts w:asciiTheme="minorHAnsi" w:eastAsia="Aptos" w:hAnsiTheme="minorHAnsi" w:cs="Times New Roman"/>
          <w:color w:val="000000" w:themeColor="text1"/>
          <w:sz w:val="22"/>
          <w:szCs w:val="22"/>
        </w:rPr>
        <w:t>es</w:t>
      </w:r>
      <w:r w:rsidR="00B15747" w:rsidRPr="00263FAF">
        <w:rPr>
          <w:rFonts w:asciiTheme="minorHAnsi" w:eastAsia="Aptos" w:hAnsiTheme="minorHAnsi" w:cs="Times New Roman"/>
          <w:color w:val="000000" w:themeColor="text1"/>
          <w:sz w:val="22"/>
          <w:szCs w:val="22"/>
        </w:rPr>
        <w:t xml:space="preserve"> the requirement </w:t>
      </w:r>
      <w:r w:rsidR="0087470F" w:rsidRPr="008227DB">
        <w:rPr>
          <w:rFonts w:asciiTheme="minorHAnsi" w:eastAsia="Aptos" w:hAnsiTheme="minorHAnsi" w:cs="Times New Roman"/>
          <w:color w:val="000000" w:themeColor="text1"/>
          <w:sz w:val="22"/>
          <w:szCs w:val="22"/>
        </w:rPr>
        <w:t xml:space="preserve">that applicants </w:t>
      </w:r>
      <w:r w:rsidR="0087470F" w:rsidRPr="00263FAF">
        <w:rPr>
          <w:rFonts w:asciiTheme="minorHAnsi" w:eastAsia="Aptos" w:hAnsiTheme="minorHAnsi" w:cs="Times New Roman"/>
          <w:color w:val="000000" w:themeColor="text1"/>
          <w:sz w:val="22"/>
          <w:szCs w:val="22"/>
        </w:rPr>
        <w:t xml:space="preserve">provide </w:t>
      </w:r>
      <w:r w:rsidR="0087470F" w:rsidRPr="008227DB">
        <w:rPr>
          <w:rFonts w:asciiTheme="minorHAnsi" w:eastAsia="Aptos" w:hAnsiTheme="minorHAnsi" w:cs="Times New Roman"/>
          <w:color w:val="000000" w:themeColor="text1"/>
          <w:sz w:val="22"/>
          <w:szCs w:val="22"/>
        </w:rPr>
        <w:t xml:space="preserve">another </w:t>
      </w:r>
      <w:r w:rsidR="0087470F" w:rsidRPr="00263FAF">
        <w:rPr>
          <w:rFonts w:asciiTheme="minorHAnsi" w:eastAsia="Aptos" w:hAnsiTheme="minorHAnsi" w:cs="Times New Roman"/>
          <w:color w:val="000000" w:themeColor="text1"/>
          <w:sz w:val="22"/>
          <w:szCs w:val="22"/>
        </w:rPr>
        <w:t xml:space="preserve">bank </w:t>
      </w:r>
      <w:r w:rsidR="0087470F" w:rsidRPr="008227DB">
        <w:rPr>
          <w:rFonts w:asciiTheme="minorHAnsi" w:eastAsia="Aptos" w:hAnsiTheme="minorHAnsi" w:cs="Times New Roman"/>
          <w:color w:val="000000" w:themeColor="text1"/>
          <w:sz w:val="22"/>
          <w:szCs w:val="22"/>
        </w:rPr>
        <w:t>statement to the Communications Division at the</w:t>
      </w:r>
      <w:r w:rsidR="0087470F" w:rsidRPr="00263FAF">
        <w:rPr>
          <w:rFonts w:asciiTheme="minorHAnsi" w:eastAsia="Aptos" w:hAnsiTheme="minorHAnsi" w:cs="Times New Roman"/>
          <w:color w:val="000000" w:themeColor="text1"/>
          <w:sz w:val="22"/>
          <w:szCs w:val="22"/>
        </w:rPr>
        <w:t xml:space="preserve"> 6 and 12</w:t>
      </w:r>
      <w:r w:rsidR="0087470F" w:rsidRPr="008227DB">
        <w:rPr>
          <w:rFonts w:asciiTheme="minorHAnsi" w:eastAsia="Aptos" w:hAnsiTheme="minorHAnsi" w:cs="Times New Roman"/>
          <w:color w:val="000000" w:themeColor="text1"/>
          <w:sz w:val="22"/>
          <w:szCs w:val="22"/>
        </w:rPr>
        <w:t>-month marks</w:t>
      </w:r>
      <w:r w:rsidR="0087470F" w:rsidRPr="00263FAF">
        <w:rPr>
          <w:rFonts w:asciiTheme="minorHAnsi" w:eastAsia="Aptos" w:hAnsiTheme="minorHAnsi" w:cs="Times New Roman"/>
          <w:color w:val="000000" w:themeColor="text1"/>
          <w:sz w:val="22"/>
          <w:szCs w:val="22"/>
        </w:rPr>
        <w:t xml:space="preserve"> after </w:t>
      </w:r>
      <w:r w:rsidR="0087470F" w:rsidRPr="008227DB">
        <w:rPr>
          <w:rFonts w:asciiTheme="minorHAnsi" w:eastAsia="Aptos" w:hAnsiTheme="minorHAnsi" w:cs="Times New Roman"/>
          <w:color w:val="000000" w:themeColor="text1"/>
          <w:sz w:val="22"/>
          <w:szCs w:val="22"/>
        </w:rPr>
        <w:t>application approval, for those who provided an unaudited bank statement as their financial instrument.</w:t>
      </w:r>
    </w:p>
    <w:p w14:paraId="4D260381" w14:textId="2FC806FB" w:rsidR="00DE056B" w:rsidRPr="008227DB" w:rsidRDefault="00DE056B" w:rsidP="008227DB">
      <w:pPr>
        <w:pStyle w:val="ListParagraph"/>
        <w:numPr>
          <w:ilvl w:val="0"/>
          <w:numId w:val="30"/>
        </w:numPr>
        <w:spacing w:before="0" w:after="120" w:line="240" w:lineRule="auto"/>
        <w:rPr>
          <w:rFonts w:asciiTheme="minorHAnsi" w:eastAsia="Aptos" w:hAnsiTheme="minorHAnsi" w:cs="Times New Roman"/>
          <w:color w:val="000000" w:themeColor="text1"/>
          <w:sz w:val="22"/>
          <w:szCs w:val="22"/>
        </w:rPr>
      </w:pPr>
      <w:r w:rsidRPr="008227DB">
        <w:rPr>
          <w:rFonts w:asciiTheme="minorHAnsi" w:eastAsia="Aptos" w:hAnsiTheme="minorHAnsi" w:cs="Times New Roman"/>
          <w:color w:val="000000" w:themeColor="text1"/>
          <w:sz w:val="22"/>
          <w:szCs w:val="22"/>
        </w:rPr>
        <w:t xml:space="preserve">Performance </w:t>
      </w:r>
      <w:r w:rsidR="00006723">
        <w:rPr>
          <w:rFonts w:asciiTheme="minorHAnsi" w:eastAsia="Aptos" w:hAnsiTheme="minorHAnsi" w:cs="Times New Roman"/>
          <w:color w:val="000000" w:themeColor="text1"/>
          <w:sz w:val="22"/>
          <w:szCs w:val="22"/>
        </w:rPr>
        <w:t>B</w:t>
      </w:r>
      <w:r w:rsidRPr="008227DB">
        <w:rPr>
          <w:rFonts w:asciiTheme="minorHAnsi" w:eastAsia="Aptos" w:hAnsiTheme="minorHAnsi" w:cs="Times New Roman"/>
          <w:color w:val="000000" w:themeColor="text1"/>
          <w:sz w:val="22"/>
          <w:szCs w:val="22"/>
        </w:rPr>
        <w:t>ond requirements</w:t>
      </w:r>
      <w:r w:rsidR="00926C68" w:rsidRPr="008227DB">
        <w:rPr>
          <w:rFonts w:asciiTheme="minorHAnsi" w:eastAsia="Aptos" w:hAnsiTheme="minorHAnsi" w:cs="Times New Roman"/>
          <w:color w:val="000000" w:themeColor="text1"/>
          <w:sz w:val="22"/>
          <w:szCs w:val="22"/>
        </w:rPr>
        <w:t>:</w:t>
      </w:r>
    </w:p>
    <w:p w14:paraId="5E56D2CA" w14:textId="4AD7BC93" w:rsidR="007B7865" w:rsidRDefault="00B42847" w:rsidP="00BC4C44">
      <w:pPr>
        <w:pStyle w:val="ListParagraph"/>
        <w:numPr>
          <w:ilvl w:val="0"/>
          <w:numId w:val="33"/>
        </w:numPr>
        <w:spacing w:before="0" w:after="120" w:line="240" w:lineRule="auto"/>
        <w:rPr>
          <w:rFonts w:asciiTheme="minorHAnsi" w:eastAsia="Aptos" w:hAnsiTheme="minorHAnsi" w:cs="Times New Roman"/>
          <w:color w:val="000000" w:themeColor="text1"/>
          <w:sz w:val="22"/>
          <w:szCs w:val="22"/>
        </w:rPr>
      </w:pPr>
      <w:r w:rsidRPr="00B42847">
        <w:rPr>
          <w:rFonts w:asciiTheme="minorHAnsi" w:eastAsia="Aptos" w:hAnsiTheme="minorHAnsi" w:cs="Times New Roman"/>
          <w:color w:val="000000" w:themeColor="text1"/>
          <w:sz w:val="22"/>
          <w:szCs w:val="22"/>
        </w:rPr>
        <w:t>Clarifies</w:t>
      </w:r>
      <w:r w:rsidR="00E817AE">
        <w:rPr>
          <w:rFonts w:asciiTheme="minorHAnsi" w:eastAsia="Aptos" w:hAnsiTheme="minorHAnsi" w:cs="Times New Roman"/>
          <w:color w:val="000000" w:themeColor="text1"/>
          <w:sz w:val="22"/>
          <w:szCs w:val="22"/>
        </w:rPr>
        <w:t xml:space="preserve"> </w:t>
      </w:r>
      <w:r w:rsidR="00E817AE" w:rsidRPr="008227DB">
        <w:rPr>
          <w:rFonts w:asciiTheme="minorHAnsi" w:eastAsia="Aptos" w:hAnsiTheme="minorHAnsi" w:cs="Times New Roman"/>
          <w:color w:val="000000" w:themeColor="text1"/>
          <w:sz w:val="22"/>
          <w:szCs w:val="22"/>
        </w:rPr>
        <w:t>that</w:t>
      </w:r>
      <w:r w:rsidR="00B15747" w:rsidRPr="008227DB">
        <w:rPr>
          <w:rFonts w:asciiTheme="minorHAnsi" w:eastAsia="Aptos" w:hAnsiTheme="minorHAnsi" w:cs="Times New Roman"/>
          <w:color w:val="000000" w:themeColor="text1"/>
          <w:sz w:val="22"/>
          <w:szCs w:val="22"/>
        </w:rPr>
        <w:t xml:space="preserve"> </w:t>
      </w:r>
      <w:r w:rsidR="00B81F3C">
        <w:rPr>
          <w:rFonts w:asciiTheme="minorHAnsi" w:eastAsia="Aptos" w:hAnsiTheme="minorHAnsi" w:cs="Times New Roman"/>
          <w:color w:val="000000" w:themeColor="text1"/>
          <w:sz w:val="22"/>
          <w:szCs w:val="22"/>
        </w:rPr>
        <w:t xml:space="preserve">carriers must state in their </w:t>
      </w:r>
      <w:r w:rsidR="009C69F1" w:rsidRPr="008227DB">
        <w:rPr>
          <w:rFonts w:asciiTheme="minorHAnsi" w:eastAsia="Aptos" w:hAnsiTheme="minorHAnsi" w:cs="Times New Roman"/>
          <w:color w:val="000000" w:themeColor="text1"/>
          <w:sz w:val="22"/>
          <w:szCs w:val="22"/>
        </w:rPr>
        <w:t xml:space="preserve">initial performance bond </w:t>
      </w:r>
      <w:r w:rsidR="00393A25" w:rsidRPr="008227DB">
        <w:rPr>
          <w:rFonts w:asciiTheme="minorHAnsi" w:eastAsia="Aptos" w:hAnsiTheme="minorHAnsi" w:cs="Times New Roman"/>
          <w:color w:val="000000" w:themeColor="text1"/>
          <w:sz w:val="22"/>
          <w:szCs w:val="22"/>
        </w:rPr>
        <w:t>advice letter filing</w:t>
      </w:r>
      <w:r w:rsidR="00B81F3C">
        <w:rPr>
          <w:rFonts w:asciiTheme="minorHAnsi" w:eastAsia="Aptos" w:hAnsiTheme="minorHAnsi" w:cs="Times New Roman"/>
          <w:color w:val="000000" w:themeColor="text1"/>
          <w:sz w:val="22"/>
          <w:szCs w:val="22"/>
        </w:rPr>
        <w:t xml:space="preserve"> cover letter</w:t>
      </w:r>
      <w:r w:rsidR="00480074">
        <w:rPr>
          <w:rFonts w:asciiTheme="minorHAnsi" w:eastAsia="Aptos" w:hAnsiTheme="minorHAnsi" w:cs="Times New Roman"/>
          <w:color w:val="000000" w:themeColor="text1"/>
          <w:sz w:val="22"/>
          <w:szCs w:val="22"/>
        </w:rPr>
        <w:t xml:space="preserve"> </w:t>
      </w:r>
      <w:r w:rsidR="009C2F01" w:rsidRPr="008227DB">
        <w:rPr>
          <w:rFonts w:asciiTheme="minorHAnsi" w:eastAsia="Aptos" w:hAnsiTheme="minorHAnsi" w:cs="Times New Roman"/>
          <w:color w:val="000000" w:themeColor="text1"/>
          <w:sz w:val="22"/>
          <w:szCs w:val="22"/>
        </w:rPr>
        <w:t>whether the surety company issued an original hard copy of bond or an electronic only version</w:t>
      </w:r>
      <w:r w:rsidR="00246C3D" w:rsidRPr="008227DB">
        <w:rPr>
          <w:rFonts w:asciiTheme="minorHAnsi" w:eastAsia="Aptos" w:hAnsiTheme="minorHAnsi" w:cs="Times New Roman"/>
          <w:color w:val="000000" w:themeColor="text1"/>
          <w:sz w:val="22"/>
          <w:szCs w:val="22"/>
        </w:rPr>
        <w:t xml:space="preserve">. </w:t>
      </w:r>
    </w:p>
    <w:p w14:paraId="44D1F4D7" w14:textId="77777777" w:rsidR="000F19E0" w:rsidRDefault="00246C3D" w:rsidP="00BC4C44">
      <w:pPr>
        <w:pStyle w:val="ListParagraph"/>
        <w:numPr>
          <w:ilvl w:val="0"/>
          <w:numId w:val="33"/>
        </w:numPr>
        <w:spacing w:before="0" w:after="120" w:line="240" w:lineRule="auto"/>
        <w:rPr>
          <w:rFonts w:asciiTheme="minorHAnsi" w:eastAsia="Aptos" w:hAnsiTheme="minorHAnsi" w:cs="Times New Roman"/>
          <w:color w:val="000000" w:themeColor="text1"/>
          <w:sz w:val="22"/>
          <w:szCs w:val="22"/>
        </w:rPr>
      </w:pPr>
      <w:r w:rsidRPr="008227DB">
        <w:rPr>
          <w:rFonts w:asciiTheme="minorHAnsi" w:eastAsia="Aptos" w:hAnsiTheme="minorHAnsi" w:cs="Times New Roman"/>
          <w:color w:val="000000" w:themeColor="text1"/>
          <w:sz w:val="22"/>
          <w:szCs w:val="22"/>
        </w:rPr>
        <w:t xml:space="preserve">If there is an original hard copy of bond, the </w:t>
      </w:r>
      <w:r w:rsidR="005D2B72" w:rsidRPr="008227DB">
        <w:rPr>
          <w:rFonts w:asciiTheme="minorHAnsi" w:eastAsia="Aptos" w:hAnsiTheme="minorHAnsi" w:cs="Times New Roman"/>
          <w:color w:val="000000" w:themeColor="text1"/>
          <w:sz w:val="22"/>
          <w:szCs w:val="22"/>
        </w:rPr>
        <w:t>carrier</w:t>
      </w:r>
      <w:r w:rsidRPr="008227DB">
        <w:rPr>
          <w:rFonts w:asciiTheme="minorHAnsi" w:eastAsia="Aptos" w:hAnsiTheme="minorHAnsi" w:cs="Times New Roman"/>
          <w:color w:val="000000" w:themeColor="text1"/>
          <w:sz w:val="22"/>
          <w:szCs w:val="22"/>
        </w:rPr>
        <w:t xml:space="preserve"> </w:t>
      </w:r>
      <w:r w:rsidR="00B15747" w:rsidRPr="008227DB">
        <w:rPr>
          <w:rFonts w:asciiTheme="minorHAnsi" w:eastAsia="Aptos" w:hAnsiTheme="minorHAnsi" w:cs="Times New Roman"/>
          <w:color w:val="000000" w:themeColor="text1"/>
          <w:sz w:val="22"/>
          <w:szCs w:val="22"/>
        </w:rPr>
        <w:t>must</w:t>
      </w:r>
      <w:r w:rsidR="00D87627" w:rsidRPr="008227DB">
        <w:rPr>
          <w:rFonts w:asciiTheme="minorHAnsi" w:eastAsia="Aptos" w:hAnsiTheme="minorHAnsi" w:cs="Times New Roman"/>
          <w:color w:val="000000" w:themeColor="text1"/>
          <w:sz w:val="22"/>
          <w:szCs w:val="22"/>
        </w:rPr>
        <w:t xml:space="preserve"> mail the original to </w:t>
      </w:r>
      <w:r w:rsidR="00EA7B44" w:rsidRPr="008227DB">
        <w:rPr>
          <w:rFonts w:asciiTheme="minorHAnsi" w:eastAsia="Aptos" w:hAnsiTheme="minorHAnsi" w:cs="Times New Roman"/>
          <w:color w:val="000000" w:themeColor="text1"/>
          <w:sz w:val="22"/>
          <w:szCs w:val="22"/>
        </w:rPr>
        <w:t>the Commission’s Communications Division</w:t>
      </w:r>
      <w:r w:rsidR="00D87627" w:rsidRPr="008227DB">
        <w:rPr>
          <w:rFonts w:asciiTheme="minorHAnsi" w:eastAsia="Aptos" w:hAnsiTheme="minorHAnsi" w:cs="Times New Roman"/>
          <w:color w:val="000000" w:themeColor="text1"/>
          <w:sz w:val="22"/>
          <w:szCs w:val="22"/>
        </w:rPr>
        <w:t xml:space="preserve">. </w:t>
      </w:r>
    </w:p>
    <w:p w14:paraId="6F2936EC" w14:textId="01D4495B" w:rsidR="00C53BE5" w:rsidRPr="00263FAF" w:rsidRDefault="00D87627" w:rsidP="00BC4C44">
      <w:pPr>
        <w:pStyle w:val="ListParagraph"/>
        <w:numPr>
          <w:ilvl w:val="0"/>
          <w:numId w:val="33"/>
        </w:numPr>
        <w:spacing w:before="0" w:after="120" w:line="240" w:lineRule="auto"/>
        <w:rPr>
          <w:rFonts w:asciiTheme="minorHAnsi" w:eastAsia="Aptos" w:hAnsiTheme="minorHAnsi" w:cs="Times New Roman"/>
          <w:color w:val="000000" w:themeColor="text1"/>
          <w:sz w:val="22"/>
          <w:szCs w:val="22"/>
        </w:rPr>
      </w:pPr>
      <w:r w:rsidRPr="008227DB">
        <w:rPr>
          <w:rFonts w:asciiTheme="minorHAnsi" w:eastAsia="Aptos" w:hAnsiTheme="minorHAnsi" w:cs="Times New Roman"/>
          <w:color w:val="000000" w:themeColor="text1"/>
          <w:sz w:val="22"/>
          <w:szCs w:val="22"/>
        </w:rPr>
        <w:t xml:space="preserve">If </w:t>
      </w:r>
      <w:r w:rsidR="00F56737" w:rsidRPr="008227DB">
        <w:rPr>
          <w:rFonts w:asciiTheme="minorHAnsi" w:eastAsia="Aptos" w:hAnsiTheme="minorHAnsi" w:cs="Times New Roman"/>
          <w:color w:val="000000" w:themeColor="text1"/>
          <w:sz w:val="22"/>
          <w:szCs w:val="22"/>
        </w:rPr>
        <w:t xml:space="preserve">the bond only exists in an electronic version, the </w:t>
      </w:r>
      <w:r w:rsidR="005D2B72" w:rsidRPr="008227DB">
        <w:rPr>
          <w:rFonts w:asciiTheme="minorHAnsi" w:eastAsia="Aptos" w:hAnsiTheme="minorHAnsi" w:cs="Times New Roman"/>
          <w:color w:val="000000" w:themeColor="text1"/>
          <w:sz w:val="22"/>
          <w:szCs w:val="22"/>
        </w:rPr>
        <w:t xml:space="preserve">carrier must state in the advice letter filing that no original hard copy of bond was provided by the surety company and that the electronic </w:t>
      </w:r>
      <w:r w:rsidR="004544E5" w:rsidRPr="008227DB">
        <w:rPr>
          <w:rFonts w:asciiTheme="minorHAnsi" w:eastAsia="Aptos" w:hAnsiTheme="minorHAnsi" w:cs="Times New Roman"/>
          <w:color w:val="000000" w:themeColor="text1"/>
          <w:sz w:val="22"/>
          <w:szCs w:val="22"/>
        </w:rPr>
        <w:t>bond is the same legal instrument as an original hard copy</w:t>
      </w:r>
      <w:r w:rsidR="00C926A9" w:rsidRPr="008227DB">
        <w:rPr>
          <w:rFonts w:asciiTheme="minorHAnsi" w:eastAsia="Aptos" w:hAnsiTheme="minorHAnsi" w:cs="Times New Roman"/>
          <w:color w:val="000000" w:themeColor="text1"/>
          <w:sz w:val="22"/>
          <w:szCs w:val="22"/>
        </w:rPr>
        <w:t xml:space="preserve"> </w:t>
      </w:r>
      <w:r w:rsidR="00B15747" w:rsidRPr="008227DB">
        <w:rPr>
          <w:rFonts w:asciiTheme="minorHAnsi" w:eastAsia="Aptos" w:hAnsiTheme="minorHAnsi" w:cs="Times New Roman"/>
          <w:color w:val="000000" w:themeColor="text1"/>
          <w:sz w:val="22"/>
          <w:szCs w:val="22"/>
        </w:rPr>
        <w:t xml:space="preserve">performance bond. </w:t>
      </w:r>
    </w:p>
    <w:p w14:paraId="6B9AEA08" w14:textId="77777777" w:rsidR="001654BE" w:rsidRPr="00A44A6C" w:rsidRDefault="001654BE" w:rsidP="00663056">
      <w:pPr>
        <w:pStyle w:val="ListParagraph"/>
        <w:spacing w:before="0" w:after="0" w:line="240" w:lineRule="auto"/>
        <w:ind w:left="1800"/>
        <w:rPr>
          <w:rFonts w:asciiTheme="minorHAnsi" w:eastAsia="Aptos" w:hAnsiTheme="minorHAnsi" w:cs="Times New Roman"/>
          <w:color w:val="000000" w:themeColor="text1"/>
          <w:sz w:val="22"/>
          <w:szCs w:val="22"/>
        </w:rPr>
      </w:pPr>
    </w:p>
    <w:p w14:paraId="01B93425" w14:textId="3E9B6C6A" w:rsidR="00B15747" w:rsidRPr="00BC4C44" w:rsidRDefault="0040180E" w:rsidP="008227DB">
      <w:pPr>
        <w:spacing w:before="0" w:after="120" w:line="240" w:lineRule="auto"/>
        <w:ind w:left="360" w:firstLine="360"/>
        <w:rPr>
          <w:rFonts w:asciiTheme="minorHAnsi" w:eastAsia="Aptos" w:hAnsiTheme="minorHAnsi" w:cs="Times New Roman"/>
          <w:b/>
          <w:bCs/>
          <w:color w:val="000000" w:themeColor="text1"/>
          <w:kern w:val="24"/>
          <w:sz w:val="22"/>
          <w:szCs w:val="22"/>
          <w14:ligatures w14:val="standardContextual"/>
        </w:rPr>
      </w:pPr>
      <w:r w:rsidRPr="00BC4C44">
        <w:rPr>
          <w:rFonts w:asciiTheme="minorHAnsi" w:eastAsia="Aptos" w:hAnsiTheme="minorHAnsi" w:cs="Times New Roman"/>
          <w:b/>
          <w:bCs/>
          <w:color w:val="000000" w:themeColor="text1"/>
          <w:kern w:val="24"/>
          <w:sz w:val="22"/>
          <w:szCs w:val="22"/>
          <w14:ligatures w14:val="standardContextual"/>
        </w:rPr>
        <w:t xml:space="preserve">For additional questions, please email </w:t>
      </w:r>
      <w:hyperlink r:id="rId26" w:history="1">
        <w:r w:rsidRPr="00BC4C44">
          <w:rPr>
            <w:rStyle w:val="Hyperlink"/>
            <w:rFonts w:asciiTheme="minorHAnsi" w:eastAsia="Aptos" w:hAnsiTheme="minorHAnsi" w:cs="Times New Roman"/>
            <w:b/>
            <w:bCs/>
            <w:kern w:val="24"/>
            <w:sz w:val="22"/>
            <w:szCs w:val="22"/>
            <w14:ligatures w14:val="standardContextual"/>
          </w:rPr>
          <w:t>cdcompliance@cpuc.ca.gov</w:t>
        </w:r>
      </w:hyperlink>
      <w:r w:rsidRPr="00BC4C44">
        <w:rPr>
          <w:rFonts w:asciiTheme="minorHAnsi" w:eastAsia="Aptos" w:hAnsiTheme="minorHAnsi" w:cs="Times New Roman"/>
          <w:b/>
          <w:bCs/>
          <w:color w:val="000000" w:themeColor="text1"/>
          <w:kern w:val="24"/>
          <w:sz w:val="22"/>
          <w:szCs w:val="22"/>
          <w14:ligatures w14:val="standardContextual"/>
        </w:rPr>
        <w:t xml:space="preserve">. </w:t>
      </w:r>
    </w:p>
    <w:sectPr w:rsidR="00B15747" w:rsidRPr="00BC4C44" w:rsidSect="00B15747">
      <w:headerReference w:type="default" r:id="rId27"/>
      <w:footerReference w:type="default" r:id="rId28"/>
      <w:headerReference w:type="first" r:id="rId29"/>
      <w:footerReference w:type="first" r:id="rId30"/>
      <w:pgSz w:w="12240" w:h="15840"/>
      <w:pgMar w:top="720" w:right="720" w:bottom="720" w:left="720" w:header="1296"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05BDD" w14:textId="77777777" w:rsidR="00945F58" w:rsidRDefault="00945F58">
      <w:r>
        <w:separator/>
      </w:r>
    </w:p>
  </w:endnote>
  <w:endnote w:type="continuationSeparator" w:id="0">
    <w:p w14:paraId="5D11241A" w14:textId="77777777" w:rsidR="00945F58" w:rsidRDefault="00945F58">
      <w:r>
        <w:continuationSeparator/>
      </w:r>
    </w:p>
  </w:endnote>
  <w:endnote w:type="continuationNotice" w:id="1">
    <w:p w14:paraId="030C03A2" w14:textId="77777777" w:rsidR="00945F58" w:rsidRDefault="00945F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Gothic (Body)">
    <w:altName w:val="Century Gothic"/>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entury Gothic">
    <w:altName w:val="Calibri"/>
    <w:panose1 w:val="020B05020202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Book Antiqua">
    <w:altName w:val="Cambri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805241"/>
      <w:docPartObj>
        <w:docPartGallery w:val="Page Numbers (Bottom of Page)"/>
        <w:docPartUnique/>
      </w:docPartObj>
    </w:sdtPr>
    <w:sdtEndPr>
      <w:rPr>
        <w:color w:val="7F7F7F" w:themeColor="background1" w:themeShade="7F"/>
        <w:spacing w:val="60"/>
      </w:rPr>
    </w:sdtEndPr>
    <w:sdtContent>
      <w:p w14:paraId="1EC89C34" w14:textId="2BF2D735" w:rsidR="00EF4704" w:rsidRDefault="00EF470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540B97E" w14:textId="6C5BF4BB" w:rsidR="005506FD" w:rsidRDefault="005506FD" w:rsidP="0007451E">
    <w:pPr>
      <w:pStyle w:val="Footer"/>
      <w:tabs>
        <w:tab w:val="righ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69CC" w14:textId="77777777" w:rsidR="00016F3F" w:rsidRDefault="00016F3F">
    <w:pPr>
      <w:pStyle w:val="Footer"/>
    </w:pPr>
    <w:r>
      <w:rPr>
        <w:noProof/>
      </w:rPr>
      <w:drawing>
        <wp:anchor distT="0" distB="0" distL="114300" distR="114300" simplePos="0" relativeHeight="251658241" behindDoc="1" locked="0" layoutInCell="1" allowOverlap="1" wp14:anchorId="3314507A" wp14:editId="2D602832">
          <wp:simplePos x="0" y="0"/>
          <wp:positionH relativeFrom="column">
            <wp:posOffset>-694055</wp:posOffset>
          </wp:positionH>
          <wp:positionV relativeFrom="paragraph">
            <wp:posOffset>-321847</wp:posOffset>
          </wp:positionV>
          <wp:extent cx="7772400" cy="901383"/>
          <wp:effectExtent l="0" t="0" r="0" b="635"/>
          <wp:wrapNone/>
          <wp:docPr id="1206160705" name="Picture 3" descr="Protecting California since 1911&#10;The CPUC regulates privately owned electric, natural gas, telecommunications, water, railroad, rail transit, and passenger transportation compan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02178" name="Picture 3" descr="Protecting California since 1911&#10;The CPUC regulates privately owned electric, natural gas, telecommunications, water, railroad, rail transit, and passenger transportation companies."/>
                  <pic:cNvPicPr/>
                </pic:nvPicPr>
                <pic:blipFill>
                  <a:blip r:embed="rId1">
                    <a:extLst>
                      <a:ext uri="{28A0092B-C50C-407E-A947-70E740481C1C}">
                        <a14:useLocalDpi xmlns:a14="http://schemas.microsoft.com/office/drawing/2010/main" val="0"/>
                      </a:ext>
                    </a:extLst>
                  </a:blip>
                  <a:stretch>
                    <a:fillRect/>
                  </a:stretch>
                </pic:blipFill>
                <pic:spPr>
                  <a:xfrm>
                    <a:off x="0" y="0"/>
                    <a:ext cx="7772400" cy="90138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01AA6" w14:textId="77777777" w:rsidR="00945F58" w:rsidRDefault="00945F58">
      <w:r>
        <w:separator/>
      </w:r>
    </w:p>
  </w:footnote>
  <w:footnote w:type="continuationSeparator" w:id="0">
    <w:p w14:paraId="0013B015" w14:textId="77777777" w:rsidR="00945F58" w:rsidRDefault="00945F58">
      <w:r>
        <w:continuationSeparator/>
      </w:r>
    </w:p>
  </w:footnote>
  <w:footnote w:type="continuationNotice" w:id="1">
    <w:p w14:paraId="321D661B" w14:textId="77777777" w:rsidR="00945F58" w:rsidRDefault="00945F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0B8BC" w14:textId="77777777" w:rsidR="007629A2" w:rsidRDefault="007629A2">
    <w:pPr>
      <w:pStyle w:val="Header"/>
    </w:pPr>
    <w:r>
      <w:rPr>
        <w:noProof/>
      </w:rPr>
      <w:drawing>
        <wp:anchor distT="0" distB="0" distL="114300" distR="114300" simplePos="0" relativeHeight="251658242" behindDoc="1" locked="0" layoutInCell="1" allowOverlap="1" wp14:anchorId="2DBFA456" wp14:editId="23F07402">
          <wp:simplePos x="0" y="0"/>
          <wp:positionH relativeFrom="margin">
            <wp:align>left</wp:align>
          </wp:positionH>
          <wp:positionV relativeFrom="paragraph">
            <wp:posOffset>-763246</wp:posOffset>
          </wp:positionV>
          <wp:extent cx="6399318" cy="964564"/>
          <wp:effectExtent l="0" t="0" r="0" b="0"/>
          <wp:wrapNone/>
          <wp:docPr id="177175170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62212"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399318" cy="96456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C5C6" w14:textId="0B8A8917" w:rsidR="00FD0DDC" w:rsidRDefault="00FD0DDC">
    <w:pPr>
      <w:pStyle w:val="Header"/>
      <w:rPr>
        <w:b/>
        <w:bCs/>
        <w:color w:val="000000" w:themeColor="text1"/>
      </w:rPr>
    </w:pPr>
    <w:r w:rsidRPr="00FD0DDC">
      <w:rPr>
        <w:b/>
        <w:bCs/>
        <w:noProof/>
        <w:color w:val="000000" w:themeColor="text1"/>
      </w:rPr>
      <w:drawing>
        <wp:anchor distT="0" distB="0" distL="114300" distR="114300" simplePos="0" relativeHeight="251658240" behindDoc="1" locked="0" layoutInCell="1" allowOverlap="1" wp14:anchorId="07A793F4" wp14:editId="3CF7C7E9">
          <wp:simplePos x="0" y="0"/>
          <wp:positionH relativeFrom="column">
            <wp:posOffset>-525145</wp:posOffset>
          </wp:positionH>
          <wp:positionV relativeFrom="paragraph">
            <wp:posOffset>-811266</wp:posOffset>
          </wp:positionV>
          <wp:extent cx="7860665" cy="1019175"/>
          <wp:effectExtent l="0" t="0" r="6985" b="9525"/>
          <wp:wrapNone/>
          <wp:docPr id="545409309" name="Picture 2" descr="California Public Utilities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616870" name="Picture 2" descr="California Public Utilities Commission"/>
                  <pic:cNvPicPr/>
                </pic:nvPicPr>
                <pic:blipFill rotWithShape="1">
                  <a:blip r:embed="rId1">
                    <a:extLst>
                      <a:ext uri="{28A0092B-C50C-407E-A947-70E740481C1C}">
                        <a14:useLocalDpi xmlns:a14="http://schemas.microsoft.com/office/drawing/2010/main" val="0"/>
                      </a:ext>
                    </a:extLst>
                  </a:blip>
                  <a:srcRect b="13982"/>
                  <a:stretch/>
                </pic:blipFill>
                <pic:spPr bwMode="auto">
                  <a:xfrm>
                    <a:off x="0" y="0"/>
                    <a:ext cx="7860665" cy="1019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5B2529" w14:textId="4DF7048F" w:rsidR="00E33BF7" w:rsidRPr="00FD0DDC" w:rsidRDefault="00533C93" w:rsidP="00B15747">
    <w:pPr>
      <w:pStyle w:val="Header"/>
      <w:jc w:val="center"/>
      <w:rPr>
        <w:b/>
        <w:bCs/>
        <w:color w:val="000000" w:themeColor="text1"/>
        <w:highlight w:val="yellow"/>
      </w:rPr>
    </w:pPr>
    <w:r w:rsidRPr="00FD0DDC">
      <w:rPr>
        <w:b/>
        <w:bCs/>
        <w:color w:val="000000" w:themeColor="text1"/>
      </w:rPr>
      <w:t xml:space="preserve">COMMUNICATIONS DIVISION </w:t>
    </w:r>
    <w:r w:rsidRPr="004A1821">
      <w:rPr>
        <w:b/>
        <w:color w:val="000000" w:themeColor="text1"/>
      </w:rPr>
      <w:t xml:space="preserve">– </w:t>
    </w:r>
    <w:r w:rsidR="0013766C" w:rsidRPr="004A1821">
      <w:rPr>
        <w:b/>
        <w:color w:val="000000" w:themeColor="text1"/>
      </w:rPr>
      <w:t>decision</w:t>
    </w:r>
    <w:r w:rsidRPr="004A1821">
      <w:rPr>
        <w:b/>
        <w:color w:val="000000" w:themeColor="text1"/>
      </w:rPr>
      <w:t xml:space="preserve"> (</w:t>
    </w:r>
    <w:r w:rsidR="0013766C" w:rsidRPr="004A1821">
      <w:rPr>
        <w:b/>
        <w:color w:val="000000" w:themeColor="text1"/>
      </w:rPr>
      <w:t>d</w:t>
    </w:r>
    <w:r w:rsidRPr="004A1821">
      <w:rPr>
        <w:b/>
        <w:color w:val="000000" w:themeColor="text1"/>
      </w:rPr>
      <w:t xml:space="preserve">.) </w:t>
    </w:r>
    <w:r w:rsidR="00B42847" w:rsidRPr="004A1821">
      <w:rPr>
        <w:b/>
        <w:bCs/>
        <w:color w:val="000000" w:themeColor="text1"/>
      </w:rPr>
      <w:t>26</w:t>
    </w:r>
    <w:r w:rsidR="00B15747" w:rsidRPr="004A1821">
      <w:rPr>
        <w:b/>
        <w:bCs/>
        <w:color w:val="000000" w:themeColor="text1"/>
      </w:rPr>
      <w:t>-</w:t>
    </w:r>
    <w:r w:rsidR="00687627" w:rsidRPr="004A1821">
      <w:rPr>
        <w:b/>
        <w:bCs/>
        <w:color w:val="000000" w:themeColor="text1"/>
      </w:rPr>
      <w:t>06</w:t>
    </w:r>
    <w:r w:rsidR="00B15747" w:rsidRPr="004A1821">
      <w:rPr>
        <w:b/>
        <w:bCs/>
        <w:color w:val="000000" w:themeColor="text1"/>
      </w:rPr>
      <w:t>-</w:t>
    </w:r>
    <w:r w:rsidR="00687627" w:rsidRPr="004A1821">
      <w:rPr>
        <w:b/>
        <w:bCs/>
        <w:color w:val="000000" w:themeColor="text1"/>
      </w:rPr>
      <w:t>009</w:t>
    </w:r>
    <w:r w:rsidR="00D9192E">
      <w:rPr>
        <w:b/>
        <w:color w:val="000000" w:themeColor="text1"/>
      </w:rPr>
      <w:t xml:space="preserve"> (</w:t>
    </w:r>
    <w:r w:rsidR="00D53E9F" w:rsidRPr="00E85962">
      <w:rPr>
        <w:b/>
        <w:color w:val="000000" w:themeColor="text1"/>
      </w:rPr>
      <w:t>as modified by D.26-</w:t>
    </w:r>
    <w:r w:rsidR="00E85962">
      <w:rPr>
        <w:b/>
        <w:color w:val="000000" w:themeColor="text1"/>
      </w:rPr>
      <w:t>07</w:t>
    </w:r>
    <w:r w:rsidR="00D53E9F" w:rsidRPr="00E85962">
      <w:rPr>
        <w:b/>
        <w:color w:val="000000" w:themeColor="text1"/>
      </w:rPr>
      <w:t>-</w:t>
    </w:r>
    <w:r w:rsidR="00E85962">
      <w:rPr>
        <w:b/>
        <w:color w:val="000000" w:themeColor="text1"/>
      </w:rPr>
      <w:t>039</w:t>
    </w:r>
    <w:r w:rsidR="00D9192E">
      <w:rPr>
        <w:b/>
        <w:color w:val="000000" w:themeColor="text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D5770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ACA244D8"/>
    <w:lvl w:ilvl="0">
      <w:start w:val="1"/>
      <w:numFmt w:val="lowerLetter"/>
      <w:pStyle w:val="ListNumber5"/>
      <w:lvlText w:val="(%1)"/>
      <w:lvlJc w:val="left"/>
      <w:pPr>
        <w:tabs>
          <w:tab w:val="num" w:pos="1440"/>
        </w:tabs>
        <w:ind w:left="1440" w:hanging="360"/>
      </w:pPr>
      <w:rPr>
        <w:rFonts w:hint="default"/>
      </w:rPr>
    </w:lvl>
  </w:abstractNum>
  <w:abstractNum w:abstractNumId="2" w15:restartNumberingAfterBreak="0">
    <w:nsid w:val="FFFFFF7D"/>
    <w:multiLevelType w:val="singleLevel"/>
    <w:tmpl w:val="4E162194"/>
    <w:lvl w:ilvl="0">
      <w:start w:val="1"/>
      <w:numFmt w:val="decimal"/>
      <w:pStyle w:val="ListNumber4"/>
      <w:lvlText w:val="(%1)"/>
      <w:lvlJc w:val="left"/>
      <w:pPr>
        <w:tabs>
          <w:tab w:val="num" w:pos="1440"/>
        </w:tabs>
        <w:ind w:left="1440" w:hanging="360"/>
      </w:pPr>
      <w:rPr>
        <w:rFonts w:hint="default"/>
      </w:rPr>
    </w:lvl>
  </w:abstractNum>
  <w:abstractNum w:abstractNumId="3" w15:restartNumberingAfterBreak="0">
    <w:nsid w:val="FFFFFF7E"/>
    <w:multiLevelType w:val="singleLevel"/>
    <w:tmpl w:val="C97E9ED6"/>
    <w:lvl w:ilvl="0">
      <w:start w:val="1"/>
      <w:numFmt w:val="lowerRoman"/>
      <w:pStyle w:val="ListNumber3"/>
      <w:lvlText w:val="%1)"/>
      <w:lvlJc w:val="left"/>
      <w:pPr>
        <w:tabs>
          <w:tab w:val="num" w:pos="1080"/>
        </w:tabs>
        <w:ind w:left="1080" w:hanging="360"/>
      </w:pPr>
      <w:rPr>
        <w:rFonts w:hint="default"/>
      </w:rPr>
    </w:lvl>
  </w:abstractNum>
  <w:abstractNum w:abstractNumId="4" w15:restartNumberingAfterBreak="0">
    <w:nsid w:val="FFFFFF80"/>
    <w:multiLevelType w:val="singleLevel"/>
    <w:tmpl w:val="48A2C012"/>
    <w:lvl w:ilvl="0">
      <w:start w:val="1"/>
      <w:numFmt w:val="bullet"/>
      <w:pStyle w:val="ListBullet5"/>
      <w:lvlText w:val="ú"/>
      <w:lvlJc w:val="left"/>
      <w:pPr>
        <w:tabs>
          <w:tab w:val="num" w:pos="1800"/>
        </w:tabs>
        <w:ind w:left="1800" w:hanging="360"/>
      </w:pPr>
      <w:rPr>
        <w:rFonts w:ascii="Wingdings" w:hAnsi="Wingdings" w:hint="default"/>
      </w:rPr>
    </w:lvl>
  </w:abstractNum>
  <w:abstractNum w:abstractNumId="5" w15:restartNumberingAfterBreak="0">
    <w:nsid w:val="FFFFFF81"/>
    <w:multiLevelType w:val="singleLevel"/>
    <w:tmpl w:val="A1023208"/>
    <w:lvl w:ilvl="0">
      <w:start w:val="1"/>
      <w:numFmt w:val="bullet"/>
      <w:pStyle w:val="ListBullet4"/>
      <w:lvlText w:val="§"/>
      <w:lvlJc w:val="left"/>
      <w:pPr>
        <w:tabs>
          <w:tab w:val="num" w:pos="1440"/>
        </w:tabs>
        <w:ind w:left="1440" w:hanging="360"/>
      </w:pPr>
      <w:rPr>
        <w:rFonts w:ascii="Wingdings" w:hAnsi="Wingdings" w:hint="default"/>
      </w:rPr>
    </w:lvl>
  </w:abstractNum>
  <w:abstractNum w:abstractNumId="6" w15:restartNumberingAfterBreak="0">
    <w:nsid w:val="FFFFFF82"/>
    <w:multiLevelType w:val="singleLevel"/>
    <w:tmpl w:val="3B6E35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2746F444"/>
    <w:lvl w:ilvl="0">
      <w:start w:val="1"/>
      <w:numFmt w:val="decimal"/>
      <w:pStyle w:val="ListNumber"/>
      <w:lvlText w:val="%1)"/>
      <w:lvlJc w:val="left"/>
      <w:pPr>
        <w:tabs>
          <w:tab w:val="num" w:pos="360"/>
        </w:tabs>
        <w:ind w:left="360" w:hanging="360"/>
      </w:pPr>
      <w:rPr>
        <w:rFonts w:hint="default"/>
      </w:rPr>
    </w:lvl>
  </w:abstractNum>
  <w:abstractNum w:abstractNumId="8" w15:restartNumberingAfterBreak="0">
    <w:nsid w:val="01205370"/>
    <w:multiLevelType w:val="hybridMultilevel"/>
    <w:tmpl w:val="F240222C"/>
    <w:lvl w:ilvl="0" w:tplc="6FF203B0">
      <w:start w:val="1"/>
      <w:numFmt w:val="decimal"/>
      <w:lvlText w:val="%1."/>
      <w:lvlJc w:val="left"/>
      <w:pPr>
        <w:ind w:left="1080" w:hanging="360"/>
      </w:pPr>
      <w:rPr>
        <w:rFonts w:hint="default"/>
        <w:b/>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DBA4B9C"/>
    <w:multiLevelType w:val="multilevel"/>
    <w:tmpl w:val="04090025"/>
    <w:styleLink w:val="CurrentList3"/>
    <w:lvl w:ilvl="0">
      <w:start w:val="1"/>
      <w:numFmt w:val="decimal"/>
      <w:lvlText w:val="%1"/>
      <w:lvlJc w:val="left"/>
      <w:pPr>
        <w:ind w:left="106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F3B7ECE"/>
    <w:multiLevelType w:val="hybridMultilevel"/>
    <w:tmpl w:val="04A69DAE"/>
    <w:lvl w:ilvl="0" w:tplc="B08C7464">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FE620CE"/>
    <w:multiLevelType w:val="singleLevel"/>
    <w:tmpl w:val="2DD0FAE8"/>
    <w:lvl w:ilvl="0">
      <w:start w:val="1"/>
      <w:numFmt w:val="lowerLetter"/>
      <w:pStyle w:val="ListNumber2"/>
      <w:lvlText w:val="%1)"/>
      <w:lvlJc w:val="left"/>
      <w:pPr>
        <w:tabs>
          <w:tab w:val="num" w:pos="720"/>
        </w:tabs>
        <w:ind w:left="720" w:hanging="360"/>
      </w:pPr>
      <w:rPr>
        <w:rFonts w:hint="default"/>
      </w:rPr>
    </w:lvl>
  </w:abstractNum>
  <w:abstractNum w:abstractNumId="12" w15:restartNumberingAfterBreak="0">
    <w:nsid w:val="1B0304C2"/>
    <w:multiLevelType w:val="multilevel"/>
    <w:tmpl w:val="2910A39C"/>
    <w:numStyleLink w:val="CPUCbullets"/>
  </w:abstractNum>
  <w:abstractNum w:abstractNumId="13" w15:restartNumberingAfterBreak="0">
    <w:nsid w:val="1BF42405"/>
    <w:multiLevelType w:val="hybridMultilevel"/>
    <w:tmpl w:val="1DC2DC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DEC19E7"/>
    <w:multiLevelType w:val="multilevel"/>
    <w:tmpl w:val="04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045110"/>
    <w:multiLevelType w:val="multilevel"/>
    <w:tmpl w:val="04090025"/>
    <w:styleLink w:val="CurrentList4"/>
    <w:lvl w:ilvl="0">
      <w:start w:val="1"/>
      <w:numFmt w:val="decimal"/>
      <w:lvlText w:val="%1"/>
      <w:lvlJc w:val="left"/>
      <w:pPr>
        <w:ind w:left="106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5420717"/>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6315F2A"/>
    <w:multiLevelType w:val="hybridMultilevel"/>
    <w:tmpl w:val="E51CF902"/>
    <w:lvl w:ilvl="0" w:tplc="0409001B">
      <w:start w:val="1"/>
      <w:numFmt w:val="lowerRoman"/>
      <w:lvlText w:val="%1."/>
      <w:lvlJc w:val="righ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FBAD22"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C93798"/>
    <w:multiLevelType w:val="hybridMultilevel"/>
    <w:tmpl w:val="84820FEC"/>
    <w:lvl w:ilvl="0" w:tplc="04090017">
      <w:start w:val="1"/>
      <w:numFmt w:val="lowerLetter"/>
      <w:lvlText w:val="%1)"/>
      <w:lvlJc w:val="left"/>
      <w:pPr>
        <w:ind w:left="1500" w:hanging="360"/>
      </w:pPr>
      <w:rPr>
        <w:rFont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15:restartNumberingAfterBreak="0">
    <w:nsid w:val="39913E94"/>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CC079B"/>
    <w:multiLevelType w:val="hybridMultilevel"/>
    <w:tmpl w:val="380687BA"/>
    <w:lvl w:ilvl="0" w:tplc="8C6C892E">
      <w:start w:val="1"/>
      <w:numFmt w:val="bullet"/>
      <w:pStyle w:val="ListBullet2"/>
      <w:lvlText w:val="»"/>
      <w:lvlJc w:val="left"/>
      <w:pPr>
        <w:ind w:left="720" w:hanging="360"/>
      </w:pPr>
      <w:rPr>
        <w:rFonts w:ascii="Century Gothic (Body)" w:hAnsi="Century Gothic (Body)"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7EC65E3"/>
    <w:multiLevelType w:val="multilevel"/>
    <w:tmpl w:val="40C2DEDE"/>
    <w:styleLink w:val="CurrentList9"/>
    <w:lvl w:ilvl="0">
      <w:start w:val="1"/>
      <w:numFmt w:val="decimal"/>
      <w:lvlText w:val="%1)"/>
      <w:lvlJc w:val="left"/>
      <w:pPr>
        <w:tabs>
          <w:tab w:val="num" w:pos="360"/>
        </w:tabs>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E944223"/>
    <w:multiLevelType w:val="hybridMultilevel"/>
    <w:tmpl w:val="E51CF902"/>
    <w:lvl w:ilvl="0" w:tplc="FFFFFFFF">
      <w:start w:val="1"/>
      <w:numFmt w:val="lowerRoman"/>
      <w:lvlText w:val="%1."/>
      <w:lvlJc w:val="righ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4" w15:restartNumberingAfterBreak="0">
    <w:nsid w:val="5BA93EA6"/>
    <w:multiLevelType w:val="hybridMultilevel"/>
    <w:tmpl w:val="3CDC2B40"/>
    <w:lvl w:ilvl="0" w:tplc="8AEE369C">
      <w:start w:val="1"/>
      <w:numFmt w:val="decimal"/>
      <w:lvlText w:val="%1."/>
      <w:lvlJc w:val="left"/>
      <w:pPr>
        <w:ind w:left="1080" w:hanging="360"/>
      </w:pPr>
      <w:rPr>
        <w:rFonts w:hint="default"/>
        <w:b/>
        <w:bCs/>
      </w:rPr>
    </w:lvl>
    <w:lvl w:ilvl="1" w:tplc="30D822FA">
      <w:start w:val="1"/>
      <w:numFmt w:val="lowerLetter"/>
      <w:lvlText w:val="%2."/>
      <w:lvlJc w:val="left"/>
      <w:pPr>
        <w:ind w:left="1800" w:hanging="360"/>
      </w:pPr>
      <w:rPr>
        <w:b/>
        <w:bCs/>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6A8A8EBD"/>
    <w:multiLevelType w:val="hybridMultilevel"/>
    <w:tmpl w:val="FFFFFFFF"/>
    <w:lvl w:ilvl="0" w:tplc="9F703016">
      <w:start w:val="1"/>
      <w:numFmt w:val="bullet"/>
      <w:lvlText w:val=""/>
      <w:lvlJc w:val="left"/>
      <w:pPr>
        <w:ind w:left="1440" w:hanging="360"/>
      </w:pPr>
      <w:rPr>
        <w:rFonts w:ascii="Symbol" w:hAnsi="Symbol" w:hint="default"/>
      </w:rPr>
    </w:lvl>
    <w:lvl w:ilvl="1" w:tplc="3586D80A">
      <w:start w:val="1"/>
      <w:numFmt w:val="bullet"/>
      <w:lvlText w:val="o"/>
      <w:lvlJc w:val="left"/>
      <w:pPr>
        <w:ind w:left="2160" w:hanging="360"/>
      </w:pPr>
      <w:rPr>
        <w:rFonts w:ascii="Courier New" w:hAnsi="Courier New" w:hint="default"/>
      </w:rPr>
    </w:lvl>
    <w:lvl w:ilvl="2" w:tplc="7722C4A0">
      <w:start w:val="1"/>
      <w:numFmt w:val="bullet"/>
      <w:lvlText w:val=""/>
      <w:lvlJc w:val="left"/>
      <w:pPr>
        <w:ind w:left="2880" w:hanging="360"/>
      </w:pPr>
      <w:rPr>
        <w:rFonts w:ascii="Wingdings" w:hAnsi="Wingdings" w:hint="default"/>
      </w:rPr>
    </w:lvl>
    <w:lvl w:ilvl="3" w:tplc="D1FA0992">
      <w:start w:val="1"/>
      <w:numFmt w:val="bullet"/>
      <w:lvlText w:val=""/>
      <w:lvlJc w:val="left"/>
      <w:pPr>
        <w:ind w:left="3600" w:hanging="360"/>
      </w:pPr>
      <w:rPr>
        <w:rFonts w:ascii="Symbol" w:hAnsi="Symbol" w:hint="default"/>
      </w:rPr>
    </w:lvl>
    <w:lvl w:ilvl="4" w:tplc="A48E876C">
      <w:start w:val="1"/>
      <w:numFmt w:val="bullet"/>
      <w:lvlText w:val="o"/>
      <w:lvlJc w:val="left"/>
      <w:pPr>
        <w:ind w:left="4320" w:hanging="360"/>
      </w:pPr>
      <w:rPr>
        <w:rFonts w:ascii="Courier New" w:hAnsi="Courier New" w:hint="default"/>
      </w:rPr>
    </w:lvl>
    <w:lvl w:ilvl="5" w:tplc="C3DA2A32">
      <w:start w:val="1"/>
      <w:numFmt w:val="bullet"/>
      <w:lvlText w:val=""/>
      <w:lvlJc w:val="left"/>
      <w:pPr>
        <w:ind w:left="5040" w:hanging="360"/>
      </w:pPr>
      <w:rPr>
        <w:rFonts w:ascii="Wingdings" w:hAnsi="Wingdings" w:hint="default"/>
      </w:rPr>
    </w:lvl>
    <w:lvl w:ilvl="6" w:tplc="0C30C9FA">
      <w:start w:val="1"/>
      <w:numFmt w:val="bullet"/>
      <w:lvlText w:val=""/>
      <w:lvlJc w:val="left"/>
      <w:pPr>
        <w:ind w:left="5760" w:hanging="360"/>
      </w:pPr>
      <w:rPr>
        <w:rFonts w:ascii="Symbol" w:hAnsi="Symbol" w:hint="default"/>
      </w:rPr>
    </w:lvl>
    <w:lvl w:ilvl="7" w:tplc="0DFE180A">
      <w:start w:val="1"/>
      <w:numFmt w:val="bullet"/>
      <w:lvlText w:val="o"/>
      <w:lvlJc w:val="left"/>
      <w:pPr>
        <w:ind w:left="6480" w:hanging="360"/>
      </w:pPr>
      <w:rPr>
        <w:rFonts w:ascii="Courier New" w:hAnsi="Courier New" w:hint="default"/>
      </w:rPr>
    </w:lvl>
    <w:lvl w:ilvl="8" w:tplc="AD4489F0">
      <w:start w:val="1"/>
      <w:numFmt w:val="bullet"/>
      <w:lvlText w:val=""/>
      <w:lvlJc w:val="left"/>
      <w:pPr>
        <w:ind w:left="7200" w:hanging="360"/>
      </w:pPr>
      <w:rPr>
        <w:rFonts w:ascii="Wingdings" w:hAnsi="Wingdings" w:hint="default"/>
      </w:rPr>
    </w:lvl>
  </w:abstractNum>
  <w:abstractNum w:abstractNumId="26" w15:restartNumberingAfterBreak="0">
    <w:nsid w:val="6BA902DC"/>
    <w:multiLevelType w:val="hybridMultilevel"/>
    <w:tmpl w:val="3CDC2B40"/>
    <w:lvl w:ilvl="0" w:tplc="FFFFFFFF">
      <w:start w:val="1"/>
      <w:numFmt w:val="decimal"/>
      <w:lvlText w:val="%1."/>
      <w:lvlJc w:val="left"/>
      <w:pPr>
        <w:ind w:left="1080" w:hanging="360"/>
      </w:pPr>
      <w:rPr>
        <w:rFonts w:hint="default"/>
        <w:b/>
        <w:bCs/>
      </w:rPr>
    </w:lvl>
    <w:lvl w:ilvl="1" w:tplc="FFFFFFFF">
      <w:start w:val="1"/>
      <w:numFmt w:val="lowerLetter"/>
      <w:lvlText w:val="%2."/>
      <w:lvlJc w:val="left"/>
      <w:pPr>
        <w:ind w:left="1800" w:hanging="360"/>
      </w:pPr>
      <w:rPr>
        <w:b/>
        <w:bCs/>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C891CF3"/>
    <w:multiLevelType w:val="multilevel"/>
    <w:tmpl w:val="04090025"/>
    <w:styleLink w:val="CurrentList2"/>
    <w:lvl w:ilvl="0">
      <w:start w:val="1"/>
      <w:numFmt w:val="decimal"/>
      <w:lvlText w:val="%1"/>
      <w:lvlJc w:val="left"/>
      <w:pPr>
        <w:ind w:left="106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D8960E7"/>
    <w:multiLevelType w:val="multilevel"/>
    <w:tmpl w:val="B0FEB220"/>
    <w:styleLink w:val="CurrentList6"/>
    <w:lvl w:ilvl="0">
      <w:start w:val="1"/>
      <w:numFmt w:val="decimal"/>
      <w:lvlText w:val="%1)"/>
      <w:lvlJc w:val="left"/>
      <w:pPr>
        <w:tabs>
          <w:tab w:val="num" w:pos="720"/>
        </w:tabs>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730D1864"/>
    <w:multiLevelType w:val="hybridMultilevel"/>
    <w:tmpl w:val="7A9874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EE4522"/>
    <w:multiLevelType w:val="multilevel"/>
    <w:tmpl w:val="2910A39C"/>
    <w:styleLink w:val="CPUCbullets"/>
    <w:lvl w:ilvl="0">
      <w:start w:val="1"/>
      <w:numFmt w:val="bullet"/>
      <w:pStyle w:val="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Century Gothic (Body)" w:hAnsi="Century Gothic (Body)"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C953EAD"/>
    <w:multiLevelType w:val="hybridMultilevel"/>
    <w:tmpl w:val="04A69DAE"/>
    <w:lvl w:ilvl="0" w:tplc="FFFFFFFF">
      <w:start w:val="1"/>
      <w:numFmt w:val="decimal"/>
      <w:lvlText w:val="%1."/>
      <w:lvlJc w:val="left"/>
      <w:pPr>
        <w:ind w:left="1080" w:hanging="360"/>
      </w:pPr>
      <w:rPr>
        <w:rFonts w:hint="default"/>
        <w:b/>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F330DC8"/>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58199423">
    <w:abstractNumId w:val="6"/>
  </w:num>
  <w:num w:numId="2" w16cid:durableId="445538092">
    <w:abstractNumId w:val="5"/>
  </w:num>
  <w:num w:numId="3" w16cid:durableId="1752195192">
    <w:abstractNumId w:val="4"/>
  </w:num>
  <w:num w:numId="4" w16cid:durableId="1068768228">
    <w:abstractNumId w:val="18"/>
  </w:num>
  <w:num w:numId="5" w16cid:durableId="979070473">
    <w:abstractNumId w:val="21"/>
  </w:num>
  <w:num w:numId="6" w16cid:durableId="1713575099">
    <w:abstractNumId w:val="32"/>
  </w:num>
  <w:num w:numId="7" w16cid:durableId="1386103742">
    <w:abstractNumId w:val="27"/>
  </w:num>
  <w:num w:numId="8" w16cid:durableId="1608658963">
    <w:abstractNumId w:val="9"/>
  </w:num>
  <w:num w:numId="9" w16cid:durableId="735013499">
    <w:abstractNumId w:val="15"/>
  </w:num>
  <w:num w:numId="10" w16cid:durableId="2003266284">
    <w:abstractNumId w:val="30"/>
  </w:num>
  <w:num w:numId="11" w16cid:durableId="1180701087">
    <w:abstractNumId w:val="12"/>
  </w:num>
  <w:num w:numId="12" w16cid:durableId="195117024">
    <w:abstractNumId w:val="22"/>
  </w:num>
  <w:num w:numId="13" w16cid:durableId="675420535">
    <w:abstractNumId w:val="16"/>
  </w:num>
  <w:num w:numId="14" w16cid:durableId="1381440267">
    <w:abstractNumId w:val="14"/>
  </w:num>
  <w:num w:numId="15" w16cid:durableId="1084305037">
    <w:abstractNumId w:val="28"/>
  </w:num>
  <w:num w:numId="16" w16cid:durableId="932204874">
    <w:abstractNumId w:val="3"/>
  </w:num>
  <w:num w:numId="17" w16cid:durableId="661739933">
    <w:abstractNumId w:val="7"/>
  </w:num>
  <w:num w:numId="18" w16cid:durableId="602802614">
    <w:abstractNumId w:val="20"/>
  </w:num>
  <w:num w:numId="19" w16cid:durableId="1534537182">
    <w:abstractNumId w:val="11"/>
  </w:num>
  <w:num w:numId="20" w16cid:durableId="1797867250">
    <w:abstractNumId w:val="2"/>
  </w:num>
  <w:num w:numId="21" w16cid:durableId="1579703947">
    <w:abstractNumId w:val="1"/>
  </w:num>
  <w:num w:numId="22" w16cid:durableId="1676885706">
    <w:abstractNumId w:val="10"/>
  </w:num>
  <w:num w:numId="23" w16cid:durableId="923338363">
    <w:abstractNumId w:val="8"/>
  </w:num>
  <w:num w:numId="24" w16cid:durableId="704790681">
    <w:abstractNumId w:val="24"/>
  </w:num>
  <w:num w:numId="25" w16cid:durableId="1320306515">
    <w:abstractNumId w:val="29"/>
  </w:num>
  <w:num w:numId="26" w16cid:durableId="875773489">
    <w:abstractNumId w:val="13"/>
  </w:num>
  <w:num w:numId="27" w16cid:durableId="555287368">
    <w:abstractNumId w:val="31"/>
  </w:num>
  <w:num w:numId="28" w16cid:durableId="1843004819">
    <w:abstractNumId w:val="26"/>
  </w:num>
  <w:num w:numId="29" w16cid:durableId="1374231220">
    <w:abstractNumId w:val="17"/>
  </w:num>
  <w:num w:numId="30" w16cid:durableId="312029201">
    <w:abstractNumId w:val="19"/>
  </w:num>
  <w:num w:numId="31" w16cid:durableId="336735537">
    <w:abstractNumId w:val="25"/>
  </w:num>
  <w:num w:numId="32" w16cid:durableId="1611548614">
    <w:abstractNumId w:val="0"/>
  </w:num>
  <w:num w:numId="33" w16cid:durableId="2039620706">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360"/>
  <w:drawingGridHorizontalSpacing w:val="11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B03"/>
    <w:rsid w:val="00000B40"/>
    <w:rsid w:val="00002909"/>
    <w:rsid w:val="00002C4F"/>
    <w:rsid w:val="0000430F"/>
    <w:rsid w:val="0000431C"/>
    <w:rsid w:val="00006723"/>
    <w:rsid w:val="00007A46"/>
    <w:rsid w:val="000108D9"/>
    <w:rsid w:val="00010DA4"/>
    <w:rsid w:val="00011A81"/>
    <w:rsid w:val="0001299B"/>
    <w:rsid w:val="00013612"/>
    <w:rsid w:val="00014D96"/>
    <w:rsid w:val="0001537F"/>
    <w:rsid w:val="00016F3F"/>
    <w:rsid w:val="00021928"/>
    <w:rsid w:val="00022C22"/>
    <w:rsid w:val="00023B03"/>
    <w:rsid w:val="00023D6D"/>
    <w:rsid w:val="00023F67"/>
    <w:rsid w:val="0002520C"/>
    <w:rsid w:val="00026F76"/>
    <w:rsid w:val="000306CD"/>
    <w:rsid w:val="0003077F"/>
    <w:rsid w:val="00030C96"/>
    <w:rsid w:val="00030D91"/>
    <w:rsid w:val="00031B96"/>
    <w:rsid w:val="000324C0"/>
    <w:rsid w:val="000328AD"/>
    <w:rsid w:val="0003297A"/>
    <w:rsid w:val="00033FBB"/>
    <w:rsid w:val="000344D2"/>
    <w:rsid w:val="00035847"/>
    <w:rsid w:val="0003599F"/>
    <w:rsid w:val="000364C7"/>
    <w:rsid w:val="00036687"/>
    <w:rsid w:val="00036DD8"/>
    <w:rsid w:val="00036E95"/>
    <w:rsid w:val="0003737B"/>
    <w:rsid w:val="00037872"/>
    <w:rsid w:val="00037C63"/>
    <w:rsid w:val="00040B35"/>
    <w:rsid w:val="000417F8"/>
    <w:rsid w:val="00043427"/>
    <w:rsid w:val="00043732"/>
    <w:rsid w:val="00043F84"/>
    <w:rsid w:val="00045238"/>
    <w:rsid w:val="000452B3"/>
    <w:rsid w:val="000452CE"/>
    <w:rsid w:val="000468B6"/>
    <w:rsid w:val="000469F6"/>
    <w:rsid w:val="00050ABF"/>
    <w:rsid w:val="0005113B"/>
    <w:rsid w:val="000513A6"/>
    <w:rsid w:val="00051737"/>
    <w:rsid w:val="00052A4A"/>
    <w:rsid w:val="00053828"/>
    <w:rsid w:val="00054B87"/>
    <w:rsid w:val="0005734B"/>
    <w:rsid w:val="00060D99"/>
    <w:rsid w:val="000622D7"/>
    <w:rsid w:val="0006269A"/>
    <w:rsid w:val="00062BD1"/>
    <w:rsid w:val="00062EE4"/>
    <w:rsid w:val="0006366E"/>
    <w:rsid w:val="00064F1F"/>
    <w:rsid w:val="00065969"/>
    <w:rsid w:val="00065A22"/>
    <w:rsid w:val="00066C22"/>
    <w:rsid w:val="00066C4A"/>
    <w:rsid w:val="00066D90"/>
    <w:rsid w:val="00067337"/>
    <w:rsid w:val="00070036"/>
    <w:rsid w:val="0007048A"/>
    <w:rsid w:val="0007178A"/>
    <w:rsid w:val="00071C4D"/>
    <w:rsid w:val="00071EEB"/>
    <w:rsid w:val="00072230"/>
    <w:rsid w:val="00073C42"/>
    <w:rsid w:val="0007451E"/>
    <w:rsid w:val="00075D11"/>
    <w:rsid w:val="000768F0"/>
    <w:rsid w:val="000778F0"/>
    <w:rsid w:val="00077ADB"/>
    <w:rsid w:val="00081690"/>
    <w:rsid w:val="00081DDA"/>
    <w:rsid w:val="00082AE2"/>
    <w:rsid w:val="0008316B"/>
    <w:rsid w:val="000839BF"/>
    <w:rsid w:val="000839D5"/>
    <w:rsid w:val="0008402E"/>
    <w:rsid w:val="0008432D"/>
    <w:rsid w:val="00085428"/>
    <w:rsid w:val="0008606A"/>
    <w:rsid w:val="000874DE"/>
    <w:rsid w:val="0009070E"/>
    <w:rsid w:val="00090C5A"/>
    <w:rsid w:val="000910FA"/>
    <w:rsid w:val="00092937"/>
    <w:rsid w:val="00093A3C"/>
    <w:rsid w:val="00093DA5"/>
    <w:rsid w:val="00094AB2"/>
    <w:rsid w:val="000956A6"/>
    <w:rsid w:val="00095726"/>
    <w:rsid w:val="00095770"/>
    <w:rsid w:val="00095A79"/>
    <w:rsid w:val="00095C5D"/>
    <w:rsid w:val="00095D70"/>
    <w:rsid w:val="00096306"/>
    <w:rsid w:val="0009630D"/>
    <w:rsid w:val="000A063E"/>
    <w:rsid w:val="000A0B7B"/>
    <w:rsid w:val="000A39A3"/>
    <w:rsid w:val="000A45ED"/>
    <w:rsid w:val="000A45F7"/>
    <w:rsid w:val="000A4AAA"/>
    <w:rsid w:val="000A4EB9"/>
    <w:rsid w:val="000A55B2"/>
    <w:rsid w:val="000A7294"/>
    <w:rsid w:val="000A764A"/>
    <w:rsid w:val="000B0760"/>
    <w:rsid w:val="000B0E61"/>
    <w:rsid w:val="000B3BBB"/>
    <w:rsid w:val="000B3D62"/>
    <w:rsid w:val="000B3EBE"/>
    <w:rsid w:val="000B3FD2"/>
    <w:rsid w:val="000B5594"/>
    <w:rsid w:val="000B5682"/>
    <w:rsid w:val="000B5FC1"/>
    <w:rsid w:val="000B758B"/>
    <w:rsid w:val="000B78FD"/>
    <w:rsid w:val="000C0533"/>
    <w:rsid w:val="000C3B69"/>
    <w:rsid w:val="000C4618"/>
    <w:rsid w:val="000C4E21"/>
    <w:rsid w:val="000C556A"/>
    <w:rsid w:val="000C567D"/>
    <w:rsid w:val="000C67C8"/>
    <w:rsid w:val="000C6A2C"/>
    <w:rsid w:val="000C708A"/>
    <w:rsid w:val="000D042C"/>
    <w:rsid w:val="000D05EC"/>
    <w:rsid w:val="000D1475"/>
    <w:rsid w:val="000D3828"/>
    <w:rsid w:val="000D3AB3"/>
    <w:rsid w:val="000D5D0B"/>
    <w:rsid w:val="000D650A"/>
    <w:rsid w:val="000D697C"/>
    <w:rsid w:val="000D745E"/>
    <w:rsid w:val="000E0EA8"/>
    <w:rsid w:val="000E1BE7"/>
    <w:rsid w:val="000E20CC"/>
    <w:rsid w:val="000E21AC"/>
    <w:rsid w:val="000E3405"/>
    <w:rsid w:val="000E43E5"/>
    <w:rsid w:val="000E4EFA"/>
    <w:rsid w:val="000E5B90"/>
    <w:rsid w:val="000E6048"/>
    <w:rsid w:val="000E795B"/>
    <w:rsid w:val="000F0192"/>
    <w:rsid w:val="000F19E0"/>
    <w:rsid w:val="000F2732"/>
    <w:rsid w:val="000F33D8"/>
    <w:rsid w:val="000F33F8"/>
    <w:rsid w:val="000F3C4C"/>
    <w:rsid w:val="000F3C7A"/>
    <w:rsid w:val="000F5477"/>
    <w:rsid w:val="000F630F"/>
    <w:rsid w:val="000F63A3"/>
    <w:rsid w:val="000F6FF6"/>
    <w:rsid w:val="000F72A5"/>
    <w:rsid w:val="000F7708"/>
    <w:rsid w:val="000F772C"/>
    <w:rsid w:val="000F7CDA"/>
    <w:rsid w:val="0010009F"/>
    <w:rsid w:val="0010160E"/>
    <w:rsid w:val="00102154"/>
    <w:rsid w:val="0010248E"/>
    <w:rsid w:val="001024E6"/>
    <w:rsid w:val="001048E0"/>
    <w:rsid w:val="00104A6E"/>
    <w:rsid w:val="00104D89"/>
    <w:rsid w:val="00106288"/>
    <w:rsid w:val="00106B79"/>
    <w:rsid w:val="00106CAF"/>
    <w:rsid w:val="0011045B"/>
    <w:rsid w:val="00110F22"/>
    <w:rsid w:val="001117A5"/>
    <w:rsid w:val="00113348"/>
    <w:rsid w:val="00114086"/>
    <w:rsid w:val="00114D7F"/>
    <w:rsid w:val="00115065"/>
    <w:rsid w:val="00115924"/>
    <w:rsid w:val="00115956"/>
    <w:rsid w:val="00115A05"/>
    <w:rsid w:val="00117D25"/>
    <w:rsid w:val="001203A4"/>
    <w:rsid w:val="00120993"/>
    <w:rsid w:val="001210C7"/>
    <w:rsid w:val="00122217"/>
    <w:rsid w:val="00122ECC"/>
    <w:rsid w:val="0012377E"/>
    <w:rsid w:val="00123853"/>
    <w:rsid w:val="00123D5B"/>
    <w:rsid w:val="00126722"/>
    <w:rsid w:val="00126CBD"/>
    <w:rsid w:val="001303CD"/>
    <w:rsid w:val="00130705"/>
    <w:rsid w:val="00130C72"/>
    <w:rsid w:val="00130D6F"/>
    <w:rsid w:val="00132205"/>
    <w:rsid w:val="00134C97"/>
    <w:rsid w:val="0013766C"/>
    <w:rsid w:val="0014128B"/>
    <w:rsid w:val="00141717"/>
    <w:rsid w:val="00141892"/>
    <w:rsid w:val="00141EC8"/>
    <w:rsid w:val="0014250C"/>
    <w:rsid w:val="00143D6B"/>
    <w:rsid w:val="00144C5F"/>
    <w:rsid w:val="00144CF5"/>
    <w:rsid w:val="00146292"/>
    <w:rsid w:val="00146586"/>
    <w:rsid w:val="00146E33"/>
    <w:rsid w:val="00147A84"/>
    <w:rsid w:val="00147C2F"/>
    <w:rsid w:val="001510B3"/>
    <w:rsid w:val="00151D35"/>
    <w:rsid w:val="001530D3"/>
    <w:rsid w:val="001535F7"/>
    <w:rsid w:val="001543D9"/>
    <w:rsid w:val="00154C34"/>
    <w:rsid w:val="00155A45"/>
    <w:rsid w:val="0015613F"/>
    <w:rsid w:val="00157F66"/>
    <w:rsid w:val="00160187"/>
    <w:rsid w:val="0016049C"/>
    <w:rsid w:val="001607DD"/>
    <w:rsid w:val="00160EC8"/>
    <w:rsid w:val="00164B59"/>
    <w:rsid w:val="001654BE"/>
    <w:rsid w:val="0016569C"/>
    <w:rsid w:val="00166595"/>
    <w:rsid w:val="001668EF"/>
    <w:rsid w:val="0016751F"/>
    <w:rsid w:val="00167BAC"/>
    <w:rsid w:val="00170524"/>
    <w:rsid w:val="001709F9"/>
    <w:rsid w:val="0017229C"/>
    <w:rsid w:val="0017277B"/>
    <w:rsid w:val="001731FD"/>
    <w:rsid w:val="00173E21"/>
    <w:rsid w:val="00175F0E"/>
    <w:rsid w:val="00176336"/>
    <w:rsid w:val="0017700A"/>
    <w:rsid w:val="00177883"/>
    <w:rsid w:val="00177E3C"/>
    <w:rsid w:val="00182623"/>
    <w:rsid w:val="00183588"/>
    <w:rsid w:val="0018408E"/>
    <w:rsid w:val="001843DC"/>
    <w:rsid w:val="0018447F"/>
    <w:rsid w:val="001859DD"/>
    <w:rsid w:val="0018640F"/>
    <w:rsid w:val="00186525"/>
    <w:rsid w:val="00187DD3"/>
    <w:rsid w:val="001904DC"/>
    <w:rsid w:val="0019105F"/>
    <w:rsid w:val="00191EE5"/>
    <w:rsid w:val="001924FC"/>
    <w:rsid w:val="001925EB"/>
    <w:rsid w:val="0019296F"/>
    <w:rsid w:val="0019333D"/>
    <w:rsid w:val="00193981"/>
    <w:rsid w:val="001961A6"/>
    <w:rsid w:val="001966C4"/>
    <w:rsid w:val="0019719A"/>
    <w:rsid w:val="001974A2"/>
    <w:rsid w:val="0019783B"/>
    <w:rsid w:val="001A0722"/>
    <w:rsid w:val="001A0D58"/>
    <w:rsid w:val="001A0FEF"/>
    <w:rsid w:val="001A2297"/>
    <w:rsid w:val="001A2338"/>
    <w:rsid w:val="001A2591"/>
    <w:rsid w:val="001A35B3"/>
    <w:rsid w:val="001A480E"/>
    <w:rsid w:val="001A4AA2"/>
    <w:rsid w:val="001A6D67"/>
    <w:rsid w:val="001B09CB"/>
    <w:rsid w:val="001B175C"/>
    <w:rsid w:val="001B1798"/>
    <w:rsid w:val="001B1FA0"/>
    <w:rsid w:val="001B2B68"/>
    <w:rsid w:val="001B2F13"/>
    <w:rsid w:val="001B3B11"/>
    <w:rsid w:val="001B45EA"/>
    <w:rsid w:val="001B620D"/>
    <w:rsid w:val="001B6B02"/>
    <w:rsid w:val="001B6F0B"/>
    <w:rsid w:val="001B6F73"/>
    <w:rsid w:val="001B7703"/>
    <w:rsid w:val="001C02FE"/>
    <w:rsid w:val="001C112B"/>
    <w:rsid w:val="001C1BAD"/>
    <w:rsid w:val="001C2CA2"/>
    <w:rsid w:val="001C4B7D"/>
    <w:rsid w:val="001C577A"/>
    <w:rsid w:val="001C623F"/>
    <w:rsid w:val="001D0CB6"/>
    <w:rsid w:val="001D0E8C"/>
    <w:rsid w:val="001D1096"/>
    <w:rsid w:val="001D1522"/>
    <w:rsid w:val="001D1635"/>
    <w:rsid w:val="001D30DA"/>
    <w:rsid w:val="001D3382"/>
    <w:rsid w:val="001D3F2C"/>
    <w:rsid w:val="001D42D6"/>
    <w:rsid w:val="001D4735"/>
    <w:rsid w:val="001D4AE0"/>
    <w:rsid w:val="001D5A66"/>
    <w:rsid w:val="001D5EF9"/>
    <w:rsid w:val="001D669A"/>
    <w:rsid w:val="001D7E09"/>
    <w:rsid w:val="001D7E51"/>
    <w:rsid w:val="001E0388"/>
    <w:rsid w:val="001E06E0"/>
    <w:rsid w:val="001E09F7"/>
    <w:rsid w:val="001E0B85"/>
    <w:rsid w:val="001E19FC"/>
    <w:rsid w:val="001E4320"/>
    <w:rsid w:val="001E455B"/>
    <w:rsid w:val="001E4999"/>
    <w:rsid w:val="001E499E"/>
    <w:rsid w:val="001E4D29"/>
    <w:rsid w:val="001E51BD"/>
    <w:rsid w:val="001E619D"/>
    <w:rsid w:val="001E6452"/>
    <w:rsid w:val="001E69C1"/>
    <w:rsid w:val="001E6F94"/>
    <w:rsid w:val="001E762F"/>
    <w:rsid w:val="001F0AA8"/>
    <w:rsid w:val="001F19E8"/>
    <w:rsid w:val="001F20DF"/>
    <w:rsid w:val="001F2ED3"/>
    <w:rsid w:val="001F2FD2"/>
    <w:rsid w:val="001F3DAB"/>
    <w:rsid w:val="001F47A4"/>
    <w:rsid w:val="001F4DB3"/>
    <w:rsid w:val="001F4DCB"/>
    <w:rsid w:val="001F5C6E"/>
    <w:rsid w:val="00200955"/>
    <w:rsid w:val="00200E47"/>
    <w:rsid w:val="00200FF6"/>
    <w:rsid w:val="0020121F"/>
    <w:rsid w:val="0020184F"/>
    <w:rsid w:val="00201982"/>
    <w:rsid w:val="00201CB1"/>
    <w:rsid w:val="00203E25"/>
    <w:rsid w:val="0020404B"/>
    <w:rsid w:val="002051B7"/>
    <w:rsid w:val="00205573"/>
    <w:rsid w:val="002056B7"/>
    <w:rsid w:val="0020663F"/>
    <w:rsid w:val="0020753E"/>
    <w:rsid w:val="00210669"/>
    <w:rsid w:val="0021067D"/>
    <w:rsid w:val="002108FB"/>
    <w:rsid w:val="00211766"/>
    <w:rsid w:val="002125E9"/>
    <w:rsid w:val="002126A3"/>
    <w:rsid w:val="00214B81"/>
    <w:rsid w:val="0021616E"/>
    <w:rsid w:val="00217E1B"/>
    <w:rsid w:val="002227CA"/>
    <w:rsid w:val="00222B0A"/>
    <w:rsid w:val="00223A88"/>
    <w:rsid w:val="00223FA2"/>
    <w:rsid w:val="0022431F"/>
    <w:rsid w:val="002249FA"/>
    <w:rsid w:val="00226AAD"/>
    <w:rsid w:val="00227386"/>
    <w:rsid w:val="0022748E"/>
    <w:rsid w:val="00231910"/>
    <w:rsid w:val="00232A55"/>
    <w:rsid w:val="00232CE2"/>
    <w:rsid w:val="00232FCF"/>
    <w:rsid w:val="00233E2C"/>
    <w:rsid w:val="00234619"/>
    <w:rsid w:val="00236ADF"/>
    <w:rsid w:val="002407A4"/>
    <w:rsid w:val="00241E11"/>
    <w:rsid w:val="00241EFC"/>
    <w:rsid w:val="00242D95"/>
    <w:rsid w:val="002438EA"/>
    <w:rsid w:val="002460CB"/>
    <w:rsid w:val="00246C3D"/>
    <w:rsid w:val="00247547"/>
    <w:rsid w:val="00247556"/>
    <w:rsid w:val="00247CAD"/>
    <w:rsid w:val="00250758"/>
    <w:rsid w:val="00252C23"/>
    <w:rsid w:val="002557BB"/>
    <w:rsid w:val="00255D2F"/>
    <w:rsid w:val="00256255"/>
    <w:rsid w:val="00256CC8"/>
    <w:rsid w:val="00257B27"/>
    <w:rsid w:val="00261D06"/>
    <w:rsid w:val="00261E5A"/>
    <w:rsid w:val="00262E34"/>
    <w:rsid w:val="00263B25"/>
    <w:rsid w:val="00263FAF"/>
    <w:rsid w:val="0026431D"/>
    <w:rsid w:val="00265428"/>
    <w:rsid w:val="00265507"/>
    <w:rsid w:val="002666B2"/>
    <w:rsid w:val="002669A1"/>
    <w:rsid w:val="00266B18"/>
    <w:rsid w:val="0026723B"/>
    <w:rsid w:val="00270010"/>
    <w:rsid w:val="0027137B"/>
    <w:rsid w:val="00273020"/>
    <w:rsid w:val="00274896"/>
    <w:rsid w:val="002768B3"/>
    <w:rsid w:val="00280DBD"/>
    <w:rsid w:val="00282EE7"/>
    <w:rsid w:val="0028342A"/>
    <w:rsid w:val="002836F7"/>
    <w:rsid w:val="002837D5"/>
    <w:rsid w:val="002840DD"/>
    <w:rsid w:val="0028573F"/>
    <w:rsid w:val="00286E2A"/>
    <w:rsid w:val="00287D70"/>
    <w:rsid w:val="00291052"/>
    <w:rsid w:val="002919D7"/>
    <w:rsid w:val="00291C7F"/>
    <w:rsid w:val="00293E00"/>
    <w:rsid w:val="0029434C"/>
    <w:rsid w:val="00294D8D"/>
    <w:rsid w:val="00294DB0"/>
    <w:rsid w:val="00294DCA"/>
    <w:rsid w:val="00294F0E"/>
    <w:rsid w:val="002958D5"/>
    <w:rsid w:val="00296A91"/>
    <w:rsid w:val="00297E5D"/>
    <w:rsid w:val="002A0448"/>
    <w:rsid w:val="002A2BB0"/>
    <w:rsid w:val="002A30B2"/>
    <w:rsid w:val="002A39A3"/>
    <w:rsid w:val="002A4605"/>
    <w:rsid w:val="002A5CCF"/>
    <w:rsid w:val="002A5E83"/>
    <w:rsid w:val="002A6C0F"/>
    <w:rsid w:val="002A6F13"/>
    <w:rsid w:val="002A7599"/>
    <w:rsid w:val="002B0589"/>
    <w:rsid w:val="002B1B03"/>
    <w:rsid w:val="002B2685"/>
    <w:rsid w:val="002B3C57"/>
    <w:rsid w:val="002B4EF0"/>
    <w:rsid w:val="002B5402"/>
    <w:rsid w:val="002B54B3"/>
    <w:rsid w:val="002B65CC"/>
    <w:rsid w:val="002B7EF1"/>
    <w:rsid w:val="002C082E"/>
    <w:rsid w:val="002C10DF"/>
    <w:rsid w:val="002C12C0"/>
    <w:rsid w:val="002C1508"/>
    <w:rsid w:val="002C1697"/>
    <w:rsid w:val="002C2AF5"/>
    <w:rsid w:val="002C4C01"/>
    <w:rsid w:val="002C5688"/>
    <w:rsid w:val="002C5B9C"/>
    <w:rsid w:val="002C6443"/>
    <w:rsid w:val="002C683F"/>
    <w:rsid w:val="002D1A7D"/>
    <w:rsid w:val="002D2688"/>
    <w:rsid w:val="002D2C3E"/>
    <w:rsid w:val="002D2E9B"/>
    <w:rsid w:val="002D3102"/>
    <w:rsid w:val="002D4091"/>
    <w:rsid w:val="002D4E89"/>
    <w:rsid w:val="002D59EB"/>
    <w:rsid w:val="002D5D95"/>
    <w:rsid w:val="002D7426"/>
    <w:rsid w:val="002D782E"/>
    <w:rsid w:val="002D7ECE"/>
    <w:rsid w:val="002E0455"/>
    <w:rsid w:val="002E1634"/>
    <w:rsid w:val="002E1897"/>
    <w:rsid w:val="002E2B3F"/>
    <w:rsid w:val="002E2CC6"/>
    <w:rsid w:val="002E3DE4"/>
    <w:rsid w:val="002E4253"/>
    <w:rsid w:val="002E4A9D"/>
    <w:rsid w:val="002E520A"/>
    <w:rsid w:val="002E5324"/>
    <w:rsid w:val="002E539C"/>
    <w:rsid w:val="002E572F"/>
    <w:rsid w:val="002E5F6F"/>
    <w:rsid w:val="002E756F"/>
    <w:rsid w:val="002F134C"/>
    <w:rsid w:val="002F31DF"/>
    <w:rsid w:val="002F34B0"/>
    <w:rsid w:val="002F3A0F"/>
    <w:rsid w:val="002F46D0"/>
    <w:rsid w:val="002F4A76"/>
    <w:rsid w:val="002F764C"/>
    <w:rsid w:val="002F7BEB"/>
    <w:rsid w:val="002F7CF3"/>
    <w:rsid w:val="00300776"/>
    <w:rsid w:val="00300F71"/>
    <w:rsid w:val="003024F2"/>
    <w:rsid w:val="00302B85"/>
    <w:rsid w:val="00302FB6"/>
    <w:rsid w:val="0030448A"/>
    <w:rsid w:val="003049F6"/>
    <w:rsid w:val="00304B6A"/>
    <w:rsid w:val="00304CE7"/>
    <w:rsid w:val="00307FA3"/>
    <w:rsid w:val="00310612"/>
    <w:rsid w:val="00312903"/>
    <w:rsid w:val="00312E60"/>
    <w:rsid w:val="00317184"/>
    <w:rsid w:val="003172F5"/>
    <w:rsid w:val="00317A36"/>
    <w:rsid w:val="00317C0B"/>
    <w:rsid w:val="00320EF1"/>
    <w:rsid w:val="00321D44"/>
    <w:rsid w:val="00322D6B"/>
    <w:rsid w:val="0032483C"/>
    <w:rsid w:val="00325361"/>
    <w:rsid w:val="003268A9"/>
    <w:rsid w:val="00326A47"/>
    <w:rsid w:val="00327464"/>
    <w:rsid w:val="00331312"/>
    <w:rsid w:val="0033294A"/>
    <w:rsid w:val="00333071"/>
    <w:rsid w:val="00333719"/>
    <w:rsid w:val="003341FB"/>
    <w:rsid w:val="003359EA"/>
    <w:rsid w:val="00335ED8"/>
    <w:rsid w:val="003366E2"/>
    <w:rsid w:val="00341337"/>
    <w:rsid w:val="00341AE3"/>
    <w:rsid w:val="00341B4D"/>
    <w:rsid w:val="00342164"/>
    <w:rsid w:val="0034221E"/>
    <w:rsid w:val="00342DCE"/>
    <w:rsid w:val="003430BC"/>
    <w:rsid w:val="00343141"/>
    <w:rsid w:val="0034420C"/>
    <w:rsid w:val="0034423F"/>
    <w:rsid w:val="0034487D"/>
    <w:rsid w:val="003456CD"/>
    <w:rsid w:val="0034636E"/>
    <w:rsid w:val="00346B89"/>
    <w:rsid w:val="00346D45"/>
    <w:rsid w:val="00347A10"/>
    <w:rsid w:val="0035016A"/>
    <w:rsid w:val="0035074D"/>
    <w:rsid w:val="00351247"/>
    <w:rsid w:val="00351624"/>
    <w:rsid w:val="0035173F"/>
    <w:rsid w:val="00351E22"/>
    <w:rsid w:val="00353C33"/>
    <w:rsid w:val="00355FB3"/>
    <w:rsid w:val="00356B91"/>
    <w:rsid w:val="003601C3"/>
    <w:rsid w:val="00360F0B"/>
    <w:rsid w:val="00360F1B"/>
    <w:rsid w:val="00360FA5"/>
    <w:rsid w:val="00360FDC"/>
    <w:rsid w:val="0036322F"/>
    <w:rsid w:val="0036332A"/>
    <w:rsid w:val="00363CDA"/>
    <w:rsid w:val="00364FEA"/>
    <w:rsid w:val="0036561E"/>
    <w:rsid w:val="003665E2"/>
    <w:rsid w:val="00366735"/>
    <w:rsid w:val="00367D11"/>
    <w:rsid w:val="00370055"/>
    <w:rsid w:val="00370C5F"/>
    <w:rsid w:val="00371339"/>
    <w:rsid w:val="00372682"/>
    <w:rsid w:val="00372A20"/>
    <w:rsid w:val="00372FB6"/>
    <w:rsid w:val="00373169"/>
    <w:rsid w:val="00374A59"/>
    <w:rsid w:val="003759E3"/>
    <w:rsid w:val="00376387"/>
    <w:rsid w:val="0037775A"/>
    <w:rsid w:val="003777F8"/>
    <w:rsid w:val="00377D9C"/>
    <w:rsid w:val="00382BC6"/>
    <w:rsid w:val="00383820"/>
    <w:rsid w:val="00383F1C"/>
    <w:rsid w:val="0038528B"/>
    <w:rsid w:val="00386A59"/>
    <w:rsid w:val="00387614"/>
    <w:rsid w:val="0039259F"/>
    <w:rsid w:val="00392CAF"/>
    <w:rsid w:val="00393A25"/>
    <w:rsid w:val="00393E7B"/>
    <w:rsid w:val="00394E58"/>
    <w:rsid w:val="00395005"/>
    <w:rsid w:val="003954E3"/>
    <w:rsid w:val="00395C51"/>
    <w:rsid w:val="00395D9F"/>
    <w:rsid w:val="00396064"/>
    <w:rsid w:val="00397AF8"/>
    <w:rsid w:val="003A0837"/>
    <w:rsid w:val="003A0A99"/>
    <w:rsid w:val="003A0FFC"/>
    <w:rsid w:val="003A23EC"/>
    <w:rsid w:val="003A2B05"/>
    <w:rsid w:val="003A2F68"/>
    <w:rsid w:val="003A5685"/>
    <w:rsid w:val="003A5B6F"/>
    <w:rsid w:val="003A7851"/>
    <w:rsid w:val="003B007D"/>
    <w:rsid w:val="003B1943"/>
    <w:rsid w:val="003B2BDA"/>
    <w:rsid w:val="003B320C"/>
    <w:rsid w:val="003B414E"/>
    <w:rsid w:val="003B4B77"/>
    <w:rsid w:val="003B5E4C"/>
    <w:rsid w:val="003B6601"/>
    <w:rsid w:val="003B79B3"/>
    <w:rsid w:val="003C2257"/>
    <w:rsid w:val="003C24EB"/>
    <w:rsid w:val="003C29DE"/>
    <w:rsid w:val="003C47AC"/>
    <w:rsid w:val="003C4A5C"/>
    <w:rsid w:val="003C53AA"/>
    <w:rsid w:val="003C5463"/>
    <w:rsid w:val="003C6FC9"/>
    <w:rsid w:val="003D0BE9"/>
    <w:rsid w:val="003D0F74"/>
    <w:rsid w:val="003D3400"/>
    <w:rsid w:val="003D3503"/>
    <w:rsid w:val="003D3E3A"/>
    <w:rsid w:val="003D45E1"/>
    <w:rsid w:val="003D57C7"/>
    <w:rsid w:val="003D6091"/>
    <w:rsid w:val="003D67F9"/>
    <w:rsid w:val="003D6A69"/>
    <w:rsid w:val="003D6BC3"/>
    <w:rsid w:val="003D7B57"/>
    <w:rsid w:val="003E119C"/>
    <w:rsid w:val="003E309C"/>
    <w:rsid w:val="003E38BF"/>
    <w:rsid w:val="003E41EC"/>
    <w:rsid w:val="003E6306"/>
    <w:rsid w:val="003F1D55"/>
    <w:rsid w:val="003F2F65"/>
    <w:rsid w:val="003F4C8F"/>
    <w:rsid w:val="003F4CE2"/>
    <w:rsid w:val="003F4E59"/>
    <w:rsid w:val="003F69E7"/>
    <w:rsid w:val="003F72DB"/>
    <w:rsid w:val="003F76DC"/>
    <w:rsid w:val="004006F9"/>
    <w:rsid w:val="0040180E"/>
    <w:rsid w:val="00401C81"/>
    <w:rsid w:val="00402606"/>
    <w:rsid w:val="00402AB6"/>
    <w:rsid w:val="00403F78"/>
    <w:rsid w:val="0040562B"/>
    <w:rsid w:val="00405FCC"/>
    <w:rsid w:val="00406C5F"/>
    <w:rsid w:val="00406C81"/>
    <w:rsid w:val="00407389"/>
    <w:rsid w:val="00410ED0"/>
    <w:rsid w:val="00411152"/>
    <w:rsid w:val="00411AA2"/>
    <w:rsid w:val="004127E3"/>
    <w:rsid w:val="0041396D"/>
    <w:rsid w:val="00414C14"/>
    <w:rsid w:val="00416E7D"/>
    <w:rsid w:val="00416EF9"/>
    <w:rsid w:val="00417EFE"/>
    <w:rsid w:val="00417F5B"/>
    <w:rsid w:val="004210DE"/>
    <w:rsid w:val="00421113"/>
    <w:rsid w:val="00422628"/>
    <w:rsid w:val="0042273F"/>
    <w:rsid w:val="00423998"/>
    <w:rsid w:val="0042465B"/>
    <w:rsid w:val="00425DC1"/>
    <w:rsid w:val="00426C07"/>
    <w:rsid w:val="004314DD"/>
    <w:rsid w:val="00431B47"/>
    <w:rsid w:val="00431C36"/>
    <w:rsid w:val="00432474"/>
    <w:rsid w:val="00432DEA"/>
    <w:rsid w:val="00432F54"/>
    <w:rsid w:val="00433E5F"/>
    <w:rsid w:val="0043444F"/>
    <w:rsid w:val="00434C65"/>
    <w:rsid w:val="00436328"/>
    <w:rsid w:val="004365EE"/>
    <w:rsid w:val="00436A93"/>
    <w:rsid w:val="0043762A"/>
    <w:rsid w:val="00437D4F"/>
    <w:rsid w:val="00441CB1"/>
    <w:rsid w:val="00441D37"/>
    <w:rsid w:val="00442744"/>
    <w:rsid w:val="0044299B"/>
    <w:rsid w:val="00442E91"/>
    <w:rsid w:val="00443400"/>
    <w:rsid w:val="00443A1D"/>
    <w:rsid w:val="004440AE"/>
    <w:rsid w:val="0044439C"/>
    <w:rsid w:val="004448AE"/>
    <w:rsid w:val="00444FB9"/>
    <w:rsid w:val="004467A3"/>
    <w:rsid w:val="00447915"/>
    <w:rsid w:val="004500E6"/>
    <w:rsid w:val="0045060F"/>
    <w:rsid w:val="004506E6"/>
    <w:rsid w:val="00451B5B"/>
    <w:rsid w:val="00451C0F"/>
    <w:rsid w:val="00453B5A"/>
    <w:rsid w:val="004544E5"/>
    <w:rsid w:val="00454F13"/>
    <w:rsid w:val="0045580B"/>
    <w:rsid w:val="00455FBC"/>
    <w:rsid w:val="004565B9"/>
    <w:rsid w:val="004575A4"/>
    <w:rsid w:val="00460C12"/>
    <w:rsid w:val="00461A9E"/>
    <w:rsid w:val="004638C2"/>
    <w:rsid w:val="00463C46"/>
    <w:rsid w:val="00464CCC"/>
    <w:rsid w:val="0046678B"/>
    <w:rsid w:val="00466F55"/>
    <w:rsid w:val="004674FA"/>
    <w:rsid w:val="004702EC"/>
    <w:rsid w:val="00470E76"/>
    <w:rsid w:val="004723AA"/>
    <w:rsid w:val="00472A31"/>
    <w:rsid w:val="00473BE6"/>
    <w:rsid w:val="004744A1"/>
    <w:rsid w:val="00474FAE"/>
    <w:rsid w:val="00475450"/>
    <w:rsid w:val="004762AC"/>
    <w:rsid w:val="00476843"/>
    <w:rsid w:val="00476889"/>
    <w:rsid w:val="00480074"/>
    <w:rsid w:val="00480933"/>
    <w:rsid w:val="00480A10"/>
    <w:rsid w:val="00482386"/>
    <w:rsid w:val="00482480"/>
    <w:rsid w:val="0048359C"/>
    <w:rsid w:val="004837F6"/>
    <w:rsid w:val="00483874"/>
    <w:rsid w:val="00484A20"/>
    <w:rsid w:val="00484CF4"/>
    <w:rsid w:val="00484EAA"/>
    <w:rsid w:val="00485F2C"/>
    <w:rsid w:val="00490A5E"/>
    <w:rsid w:val="00490E51"/>
    <w:rsid w:val="004949E2"/>
    <w:rsid w:val="00494EBB"/>
    <w:rsid w:val="0049606E"/>
    <w:rsid w:val="00496FFC"/>
    <w:rsid w:val="0049775F"/>
    <w:rsid w:val="004A1821"/>
    <w:rsid w:val="004A1AF7"/>
    <w:rsid w:val="004A28C1"/>
    <w:rsid w:val="004A2902"/>
    <w:rsid w:val="004A2CD3"/>
    <w:rsid w:val="004A3CAA"/>
    <w:rsid w:val="004A3CFE"/>
    <w:rsid w:val="004A6B81"/>
    <w:rsid w:val="004A7BF9"/>
    <w:rsid w:val="004B0014"/>
    <w:rsid w:val="004B0247"/>
    <w:rsid w:val="004B02DB"/>
    <w:rsid w:val="004B0CE8"/>
    <w:rsid w:val="004B149C"/>
    <w:rsid w:val="004B2491"/>
    <w:rsid w:val="004B4046"/>
    <w:rsid w:val="004B445D"/>
    <w:rsid w:val="004B6DA4"/>
    <w:rsid w:val="004C05C0"/>
    <w:rsid w:val="004C0736"/>
    <w:rsid w:val="004C0FEA"/>
    <w:rsid w:val="004C1564"/>
    <w:rsid w:val="004C2867"/>
    <w:rsid w:val="004C32F9"/>
    <w:rsid w:val="004C3807"/>
    <w:rsid w:val="004C4883"/>
    <w:rsid w:val="004C51E8"/>
    <w:rsid w:val="004C5465"/>
    <w:rsid w:val="004C5F30"/>
    <w:rsid w:val="004D008F"/>
    <w:rsid w:val="004D0310"/>
    <w:rsid w:val="004D06DF"/>
    <w:rsid w:val="004D2B57"/>
    <w:rsid w:val="004D2D8E"/>
    <w:rsid w:val="004D3309"/>
    <w:rsid w:val="004D568C"/>
    <w:rsid w:val="004D5C92"/>
    <w:rsid w:val="004E0B09"/>
    <w:rsid w:val="004E0D4A"/>
    <w:rsid w:val="004E11E8"/>
    <w:rsid w:val="004E23B4"/>
    <w:rsid w:val="004E3597"/>
    <w:rsid w:val="004E3783"/>
    <w:rsid w:val="004E3BCF"/>
    <w:rsid w:val="004E4529"/>
    <w:rsid w:val="004E5262"/>
    <w:rsid w:val="004E5719"/>
    <w:rsid w:val="004E6515"/>
    <w:rsid w:val="004E654F"/>
    <w:rsid w:val="004F053A"/>
    <w:rsid w:val="004F05F9"/>
    <w:rsid w:val="004F1174"/>
    <w:rsid w:val="004F180C"/>
    <w:rsid w:val="004F1872"/>
    <w:rsid w:val="004F2F84"/>
    <w:rsid w:val="004F413C"/>
    <w:rsid w:val="004F43DF"/>
    <w:rsid w:val="004F4616"/>
    <w:rsid w:val="004F4845"/>
    <w:rsid w:val="004F4FF5"/>
    <w:rsid w:val="004F5D33"/>
    <w:rsid w:val="004F7F52"/>
    <w:rsid w:val="005006C7"/>
    <w:rsid w:val="00500E8F"/>
    <w:rsid w:val="00501776"/>
    <w:rsid w:val="00501DB6"/>
    <w:rsid w:val="005024C9"/>
    <w:rsid w:val="0050321F"/>
    <w:rsid w:val="00503381"/>
    <w:rsid w:val="005041A2"/>
    <w:rsid w:val="005053A8"/>
    <w:rsid w:val="005056D7"/>
    <w:rsid w:val="00506EE7"/>
    <w:rsid w:val="0051042B"/>
    <w:rsid w:val="005106F1"/>
    <w:rsid w:val="00510E97"/>
    <w:rsid w:val="00511BA0"/>
    <w:rsid w:val="00511F02"/>
    <w:rsid w:val="005122FC"/>
    <w:rsid w:val="005139C0"/>
    <w:rsid w:val="00514146"/>
    <w:rsid w:val="00517189"/>
    <w:rsid w:val="00517245"/>
    <w:rsid w:val="0051749A"/>
    <w:rsid w:val="005206C7"/>
    <w:rsid w:val="00520AC8"/>
    <w:rsid w:val="0052166F"/>
    <w:rsid w:val="00521A70"/>
    <w:rsid w:val="00521C83"/>
    <w:rsid w:val="005223FD"/>
    <w:rsid w:val="005225B2"/>
    <w:rsid w:val="00523236"/>
    <w:rsid w:val="0052611F"/>
    <w:rsid w:val="00527910"/>
    <w:rsid w:val="00527BE5"/>
    <w:rsid w:val="0053013D"/>
    <w:rsid w:val="0053030E"/>
    <w:rsid w:val="005320BD"/>
    <w:rsid w:val="00533C93"/>
    <w:rsid w:val="005354A7"/>
    <w:rsid w:val="00535E42"/>
    <w:rsid w:val="00536BB3"/>
    <w:rsid w:val="00540073"/>
    <w:rsid w:val="005404DA"/>
    <w:rsid w:val="00540609"/>
    <w:rsid w:val="005411A2"/>
    <w:rsid w:val="00541657"/>
    <w:rsid w:val="0054407B"/>
    <w:rsid w:val="005447C3"/>
    <w:rsid w:val="0054509F"/>
    <w:rsid w:val="00545F73"/>
    <w:rsid w:val="00545FBA"/>
    <w:rsid w:val="005473E9"/>
    <w:rsid w:val="00547BB9"/>
    <w:rsid w:val="005503CB"/>
    <w:rsid w:val="005506FD"/>
    <w:rsid w:val="00552B37"/>
    <w:rsid w:val="00553631"/>
    <w:rsid w:val="0055393B"/>
    <w:rsid w:val="00553F9F"/>
    <w:rsid w:val="00555BD8"/>
    <w:rsid w:val="00556BDF"/>
    <w:rsid w:val="005573A6"/>
    <w:rsid w:val="00557914"/>
    <w:rsid w:val="00557AE3"/>
    <w:rsid w:val="00560904"/>
    <w:rsid w:val="00561E0C"/>
    <w:rsid w:val="00562648"/>
    <w:rsid w:val="00562F0B"/>
    <w:rsid w:val="005641AD"/>
    <w:rsid w:val="00565983"/>
    <w:rsid w:val="00566039"/>
    <w:rsid w:val="00567281"/>
    <w:rsid w:val="00567CFD"/>
    <w:rsid w:val="00567E8E"/>
    <w:rsid w:val="00567E9A"/>
    <w:rsid w:val="00567F40"/>
    <w:rsid w:val="00570721"/>
    <w:rsid w:val="00570A90"/>
    <w:rsid w:val="00570D26"/>
    <w:rsid w:val="0057226B"/>
    <w:rsid w:val="005732B3"/>
    <w:rsid w:val="00573FFC"/>
    <w:rsid w:val="00574013"/>
    <w:rsid w:val="0057517A"/>
    <w:rsid w:val="00577E68"/>
    <w:rsid w:val="005806CA"/>
    <w:rsid w:val="00581FDF"/>
    <w:rsid w:val="0058253E"/>
    <w:rsid w:val="0058299F"/>
    <w:rsid w:val="00584136"/>
    <w:rsid w:val="00585DAC"/>
    <w:rsid w:val="0058760D"/>
    <w:rsid w:val="00590179"/>
    <w:rsid w:val="0059093F"/>
    <w:rsid w:val="00592311"/>
    <w:rsid w:val="0059300F"/>
    <w:rsid w:val="005947B0"/>
    <w:rsid w:val="00595915"/>
    <w:rsid w:val="00595CFA"/>
    <w:rsid w:val="00596AF2"/>
    <w:rsid w:val="00596D15"/>
    <w:rsid w:val="00597014"/>
    <w:rsid w:val="00597C0E"/>
    <w:rsid w:val="00597D6E"/>
    <w:rsid w:val="005A1B20"/>
    <w:rsid w:val="005A1E48"/>
    <w:rsid w:val="005A2968"/>
    <w:rsid w:val="005A3ADD"/>
    <w:rsid w:val="005A3B2C"/>
    <w:rsid w:val="005A3EEC"/>
    <w:rsid w:val="005A5070"/>
    <w:rsid w:val="005A6E35"/>
    <w:rsid w:val="005A73B7"/>
    <w:rsid w:val="005A7E0D"/>
    <w:rsid w:val="005A7E26"/>
    <w:rsid w:val="005A7F2A"/>
    <w:rsid w:val="005B18C0"/>
    <w:rsid w:val="005B1BC4"/>
    <w:rsid w:val="005B2351"/>
    <w:rsid w:val="005B2529"/>
    <w:rsid w:val="005B5791"/>
    <w:rsid w:val="005B5D49"/>
    <w:rsid w:val="005B62F8"/>
    <w:rsid w:val="005B6B54"/>
    <w:rsid w:val="005B7BB7"/>
    <w:rsid w:val="005B7C7D"/>
    <w:rsid w:val="005C17F5"/>
    <w:rsid w:val="005C191C"/>
    <w:rsid w:val="005C3866"/>
    <w:rsid w:val="005C49DD"/>
    <w:rsid w:val="005C51D9"/>
    <w:rsid w:val="005C76BF"/>
    <w:rsid w:val="005D0376"/>
    <w:rsid w:val="005D0471"/>
    <w:rsid w:val="005D08A0"/>
    <w:rsid w:val="005D2B72"/>
    <w:rsid w:val="005D2CFB"/>
    <w:rsid w:val="005D6057"/>
    <w:rsid w:val="005D6A26"/>
    <w:rsid w:val="005D6A5A"/>
    <w:rsid w:val="005D6DD3"/>
    <w:rsid w:val="005D70D1"/>
    <w:rsid w:val="005D7124"/>
    <w:rsid w:val="005D7257"/>
    <w:rsid w:val="005E03B8"/>
    <w:rsid w:val="005E21A1"/>
    <w:rsid w:val="005E2D78"/>
    <w:rsid w:val="005E303F"/>
    <w:rsid w:val="005E3ADF"/>
    <w:rsid w:val="005E49E2"/>
    <w:rsid w:val="005E575D"/>
    <w:rsid w:val="005E6E3D"/>
    <w:rsid w:val="005F0252"/>
    <w:rsid w:val="005F1C7A"/>
    <w:rsid w:val="005F1CED"/>
    <w:rsid w:val="005F3794"/>
    <w:rsid w:val="005F3B08"/>
    <w:rsid w:val="005F5861"/>
    <w:rsid w:val="005F6843"/>
    <w:rsid w:val="005F6D49"/>
    <w:rsid w:val="005F6F20"/>
    <w:rsid w:val="005F6F25"/>
    <w:rsid w:val="005F731C"/>
    <w:rsid w:val="005F743F"/>
    <w:rsid w:val="005F7E93"/>
    <w:rsid w:val="00600533"/>
    <w:rsid w:val="00601B00"/>
    <w:rsid w:val="00602164"/>
    <w:rsid w:val="00602B17"/>
    <w:rsid w:val="0060322B"/>
    <w:rsid w:val="00603249"/>
    <w:rsid w:val="006032B5"/>
    <w:rsid w:val="00604F5E"/>
    <w:rsid w:val="0060567E"/>
    <w:rsid w:val="00606DC6"/>
    <w:rsid w:val="00606F3B"/>
    <w:rsid w:val="006075F5"/>
    <w:rsid w:val="00607D5A"/>
    <w:rsid w:val="00610299"/>
    <w:rsid w:val="00610AA8"/>
    <w:rsid w:val="006112E9"/>
    <w:rsid w:val="006114B5"/>
    <w:rsid w:val="0061270D"/>
    <w:rsid w:val="00612B0F"/>
    <w:rsid w:val="0061392E"/>
    <w:rsid w:val="0061545E"/>
    <w:rsid w:val="006163DD"/>
    <w:rsid w:val="0062091E"/>
    <w:rsid w:val="00620A99"/>
    <w:rsid w:val="00620D86"/>
    <w:rsid w:val="006210DD"/>
    <w:rsid w:val="00621F24"/>
    <w:rsid w:val="00623265"/>
    <w:rsid w:val="0062352F"/>
    <w:rsid w:val="00623680"/>
    <w:rsid w:val="0062373D"/>
    <w:rsid w:val="00623CBF"/>
    <w:rsid w:val="0062417C"/>
    <w:rsid w:val="0062490C"/>
    <w:rsid w:val="00624CE1"/>
    <w:rsid w:val="00624F98"/>
    <w:rsid w:val="006256CA"/>
    <w:rsid w:val="006260B3"/>
    <w:rsid w:val="00626D40"/>
    <w:rsid w:val="006277D5"/>
    <w:rsid w:val="00627AF4"/>
    <w:rsid w:val="00630371"/>
    <w:rsid w:val="0063057C"/>
    <w:rsid w:val="00630675"/>
    <w:rsid w:val="00631716"/>
    <w:rsid w:val="00631B40"/>
    <w:rsid w:val="00631C7C"/>
    <w:rsid w:val="00633097"/>
    <w:rsid w:val="00633BCC"/>
    <w:rsid w:val="00633DED"/>
    <w:rsid w:val="006358D4"/>
    <w:rsid w:val="00640E5C"/>
    <w:rsid w:val="00641E7A"/>
    <w:rsid w:val="0064252B"/>
    <w:rsid w:val="006432DE"/>
    <w:rsid w:val="00643AA7"/>
    <w:rsid w:val="00643D65"/>
    <w:rsid w:val="0064466C"/>
    <w:rsid w:val="00644864"/>
    <w:rsid w:val="006463B5"/>
    <w:rsid w:val="00646A34"/>
    <w:rsid w:val="00647020"/>
    <w:rsid w:val="006478DD"/>
    <w:rsid w:val="00650435"/>
    <w:rsid w:val="00651A71"/>
    <w:rsid w:val="00653C00"/>
    <w:rsid w:val="00653E40"/>
    <w:rsid w:val="00655BA9"/>
    <w:rsid w:val="00655D7B"/>
    <w:rsid w:val="00656918"/>
    <w:rsid w:val="00656BFC"/>
    <w:rsid w:val="006570D7"/>
    <w:rsid w:val="00657211"/>
    <w:rsid w:val="00657FF4"/>
    <w:rsid w:val="00660F61"/>
    <w:rsid w:val="00661672"/>
    <w:rsid w:val="006624A5"/>
    <w:rsid w:val="00662861"/>
    <w:rsid w:val="00662DCF"/>
    <w:rsid w:val="00663056"/>
    <w:rsid w:val="00664B3A"/>
    <w:rsid w:val="006669AE"/>
    <w:rsid w:val="006669C3"/>
    <w:rsid w:val="00666ECE"/>
    <w:rsid w:val="00672F21"/>
    <w:rsid w:val="00672F40"/>
    <w:rsid w:val="006749B8"/>
    <w:rsid w:val="00674E72"/>
    <w:rsid w:val="006770A3"/>
    <w:rsid w:val="00677715"/>
    <w:rsid w:val="00677D1F"/>
    <w:rsid w:val="00680217"/>
    <w:rsid w:val="00680313"/>
    <w:rsid w:val="00680B00"/>
    <w:rsid w:val="00680D0D"/>
    <w:rsid w:val="00680EAC"/>
    <w:rsid w:val="006829C4"/>
    <w:rsid w:val="006833FA"/>
    <w:rsid w:val="0068346D"/>
    <w:rsid w:val="006846A2"/>
    <w:rsid w:val="006846D0"/>
    <w:rsid w:val="00686A4F"/>
    <w:rsid w:val="00686FD5"/>
    <w:rsid w:val="00687627"/>
    <w:rsid w:val="006876BF"/>
    <w:rsid w:val="00690551"/>
    <w:rsid w:val="00691DC2"/>
    <w:rsid w:val="00691DC8"/>
    <w:rsid w:val="0069229E"/>
    <w:rsid w:val="00692C3F"/>
    <w:rsid w:val="0069357E"/>
    <w:rsid w:val="00693DC4"/>
    <w:rsid w:val="00695AEF"/>
    <w:rsid w:val="00695FF8"/>
    <w:rsid w:val="00696856"/>
    <w:rsid w:val="006A0E78"/>
    <w:rsid w:val="006A1979"/>
    <w:rsid w:val="006A2C58"/>
    <w:rsid w:val="006A315A"/>
    <w:rsid w:val="006A377C"/>
    <w:rsid w:val="006A3CD3"/>
    <w:rsid w:val="006A3CF6"/>
    <w:rsid w:val="006A3DEC"/>
    <w:rsid w:val="006A4197"/>
    <w:rsid w:val="006A49DB"/>
    <w:rsid w:val="006A4BAB"/>
    <w:rsid w:val="006A531E"/>
    <w:rsid w:val="006A6E3F"/>
    <w:rsid w:val="006B0130"/>
    <w:rsid w:val="006B299C"/>
    <w:rsid w:val="006B461F"/>
    <w:rsid w:val="006B49EF"/>
    <w:rsid w:val="006B4D12"/>
    <w:rsid w:val="006B4EE4"/>
    <w:rsid w:val="006B5F28"/>
    <w:rsid w:val="006B6785"/>
    <w:rsid w:val="006B6A75"/>
    <w:rsid w:val="006C1D2A"/>
    <w:rsid w:val="006C4A24"/>
    <w:rsid w:val="006C62DA"/>
    <w:rsid w:val="006C65E0"/>
    <w:rsid w:val="006C6838"/>
    <w:rsid w:val="006C70FD"/>
    <w:rsid w:val="006C74FE"/>
    <w:rsid w:val="006C7A67"/>
    <w:rsid w:val="006D00F9"/>
    <w:rsid w:val="006D15F6"/>
    <w:rsid w:val="006D169A"/>
    <w:rsid w:val="006D22A2"/>
    <w:rsid w:val="006D255B"/>
    <w:rsid w:val="006D39A9"/>
    <w:rsid w:val="006D4087"/>
    <w:rsid w:val="006D40AD"/>
    <w:rsid w:val="006D4551"/>
    <w:rsid w:val="006D5104"/>
    <w:rsid w:val="006D526D"/>
    <w:rsid w:val="006E066F"/>
    <w:rsid w:val="006E185C"/>
    <w:rsid w:val="006E212B"/>
    <w:rsid w:val="006E2959"/>
    <w:rsid w:val="006E2A57"/>
    <w:rsid w:val="006E2D7D"/>
    <w:rsid w:val="006E4A9A"/>
    <w:rsid w:val="006E4EF3"/>
    <w:rsid w:val="006E5197"/>
    <w:rsid w:val="006E5894"/>
    <w:rsid w:val="006E5C56"/>
    <w:rsid w:val="006E5CB4"/>
    <w:rsid w:val="006E6125"/>
    <w:rsid w:val="006E61F7"/>
    <w:rsid w:val="006E6338"/>
    <w:rsid w:val="006E699C"/>
    <w:rsid w:val="006E720E"/>
    <w:rsid w:val="006E75F7"/>
    <w:rsid w:val="006E7D16"/>
    <w:rsid w:val="006F0317"/>
    <w:rsid w:val="006F048B"/>
    <w:rsid w:val="006F094F"/>
    <w:rsid w:val="006F0971"/>
    <w:rsid w:val="006F154C"/>
    <w:rsid w:val="006F1E71"/>
    <w:rsid w:val="006F41B9"/>
    <w:rsid w:val="006F4DAE"/>
    <w:rsid w:val="006F4FB5"/>
    <w:rsid w:val="006F5440"/>
    <w:rsid w:val="006F55C7"/>
    <w:rsid w:val="006F6766"/>
    <w:rsid w:val="006F7343"/>
    <w:rsid w:val="0070111E"/>
    <w:rsid w:val="007011DC"/>
    <w:rsid w:val="00701735"/>
    <w:rsid w:val="0070290C"/>
    <w:rsid w:val="00702A34"/>
    <w:rsid w:val="0070496F"/>
    <w:rsid w:val="00704C3E"/>
    <w:rsid w:val="00704EE6"/>
    <w:rsid w:val="007051B0"/>
    <w:rsid w:val="007064CD"/>
    <w:rsid w:val="00710005"/>
    <w:rsid w:val="00710075"/>
    <w:rsid w:val="00710300"/>
    <w:rsid w:val="007104EA"/>
    <w:rsid w:val="00710E48"/>
    <w:rsid w:val="00710E7C"/>
    <w:rsid w:val="00711039"/>
    <w:rsid w:val="0071190A"/>
    <w:rsid w:val="007119F9"/>
    <w:rsid w:val="007134E2"/>
    <w:rsid w:val="00713621"/>
    <w:rsid w:val="0071401F"/>
    <w:rsid w:val="00714F76"/>
    <w:rsid w:val="00715A8B"/>
    <w:rsid w:val="00715F4A"/>
    <w:rsid w:val="00716FDD"/>
    <w:rsid w:val="00717018"/>
    <w:rsid w:val="007172CC"/>
    <w:rsid w:val="00717782"/>
    <w:rsid w:val="00720310"/>
    <w:rsid w:val="00720FCB"/>
    <w:rsid w:val="007212B2"/>
    <w:rsid w:val="0072184E"/>
    <w:rsid w:val="007218FD"/>
    <w:rsid w:val="00721BEB"/>
    <w:rsid w:val="007220EE"/>
    <w:rsid w:val="00723145"/>
    <w:rsid w:val="00726D65"/>
    <w:rsid w:val="00727D75"/>
    <w:rsid w:val="00730696"/>
    <w:rsid w:val="00730E1B"/>
    <w:rsid w:val="00731EF5"/>
    <w:rsid w:val="0073251B"/>
    <w:rsid w:val="00732783"/>
    <w:rsid w:val="00734C10"/>
    <w:rsid w:val="00735718"/>
    <w:rsid w:val="00735933"/>
    <w:rsid w:val="00736763"/>
    <w:rsid w:val="0074110A"/>
    <w:rsid w:val="0074134B"/>
    <w:rsid w:val="0074235D"/>
    <w:rsid w:val="00742BCB"/>
    <w:rsid w:val="0074406F"/>
    <w:rsid w:val="0074470E"/>
    <w:rsid w:val="00745394"/>
    <w:rsid w:val="00745B74"/>
    <w:rsid w:val="0074607D"/>
    <w:rsid w:val="00751F9C"/>
    <w:rsid w:val="00752534"/>
    <w:rsid w:val="00753065"/>
    <w:rsid w:val="00756506"/>
    <w:rsid w:val="00756A05"/>
    <w:rsid w:val="0076165D"/>
    <w:rsid w:val="007623DF"/>
    <w:rsid w:val="007629A2"/>
    <w:rsid w:val="007637E8"/>
    <w:rsid w:val="007638DB"/>
    <w:rsid w:val="00764CB0"/>
    <w:rsid w:val="0076562E"/>
    <w:rsid w:val="00766D7D"/>
    <w:rsid w:val="00767B2E"/>
    <w:rsid w:val="007708E4"/>
    <w:rsid w:val="00771F06"/>
    <w:rsid w:val="007726F4"/>
    <w:rsid w:val="00772D29"/>
    <w:rsid w:val="0077321E"/>
    <w:rsid w:val="00773F45"/>
    <w:rsid w:val="007763E0"/>
    <w:rsid w:val="0077741E"/>
    <w:rsid w:val="007775A1"/>
    <w:rsid w:val="0078019C"/>
    <w:rsid w:val="007806C7"/>
    <w:rsid w:val="007816CA"/>
    <w:rsid w:val="00783448"/>
    <w:rsid w:val="00783615"/>
    <w:rsid w:val="00784AF9"/>
    <w:rsid w:val="00784B71"/>
    <w:rsid w:val="00784C10"/>
    <w:rsid w:val="00785EF9"/>
    <w:rsid w:val="007862E6"/>
    <w:rsid w:val="0078652F"/>
    <w:rsid w:val="00790135"/>
    <w:rsid w:val="00790B97"/>
    <w:rsid w:val="007926BE"/>
    <w:rsid w:val="00792EB0"/>
    <w:rsid w:val="007930A4"/>
    <w:rsid w:val="007934DE"/>
    <w:rsid w:val="00793648"/>
    <w:rsid w:val="00793EFD"/>
    <w:rsid w:val="007947FC"/>
    <w:rsid w:val="007958EE"/>
    <w:rsid w:val="00795A2F"/>
    <w:rsid w:val="00795CC7"/>
    <w:rsid w:val="00797414"/>
    <w:rsid w:val="007A04F3"/>
    <w:rsid w:val="007A0FCD"/>
    <w:rsid w:val="007A162B"/>
    <w:rsid w:val="007A238A"/>
    <w:rsid w:val="007A3A69"/>
    <w:rsid w:val="007A4987"/>
    <w:rsid w:val="007A5DBE"/>
    <w:rsid w:val="007A62EA"/>
    <w:rsid w:val="007A6AAE"/>
    <w:rsid w:val="007A763E"/>
    <w:rsid w:val="007A7F54"/>
    <w:rsid w:val="007B02CB"/>
    <w:rsid w:val="007B0A29"/>
    <w:rsid w:val="007B1093"/>
    <w:rsid w:val="007B1655"/>
    <w:rsid w:val="007B224A"/>
    <w:rsid w:val="007B2B30"/>
    <w:rsid w:val="007B35CA"/>
    <w:rsid w:val="007B3B2A"/>
    <w:rsid w:val="007B478E"/>
    <w:rsid w:val="007B4CE3"/>
    <w:rsid w:val="007B5301"/>
    <w:rsid w:val="007B572A"/>
    <w:rsid w:val="007B62EF"/>
    <w:rsid w:val="007B7865"/>
    <w:rsid w:val="007C02C5"/>
    <w:rsid w:val="007C231C"/>
    <w:rsid w:val="007C503B"/>
    <w:rsid w:val="007D052D"/>
    <w:rsid w:val="007D08BC"/>
    <w:rsid w:val="007D0CBC"/>
    <w:rsid w:val="007D1603"/>
    <w:rsid w:val="007D2584"/>
    <w:rsid w:val="007D3859"/>
    <w:rsid w:val="007D3C9D"/>
    <w:rsid w:val="007D4C00"/>
    <w:rsid w:val="007D5BF1"/>
    <w:rsid w:val="007D5DA8"/>
    <w:rsid w:val="007D6B3D"/>
    <w:rsid w:val="007D7701"/>
    <w:rsid w:val="007E03D2"/>
    <w:rsid w:val="007E03E3"/>
    <w:rsid w:val="007E0C6F"/>
    <w:rsid w:val="007E1822"/>
    <w:rsid w:val="007E1D25"/>
    <w:rsid w:val="007E1D69"/>
    <w:rsid w:val="007E3115"/>
    <w:rsid w:val="007E45B0"/>
    <w:rsid w:val="007E535D"/>
    <w:rsid w:val="007E6313"/>
    <w:rsid w:val="007E6A5E"/>
    <w:rsid w:val="007E73AB"/>
    <w:rsid w:val="007E7839"/>
    <w:rsid w:val="007E7E21"/>
    <w:rsid w:val="007F0D5F"/>
    <w:rsid w:val="007F1600"/>
    <w:rsid w:val="007F199C"/>
    <w:rsid w:val="007F24D8"/>
    <w:rsid w:val="007F3025"/>
    <w:rsid w:val="007F30D9"/>
    <w:rsid w:val="007F5455"/>
    <w:rsid w:val="007F596A"/>
    <w:rsid w:val="007F5DFC"/>
    <w:rsid w:val="007F5F38"/>
    <w:rsid w:val="007F73FD"/>
    <w:rsid w:val="007F7EBA"/>
    <w:rsid w:val="00801F06"/>
    <w:rsid w:val="0080214D"/>
    <w:rsid w:val="008021DD"/>
    <w:rsid w:val="008022DA"/>
    <w:rsid w:val="00803255"/>
    <w:rsid w:val="00807133"/>
    <w:rsid w:val="008106F1"/>
    <w:rsid w:val="00810A66"/>
    <w:rsid w:val="00810DB6"/>
    <w:rsid w:val="0081126B"/>
    <w:rsid w:val="008117D2"/>
    <w:rsid w:val="00811A6E"/>
    <w:rsid w:val="00812E85"/>
    <w:rsid w:val="00814D0F"/>
    <w:rsid w:val="00815702"/>
    <w:rsid w:val="008160B1"/>
    <w:rsid w:val="00816EFF"/>
    <w:rsid w:val="00817156"/>
    <w:rsid w:val="00817F57"/>
    <w:rsid w:val="008227DB"/>
    <w:rsid w:val="00822EC3"/>
    <w:rsid w:val="00823E5B"/>
    <w:rsid w:val="00823FF2"/>
    <w:rsid w:val="008243AC"/>
    <w:rsid w:val="008245B1"/>
    <w:rsid w:val="00825905"/>
    <w:rsid w:val="00827B8D"/>
    <w:rsid w:val="00827F2E"/>
    <w:rsid w:val="00831917"/>
    <w:rsid w:val="008320CB"/>
    <w:rsid w:val="008327CB"/>
    <w:rsid w:val="00833195"/>
    <w:rsid w:val="008351A8"/>
    <w:rsid w:val="00835B17"/>
    <w:rsid w:val="00835F76"/>
    <w:rsid w:val="008373AD"/>
    <w:rsid w:val="00841866"/>
    <w:rsid w:val="00841EBE"/>
    <w:rsid w:val="0084201A"/>
    <w:rsid w:val="0084328F"/>
    <w:rsid w:val="00843573"/>
    <w:rsid w:val="00845AFC"/>
    <w:rsid w:val="00845F8B"/>
    <w:rsid w:val="0084652D"/>
    <w:rsid w:val="00846B4F"/>
    <w:rsid w:val="00846DB4"/>
    <w:rsid w:val="00847298"/>
    <w:rsid w:val="00847F1C"/>
    <w:rsid w:val="00850155"/>
    <w:rsid w:val="00850376"/>
    <w:rsid w:val="0085047D"/>
    <w:rsid w:val="008510C6"/>
    <w:rsid w:val="00851900"/>
    <w:rsid w:val="008557B0"/>
    <w:rsid w:val="0085734E"/>
    <w:rsid w:val="008574FC"/>
    <w:rsid w:val="00857551"/>
    <w:rsid w:val="00857F95"/>
    <w:rsid w:val="008601CC"/>
    <w:rsid w:val="0086127A"/>
    <w:rsid w:val="0086174F"/>
    <w:rsid w:val="00863212"/>
    <w:rsid w:val="0086461C"/>
    <w:rsid w:val="00864C1A"/>
    <w:rsid w:val="00864E28"/>
    <w:rsid w:val="00865742"/>
    <w:rsid w:val="00865F69"/>
    <w:rsid w:val="008662AD"/>
    <w:rsid w:val="00866FFD"/>
    <w:rsid w:val="00867185"/>
    <w:rsid w:val="0086736A"/>
    <w:rsid w:val="00870347"/>
    <w:rsid w:val="0087105E"/>
    <w:rsid w:val="008716CF"/>
    <w:rsid w:val="0087300E"/>
    <w:rsid w:val="008739CE"/>
    <w:rsid w:val="00873EA3"/>
    <w:rsid w:val="0087470F"/>
    <w:rsid w:val="008758FA"/>
    <w:rsid w:val="0087686C"/>
    <w:rsid w:val="00876B50"/>
    <w:rsid w:val="00880772"/>
    <w:rsid w:val="00880B33"/>
    <w:rsid w:val="00883598"/>
    <w:rsid w:val="008836D6"/>
    <w:rsid w:val="008851E6"/>
    <w:rsid w:val="00885401"/>
    <w:rsid w:val="00886F1E"/>
    <w:rsid w:val="008879AD"/>
    <w:rsid w:val="008902B3"/>
    <w:rsid w:val="0089031C"/>
    <w:rsid w:val="00891956"/>
    <w:rsid w:val="00891FED"/>
    <w:rsid w:val="00893B54"/>
    <w:rsid w:val="0089423D"/>
    <w:rsid w:val="00894ADE"/>
    <w:rsid w:val="0089690B"/>
    <w:rsid w:val="008A0022"/>
    <w:rsid w:val="008A08B3"/>
    <w:rsid w:val="008A0C89"/>
    <w:rsid w:val="008A0FF6"/>
    <w:rsid w:val="008A1250"/>
    <w:rsid w:val="008A2E80"/>
    <w:rsid w:val="008A3ADA"/>
    <w:rsid w:val="008A3B3B"/>
    <w:rsid w:val="008A3D37"/>
    <w:rsid w:val="008A5183"/>
    <w:rsid w:val="008A51F1"/>
    <w:rsid w:val="008A5CAB"/>
    <w:rsid w:val="008A7110"/>
    <w:rsid w:val="008A7480"/>
    <w:rsid w:val="008B042C"/>
    <w:rsid w:val="008B1BD3"/>
    <w:rsid w:val="008B2851"/>
    <w:rsid w:val="008B4EE3"/>
    <w:rsid w:val="008C1E6A"/>
    <w:rsid w:val="008C3EB2"/>
    <w:rsid w:val="008C4389"/>
    <w:rsid w:val="008C5CBC"/>
    <w:rsid w:val="008C5EAD"/>
    <w:rsid w:val="008C6478"/>
    <w:rsid w:val="008C77A4"/>
    <w:rsid w:val="008D064E"/>
    <w:rsid w:val="008D07F1"/>
    <w:rsid w:val="008D0AF3"/>
    <w:rsid w:val="008D1066"/>
    <w:rsid w:val="008D2A51"/>
    <w:rsid w:val="008D4FA7"/>
    <w:rsid w:val="008D5C5D"/>
    <w:rsid w:val="008D6AA6"/>
    <w:rsid w:val="008D73CE"/>
    <w:rsid w:val="008D76E1"/>
    <w:rsid w:val="008E0580"/>
    <w:rsid w:val="008E06A0"/>
    <w:rsid w:val="008E1112"/>
    <w:rsid w:val="008E177A"/>
    <w:rsid w:val="008E19B2"/>
    <w:rsid w:val="008E24B4"/>
    <w:rsid w:val="008E2F37"/>
    <w:rsid w:val="008E35C2"/>
    <w:rsid w:val="008E566C"/>
    <w:rsid w:val="008E6D24"/>
    <w:rsid w:val="008E7CFB"/>
    <w:rsid w:val="008F06A6"/>
    <w:rsid w:val="008F15D2"/>
    <w:rsid w:val="008F2F34"/>
    <w:rsid w:val="008F32E0"/>
    <w:rsid w:val="008F3C0C"/>
    <w:rsid w:val="008F40AD"/>
    <w:rsid w:val="008F5347"/>
    <w:rsid w:val="008F55DE"/>
    <w:rsid w:val="008F56CC"/>
    <w:rsid w:val="008F6E85"/>
    <w:rsid w:val="009006A2"/>
    <w:rsid w:val="00901472"/>
    <w:rsid w:val="0090149C"/>
    <w:rsid w:val="00901F6E"/>
    <w:rsid w:val="0090228C"/>
    <w:rsid w:val="0090369E"/>
    <w:rsid w:val="0090509D"/>
    <w:rsid w:val="009077D5"/>
    <w:rsid w:val="00911055"/>
    <w:rsid w:val="009124A6"/>
    <w:rsid w:val="00913A32"/>
    <w:rsid w:val="00913B87"/>
    <w:rsid w:val="00914109"/>
    <w:rsid w:val="00914B40"/>
    <w:rsid w:val="00916740"/>
    <w:rsid w:val="00916DE2"/>
    <w:rsid w:val="00920781"/>
    <w:rsid w:val="00921411"/>
    <w:rsid w:val="00921FCF"/>
    <w:rsid w:val="00924A27"/>
    <w:rsid w:val="00926768"/>
    <w:rsid w:val="00926C68"/>
    <w:rsid w:val="00926E82"/>
    <w:rsid w:val="00927451"/>
    <w:rsid w:val="0092764B"/>
    <w:rsid w:val="00930628"/>
    <w:rsid w:val="0093065E"/>
    <w:rsid w:val="009306E6"/>
    <w:rsid w:val="00930802"/>
    <w:rsid w:val="00930DD0"/>
    <w:rsid w:val="00931BD0"/>
    <w:rsid w:val="00931C52"/>
    <w:rsid w:val="009321FF"/>
    <w:rsid w:val="00932426"/>
    <w:rsid w:val="009329C4"/>
    <w:rsid w:val="009329DB"/>
    <w:rsid w:val="00932B0F"/>
    <w:rsid w:val="00933A23"/>
    <w:rsid w:val="00934346"/>
    <w:rsid w:val="009417DF"/>
    <w:rsid w:val="00941897"/>
    <w:rsid w:val="009420F2"/>
    <w:rsid w:val="00943C3B"/>
    <w:rsid w:val="009449FC"/>
    <w:rsid w:val="00944E10"/>
    <w:rsid w:val="00944E76"/>
    <w:rsid w:val="00945D5E"/>
    <w:rsid w:val="00945F58"/>
    <w:rsid w:val="009466F9"/>
    <w:rsid w:val="00946AD9"/>
    <w:rsid w:val="00947E8F"/>
    <w:rsid w:val="009502EB"/>
    <w:rsid w:val="00950590"/>
    <w:rsid w:val="00950B2C"/>
    <w:rsid w:val="009529A8"/>
    <w:rsid w:val="00955501"/>
    <w:rsid w:val="0095562B"/>
    <w:rsid w:val="00956469"/>
    <w:rsid w:val="009605C6"/>
    <w:rsid w:val="00960E72"/>
    <w:rsid w:val="00961475"/>
    <w:rsid w:val="00961837"/>
    <w:rsid w:val="0096188A"/>
    <w:rsid w:val="00962311"/>
    <w:rsid w:val="00962CC7"/>
    <w:rsid w:val="00963D06"/>
    <w:rsid w:val="00963D3B"/>
    <w:rsid w:val="00964842"/>
    <w:rsid w:val="00964D41"/>
    <w:rsid w:val="00967438"/>
    <w:rsid w:val="00967B6E"/>
    <w:rsid w:val="009701DE"/>
    <w:rsid w:val="00970498"/>
    <w:rsid w:val="00972B72"/>
    <w:rsid w:val="00972C22"/>
    <w:rsid w:val="00973BA2"/>
    <w:rsid w:val="0097489D"/>
    <w:rsid w:val="0097527F"/>
    <w:rsid w:val="00976624"/>
    <w:rsid w:val="00977BE4"/>
    <w:rsid w:val="00981AF1"/>
    <w:rsid w:val="009829B1"/>
    <w:rsid w:val="00983DB4"/>
    <w:rsid w:val="009846C0"/>
    <w:rsid w:val="00985095"/>
    <w:rsid w:val="009852AC"/>
    <w:rsid w:val="00985AD2"/>
    <w:rsid w:val="00985BFE"/>
    <w:rsid w:val="00985D16"/>
    <w:rsid w:val="00986A86"/>
    <w:rsid w:val="00987A12"/>
    <w:rsid w:val="0099109E"/>
    <w:rsid w:val="009926A2"/>
    <w:rsid w:val="009926B7"/>
    <w:rsid w:val="00993222"/>
    <w:rsid w:val="00995107"/>
    <w:rsid w:val="009961FE"/>
    <w:rsid w:val="009968F2"/>
    <w:rsid w:val="00996C5B"/>
    <w:rsid w:val="00996DA9"/>
    <w:rsid w:val="00997ACB"/>
    <w:rsid w:val="00997CBC"/>
    <w:rsid w:val="009A1C11"/>
    <w:rsid w:val="009A23A0"/>
    <w:rsid w:val="009A27D7"/>
    <w:rsid w:val="009A56CE"/>
    <w:rsid w:val="009A583B"/>
    <w:rsid w:val="009A6C6C"/>
    <w:rsid w:val="009A6D8E"/>
    <w:rsid w:val="009A74F2"/>
    <w:rsid w:val="009A7E76"/>
    <w:rsid w:val="009B0004"/>
    <w:rsid w:val="009B0147"/>
    <w:rsid w:val="009B2796"/>
    <w:rsid w:val="009B2F32"/>
    <w:rsid w:val="009B2FB1"/>
    <w:rsid w:val="009B3EDD"/>
    <w:rsid w:val="009B4286"/>
    <w:rsid w:val="009B462C"/>
    <w:rsid w:val="009B4764"/>
    <w:rsid w:val="009B4A05"/>
    <w:rsid w:val="009B4E2F"/>
    <w:rsid w:val="009B538D"/>
    <w:rsid w:val="009B5A9C"/>
    <w:rsid w:val="009B65A6"/>
    <w:rsid w:val="009B6EA5"/>
    <w:rsid w:val="009C1023"/>
    <w:rsid w:val="009C228C"/>
    <w:rsid w:val="009C27EC"/>
    <w:rsid w:val="009C2F01"/>
    <w:rsid w:val="009C3CF2"/>
    <w:rsid w:val="009C55D2"/>
    <w:rsid w:val="009C5E95"/>
    <w:rsid w:val="009C696B"/>
    <w:rsid w:val="009C69F1"/>
    <w:rsid w:val="009C79D8"/>
    <w:rsid w:val="009C7C33"/>
    <w:rsid w:val="009C7E47"/>
    <w:rsid w:val="009D108D"/>
    <w:rsid w:val="009D221D"/>
    <w:rsid w:val="009D314A"/>
    <w:rsid w:val="009D3E09"/>
    <w:rsid w:val="009D529C"/>
    <w:rsid w:val="009D5D51"/>
    <w:rsid w:val="009D5F7A"/>
    <w:rsid w:val="009D605C"/>
    <w:rsid w:val="009D7447"/>
    <w:rsid w:val="009D7E65"/>
    <w:rsid w:val="009E081B"/>
    <w:rsid w:val="009E0B6E"/>
    <w:rsid w:val="009E2341"/>
    <w:rsid w:val="009E366A"/>
    <w:rsid w:val="009E4A4E"/>
    <w:rsid w:val="009E4BD2"/>
    <w:rsid w:val="009E5B3E"/>
    <w:rsid w:val="009E7041"/>
    <w:rsid w:val="009E731F"/>
    <w:rsid w:val="009E74C5"/>
    <w:rsid w:val="009F002E"/>
    <w:rsid w:val="009F07C3"/>
    <w:rsid w:val="009F0E7E"/>
    <w:rsid w:val="009F13BA"/>
    <w:rsid w:val="009F246C"/>
    <w:rsid w:val="009F3790"/>
    <w:rsid w:val="009F398F"/>
    <w:rsid w:val="009F56A4"/>
    <w:rsid w:val="009F66AD"/>
    <w:rsid w:val="009F7CD5"/>
    <w:rsid w:val="00A01E5B"/>
    <w:rsid w:val="00A038E2"/>
    <w:rsid w:val="00A03F0C"/>
    <w:rsid w:val="00A04D57"/>
    <w:rsid w:val="00A0530C"/>
    <w:rsid w:val="00A05C04"/>
    <w:rsid w:val="00A0641C"/>
    <w:rsid w:val="00A07798"/>
    <w:rsid w:val="00A108B6"/>
    <w:rsid w:val="00A11546"/>
    <w:rsid w:val="00A11934"/>
    <w:rsid w:val="00A12264"/>
    <w:rsid w:val="00A12666"/>
    <w:rsid w:val="00A12A83"/>
    <w:rsid w:val="00A135F7"/>
    <w:rsid w:val="00A13A26"/>
    <w:rsid w:val="00A16012"/>
    <w:rsid w:val="00A16292"/>
    <w:rsid w:val="00A16943"/>
    <w:rsid w:val="00A17B8A"/>
    <w:rsid w:val="00A20DC0"/>
    <w:rsid w:val="00A219F0"/>
    <w:rsid w:val="00A22D2A"/>
    <w:rsid w:val="00A23090"/>
    <w:rsid w:val="00A23626"/>
    <w:rsid w:val="00A2374F"/>
    <w:rsid w:val="00A23E0A"/>
    <w:rsid w:val="00A24699"/>
    <w:rsid w:val="00A25938"/>
    <w:rsid w:val="00A25AF0"/>
    <w:rsid w:val="00A26AF1"/>
    <w:rsid w:val="00A273F4"/>
    <w:rsid w:val="00A30CBE"/>
    <w:rsid w:val="00A31EC7"/>
    <w:rsid w:val="00A324BF"/>
    <w:rsid w:val="00A329B9"/>
    <w:rsid w:val="00A32C53"/>
    <w:rsid w:val="00A34633"/>
    <w:rsid w:val="00A36DF0"/>
    <w:rsid w:val="00A37594"/>
    <w:rsid w:val="00A375D6"/>
    <w:rsid w:val="00A37FC8"/>
    <w:rsid w:val="00A42E6F"/>
    <w:rsid w:val="00A43B97"/>
    <w:rsid w:val="00A43DB6"/>
    <w:rsid w:val="00A44A6C"/>
    <w:rsid w:val="00A44CE3"/>
    <w:rsid w:val="00A47255"/>
    <w:rsid w:val="00A473DF"/>
    <w:rsid w:val="00A51496"/>
    <w:rsid w:val="00A5356C"/>
    <w:rsid w:val="00A5382C"/>
    <w:rsid w:val="00A53BA6"/>
    <w:rsid w:val="00A53C41"/>
    <w:rsid w:val="00A5429D"/>
    <w:rsid w:val="00A57CFE"/>
    <w:rsid w:val="00A60F8D"/>
    <w:rsid w:val="00A60FB0"/>
    <w:rsid w:val="00A6115F"/>
    <w:rsid w:val="00A61613"/>
    <w:rsid w:val="00A61B69"/>
    <w:rsid w:val="00A62A84"/>
    <w:rsid w:val="00A6441C"/>
    <w:rsid w:val="00A6476E"/>
    <w:rsid w:val="00A652C1"/>
    <w:rsid w:val="00A653D0"/>
    <w:rsid w:val="00A65CE4"/>
    <w:rsid w:val="00A6606B"/>
    <w:rsid w:val="00A6665E"/>
    <w:rsid w:val="00A66A9A"/>
    <w:rsid w:val="00A70693"/>
    <w:rsid w:val="00A71065"/>
    <w:rsid w:val="00A71500"/>
    <w:rsid w:val="00A7252F"/>
    <w:rsid w:val="00A7491E"/>
    <w:rsid w:val="00A75766"/>
    <w:rsid w:val="00A76307"/>
    <w:rsid w:val="00A80416"/>
    <w:rsid w:val="00A817AF"/>
    <w:rsid w:val="00A817C4"/>
    <w:rsid w:val="00A81E99"/>
    <w:rsid w:val="00A81FF0"/>
    <w:rsid w:val="00A83928"/>
    <w:rsid w:val="00A83B3A"/>
    <w:rsid w:val="00A83D01"/>
    <w:rsid w:val="00A8499B"/>
    <w:rsid w:val="00A87942"/>
    <w:rsid w:val="00A90D41"/>
    <w:rsid w:val="00A90DC3"/>
    <w:rsid w:val="00A93CD1"/>
    <w:rsid w:val="00A94B78"/>
    <w:rsid w:val="00A95C24"/>
    <w:rsid w:val="00A97A3C"/>
    <w:rsid w:val="00AA0051"/>
    <w:rsid w:val="00AA04EA"/>
    <w:rsid w:val="00AA0A26"/>
    <w:rsid w:val="00AA1278"/>
    <w:rsid w:val="00AA1C9C"/>
    <w:rsid w:val="00AA33FD"/>
    <w:rsid w:val="00AA3B9D"/>
    <w:rsid w:val="00AA3BAD"/>
    <w:rsid w:val="00AA3D62"/>
    <w:rsid w:val="00AA402D"/>
    <w:rsid w:val="00AA4274"/>
    <w:rsid w:val="00AA50EB"/>
    <w:rsid w:val="00AA53B6"/>
    <w:rsid w:val="00AA5527"/>
    <w:rsid w:val="00AA703B"/>
    <w:rsid w:val="00AA7744"/>
    <w:rsid w:val="00AA7CBD"/>
    <w:rsid w:val="00AB33F1"/>
    <w:rsid w:val="00AB3AC6"/>
    <w:rsid w:val="00AB5B52"/>
    <w:rsid w:val="00AB5C48"/>
    <w:rsid w:val="00AB5D70"/>
    <w:rsid w:val="00AB63C3"/>
    <w:rsid w:val="00AB6709"/>
    <w:rsid w:val="00AB6AD9"/>
    <w:rsid w:val="00AB7273"/>
    <w:rsid w:val="00AC2329"/>
    <w:rsid w:val="00AC2435"/>
    <w:rsid w:val="00AC25F9"/>
    <w:rsid w:val="00AC29D4"/>
    <w:rsid w:val="00AC6783"/>
    <w:rsid w:val="00AC7708"/>
    <w:rsid w:val="00AC784B"/>
    <w:rsid w:val="00AD00E2"/>
    <w:rsid w:val="00AD3555"/>
    <w:rsid w:val="00AD3589"/>
    <w:rsid w:val="00AD4CE6"/>
    <w:rsid w:val="00AD7C63"/>
    <w:rsid w:val="00AD7D48"/>
    <w:rsid w:val="00AD7E28"/>
    <w:rsid w:val="00AE0825"/>
    <w:rsid w:val="00AE25D6"/>
    <w:rsid w:val="00AE27FD"/>
    <w:rsid w:val="00AE4774"/>
    <w:rsid w:val="00AE4CCE"/>
    <w:rsid w:val="00AE5AA5"/>
    <w:rsid w:val="00AE657B"/>
    <w:rsid w:val="00AE6993"/>
    <w:rsid w:val="00AE79D0"/>
    <w:rsid w:val="00AE7EEE"/>
    <w:rsid w:val="00AF058F"/>
    <w:rsid w:val="00AF0F8B"/>
    <w:rsid w:val="00AF1734"/>
    <w:rsid w:val="00AF1EAC"/>
    <w:rsid w:val="00AF4CDC"/>
    <w:rsid w:val="00AF642F"/>
    <w:rsid w:val="00AF7155"/>
    <w:rsid w:val="00B00837"/>
    <w:rsid w:val="00B00D33"/>
    <w:rsid w:val="00B01FF1"/>
    <w:rsid w:val="00B03719"/>
    <w:rsid w:val="00B03964"/>
    <w:rsid w:val="00B06E7C"/>
    <w:rsid w:val="00B1036E"/>
    <w:rsid w:val="00B11CF6"/>
    <w:rsid w:val="00B14095"/>
    <w:rsid w:val="00B1472E"/>
    <w:rsid w:val="00B15747"/>
    <w:rsid w:val="00B15874"/>
    <w:rsid w:val="00B1599B"/>
    <w:rsid w:val="00B16272"/>
    <w:rsid w:val="00B16DAD"/>
    <w:rsid w:val="00B17DC2"/>
    <w:rsid w:val="00B2030F"/>
    <w:rsid w:val="00B204D3"/>
    <w:rsid w:val="00B20F6A"/>
    <w:rsid w:val="00B245D4"/>
    <w:rsid w:val="00B248B5"/>
    <w:rsid w:val="00B2497F"/>
    <w:rsid w:val="00B24E6B"/>
    <w:rsid w:val="00B2548C"/>
    <w:rsid w:val="00B25C9F"/>
    <w:rsid w:val="00B263B9"/>
    <w:rsid w:val="00B269CA"/>
    <w:rsid w:val="00B278F9"/>
    <w:rsid w:val="00B27FF7"/>
    <w:rsid w:val="00B31A4B"/>
    <w:rsid w:val="00B32380"/>
    <w:rsid w:val="00B329EA"/>
    <w:rsid w:val="00B33984"/>
    <w:rsid w:val="00B34A6E"/>
    <w:rsid w:val="00B35731"/>
    <w:rsid w:val="00B35E5E"/>
    <w:rsid w:val="00B35EEA"/>
    <w:rsid w:val="00B404B5"/>
    <w:rsid w:val="00B410C6"/>
    <w:rsid w:val="00B41404"/>
    <w:rsid w:val="00B417A1"/>
    <w:rsid w:val="00B41D7F"/>
    <w:rsid w:val="00B42847"/>
    <w:rsid w:val="00B43741"/>
    <w:rsid w:val="00B44194"/>
    <w:rsid w:val="00B4428D"/>
    <w:rsid w:val="00B443F6"/>
    <w:rsid w:val="00B446C7"/>
    <w:rsid w:val="00B4581D"/>
    <w:rsid w:val="00B458DE"/>
    <w:rsid w:val="00B460F7"/>
    <w:rsid w:val="00B4646D"/>
    <w:rsid w:val="00B46B3A"/>
    <w:rsid w:val="00B501F9"/>
    <w:rsid w:val="00B504A8"/>
    <w:rsid w:val="00B514FE"/>
    <w:rsid w:val="00B51D95"/>
    <w:rsid w:val="00B520A1"/>
    <w:rsid w:val="00B53003"/>
    <w:rsid w:val="00B53857"/>
    <w:rsid w:val="00B54337"/>
    <w:rsid w:val="00B54502"/>
    <w:rsid w:val="00B54FB0"/>
    <w:rsid w:val="00B551D0"/>
    <w:rsid w:val="00B56578"/>
    <w:rsid w:val="00B56792"/>
    <w:rsid w:val="00B56C5F"/>
    <w:rsid w:val="00B579A8"/>
    <w:rsid w:val="00B6037C"/>
    <w:rsid w:val="00B61A13"/>
    <w:rsid w:val="00B62085"/>
    <w:rsid w:val="00B62612"/>
    <w:rsid w:val="00B626DE"/>
    <w:rsid w:val="00B62842"/>
    <w:rsid w:val="00B629B9"/>
    <w:rsid w:val="00B62D71"/>
    <w:rsid w:val="00B645FB"/>
    <w:rsid w:val="00B649C7"/>
    <w:rsid w:val="00B66019"/>
    <w:rsid w:val="00B6682C"/>
    <w:rsid w:val="00B66D1A"/>
    <w:rsid w:val="00B701F0"/>
    <w:rsid w:val="00B706CC"/>
    <w:rsid w:val="00B70A06"/>
    <w:rsid w:val="00B72F55"/>
    <w:rsid w:val="00B73403"/>
    <w:rsid w:val="00B7354A"/>
    <w:rsid w:val="00B73718"/>
    <w:rsid w:val="00B74458"/>
    <w:rsid w:val="00B770FA"/>
    <w:rsid w:val="00B80FBD"/>
    <w:rsid w:val="00B81F3C"/>
    <w:rsid w:val="00B82BA4"/>
    <w:rsid w:val="00B835EB"/>
    <w:rsid w:val="00B8427D"/>
    <w:rsid w:val="00B86D98"/>
    <w:rsid w:val="00B87A82"/>
    <w:rsid w:val="00B931D6"/>
    <w:rsid w:val="00B931DE"/>
    <w:rsid w:val="00B93370"/>
    <w:rsid w:val="00B93705"/>
    <w:rsid w:val="00B941D0"/>
    <w:rsid w:val="00B94D0E"/>
    <w:rsid w:val="00B9548E"/>
    <w:rsid w:val="00B97313"/>
    <w:rsid w:val="00B97AC7"/>
    <w:rsid w:val="00B97C9C"/>
    <w:rsid w:val="00BA123C"/>
    <w:rsid w:val="00BA2F2E"/>
    <w:rsid w:val="00BA3A1A"/>
    <w:rsid w:val="00BA49B1"/>
    <w:rsid w:val="00BA5FA9"/>
    <w:rsid w:val="00BA6B9F"/>
    <w:rsid w:val="00BA7AF6"/>
    <w:rsid w:val="00BB0415"/>
    <w:rsid w:val="00BB077D"/>
    <w:rsid w:val="00BB0C2B"/>
    <w:rsid w:val="00BB261C"/>
    <w:rsid w:val="00BB2FA2"/>
    <w:rsid w:val="00BB545C"/>
    <w:rsid w:val="00BB795C"/>
    <w:rsid w:val="00BB7EB1"/>
    <w:rsid w:val="00BC0A22"/>
    <w:rsid w:val="00BC0B6B"/>
    <w:rsid w:val="00BC2253"/>
    <w:rsid w:val="00BC2A02"/>
    <w:rsid w:val="00BC2FD6"/>
    <w:rsid w:val="00BC3395"/>
    <w:rsid w:val="00BC4BE2"/>
    <w:rsid w:val="00BC4C44"/>
    <w:rsid w:val="00BC5C8E"/>
    <w:rsid w:val="00BC708B"/>
    <w:rsid w:val="00BC7F50"/>
    <w:rsid w:val="00BD04CC"/>
    <w:rsid w:val="00BD0503"/>
    <w:rsid w:val="00BD17F1"/>
    <w:rsid w:val="00BD1965"/>
    <w:rsid w:val="00BD43A8"/>
    <w:rsid w:val="00BD4A91"/>
    <w:rsid w:val="00BD5D2B"/>
    <w:rsid w:val="00BD6422"/>
    <w:rsid w:val="00BD70EE"/>
    <w:rsid w:val="00BE0712"/>
    <w:rsid w:val="00BE0D2D"/>
    <w:rsid w:val="00BE11B6"/>
    <w:rsid w:val="00BE1447"/>
    <w:rsid w:val="00BE1B91"/>
    <w:rsid w:val="00BE27E9"/>
    <w:rsid w:val="00BE3DAF"/>
    <w:rsid w:val="00BE43A3"/>
    <w:rsid w:val="00BE6D69"/>
    <w:rsid w:val="00BE7D0D"/>
    <w:rsid w:val="00BF0846"/>
    <w:rsid w:val="00BF180F"/>
    <w:rsid w:val="00BF3BDB"/>
    <w:rsid w:val="00BF5B06"/>
    <w:rsid w:val="00BF6A85"/>
    <w:rsid w:val="00BF710C"/>
    <w:rsid w:val="00BF7BD1"/>
    <w:rsid w:val="00C00261"/>
    <w:rsid w:val="00C00891"/>
    <w:rsid w:val="00C00E0F"/>
    <w:rsid w:val="00C00F2E"/>
    <w:rsid w:val="00C02F09"/>
    <w:rsid w:val="00C03259"/>
    <w:rsid w:val="00C03A01"/>
    <w:rsid w:val="00C03A79"/>
    <w:rsid w:val="00C0565E"/>
    <w:rsid w:val="00C05897"/>
    <w:rsid w:val="00C05F66"/>
    <w:rsid w:val="00C065F2"/>
    <w:rsid w:val="00C06C94"/>
    <w:rsid w:val="00C07BF6"/>
    <w:rsid w:val="00C100C1"/>
    <w:rsid w:val="00C107E1"/>
    <w:rsid w:val="00C1213B"/>
    <w:rsid w:val="00C136B1"/>
    <w:rsid w:val="00C167DF"/>
    <w:rsid w:val="00C16C35"/>
    <w:rsid w:val="00C1706D"/>
    <w:rsid w:val="00C1737B"/>
    <w:rsid w:val="00C17E61"/>
    <w:rsid w:val="00C200DA"/>
    <w:rsid w:val="00C20325"/>
    <w:rsid w:val="00C21248"/>
    <w:rsid w:val="00C21499"/>
    <w:rsid w:val="00C215DB"/>
    <w:rsid w:val="00C218BB"/>
    <w:rsid w:val="00C219CA"/>
    <w:rsid w:val="00C21F1B"/>
    <w:rsid w:val="00C227E5"/>
    <w:rsid w:val="00C229BA"/>
    <w:rsid w:val="00C22F1A"/>
    <w:rsid w:val="00C23128"/>
    <w:rsid w:val="00C259F8"/>
    <w:rsid w:val="00C2637B"/>
    <w:rsid w:val="00C26AB9"/>
    <w:rsid w:val="00C270A7"/>
    <w:rsid w:val="00C271BA"/>
    <w:rsid w:val="00C2727C"/>
    <w:rsid w:val="00C272DA"/>
    <w:rsid w:val="00C27AEC"/>
    <w:rsid w:val="00C31851"/>
    <w:rsid w:val="00C34252"/>
    <w:rsid w:val="00C3793E"/>
    <w:rsid w:val="00C4043D"/>
    <w:rsid w:val="00C405C5"/>
    <w:rsid w:val="00C40856"/>
    <w:rsid w:val="00C4116C"/>
    <w:rsid w:val="00C414FB"/>
    <w:rsid w:val="00C41C4F"/>
    <w:rsid w:val="00C42C19"/>
    <w:rsid w:val="00C42DC0"/>
    <w:rsid w:val="00C4475A"/>
    <w:rsid w:val="00C4599E"/>
    <w:rsid w:val="00C459EF"/>
    <w:rsid w:val="00C4740C"/>
    <w:rsid w:val="00C47432"/>
    <w:rsid w:val="00C47DA1"/>
    <w:rsid w:val="00C50948"/>
    <w:rsid w:val="00C5118E"/>
    <w:rsid w:val="00C511FC"/>
    <w:rsid w:val="00C514C8"/>
    <w:rsid w:val="00C51BC8"/>
    <w:rsid w:val="00C52450"/>
    <w:rsid w:val="00C52875"/>
    <w:rsid w:val="00C5366F"/>
    <w:rsid w:val="00C53BE5"/>
    <w:rsid w:val="00C53DA8"/>
    <w:rsid w:val="00C54AAE"/>
    <w:rsid w:val="00C551C3"/>
    <w:rsid w:val="00C55441"/>
    <w:rsid w:val="00C6042A"/>
    <w:rsid w:val="00C60D97"/>
    <w:rsid w:val="00C62C91"/>
    <w:rsid w:val="00C63056"/>
    <w:rsid w:val="00C63662"/>
    <w:rsid w:val="00C64CD7"/>
    <w:rsid w:val="00C64E97"/>
    <w:rsid w:val="00C65214"/>
    <w:rsid w:val="00C65EA8"/>
    <w:rsid w:val="00C6604A"/>
    <w:rsid w:val="00C6652F"/>
    <w:rsid w:val="00C70360"/>
    <w:rsid w:val="00C71FCE"/>
    <w:rsid w:val="00C750DA"/>
    <w:rsid w:val="00C755F8"/>
    <w:rsid w:val="00C75B55"/>
    <w:rsid w:val="00C77262"/>
    <w:rsid w:val="00C77F88"/>
    <w:rsid w:val="00C80251"/>
    <w:rsid w:val="00C839B5"/>
    <w:rsid w:val="00C84FE9"/>
    <w:rsid w:val="00C851EB"/>
    <w:rsid w:val="00C85921"/>
    <w:rsid w:val="00C85AA2"/>
    <w:rsid w:val="00C85F2E"/>
    <w:rsid w:val="00C87405"/>
    <w:rsid w:val="00C900D2"/>
    <w:rsid w:val="00C90F47"/>
    <w:rsid w:val="00C91F55"/>
    <w:rsid w:val="00C926A9"/>
    <w:rsid w:val="00C93329"/>
    <w:rsid w:val="00C94FA6"/>
    <w:rsid w:val="00C950D0"/>
    <w:rsid w:val="00C952F5"/>
    <w:rsid w:val="00C97337"/>
    <w:rsid w:val="00C978C7"/>
    <w:rsid w:val="00CA0134"/>
    <w:rsid w:val="00CA02BB"/>
    <w:rsid w:val="00CA0DBE"/>
    <w:rsid w:val="00CA1963"/>
    <w:rsid w:val="00CA1A25"/>
    <w:rsid w:val="00CA2261"/>
    <w:rsid w:val="00CA2FA5"/>
    <w:rsid w:val="00CA5031"/>
    <w:rsid w:val="00CA551C"/>
    <w:rsid w:val="00CA5CFC"/>
    <w:rsid w:val="00CA6DF8"/>
    <w:rsid w:val="00CA725C"/>
    <w:rsid w:val="00CA7902"/>
    <w:rsid w:val="00CA7AD0"/>
    <w:rsid w:val="00CB10A1"/>
    <w:rsid w:val="00CB1B42"/>
    <w:rsid w:val="00CB2678"/>
    <w:rsid w:val="00CB30F8"/>
    <w:rsid w:val="00CB604F"/>
    <w:rsid w:val="00CB6317"/>
    <w:rsid w:val="00CB6991"/>
    <w:rsid w:val="00CB6CC2"/>
    <w:rsid w:val="00CB7361"/>
    <w:rsid w:val="00CC22BA"/>
    <w:rsid w:val="00CC24E8"/>
    <w:rsid w:val="00CC2B06"/>
    <w:rsid w:val="00CC3B6E"/>
    <w:rsid w:val="00CC421E"/>
    <w:rsid w:val="00CC47CA"/>
    <w:rsid w:val="00CC4DBF"/>
    <w:rsid w:val="00CC51C2"/>
    <w:rsid w:val="00CC69BA"/>
    <w:rsid w:val="00CC77FE"/>
    <w:rsid w:val="00CC7D27"/>
    <w:rsid w:val="00CD019D"/>
    <w:rsid w:val="00CD0C13"/>
    <w:rsid w:val="00CD0E2D"/>
    <w:rsid w:val="00CD104B"/>
    <w:rsid w:val="00CD12DE"/>
    <w:rsid w:val="00CD4F27"/>
    <w:rsid w:val="00CD50F9"/>
    <w:rsid w:val="00CD5165"/>
    <w:rsid w:val="00CD556D"/>
    <w:rsid w:val="00CD569F"/>
    <w:rsid w:val="00CD7D47"/>
    <w:rsid w:val="00CE1A2B"/>
    <w:rsid w:val="00CE23F0"/>
    <w:rsid w:val="00CE2DCB"/>
    <w:rsid w:val="00CE369B"/>
    <w:rsid w:val="00CE3743"/>
    <w:rsid w:val="00CE3809"/>
    <w:rsid w:val="00CE3F68"/>
    <w:rsid w:val="00CE477C"/>
    <w:rsid w:val="00CE5E4A"/>
    <w:rsid w:val="00CE6E38"/>
    <w:rsid w:val="00CE6E44"/>
    <w:rsid w:val="00CE7114"/>
    <w:rsid w:val="00CE722A"/>
    <w:rsid w:val="00CE7CD6"/>
    <w:rsid w:val="00CE7F76"/>
    <w:rsid w:val="00CF0316"/>
    <w:rsid w:val="00CF18C8"/>
    <w:rsid w:val="00CF1A57"/>
    <w:rsid w:val="00CF256E"/>
    <w:rsid w:val="00CF27FC"/>
    <w:rsid w:val="00CF5D63"/>
    <w:rsid w:val="00CF6266"/>
    <w:rsid w:val="00CF6BFB"/>
    <w:rsid w:val="00CF711D"/>
    <w:rsid w:val="00CF7898"/>
    <w:rsid w:val="00D00E2E"/>
    <w:rsid w:val="00D00FF9"/>
    <w:rsid w:val="00D01033"/>
    <w:rsid w:val="00D0216A"/>
    <w:rsid w:val="00D02274"/>
    <w:rsid w:val="00D03C46"/>
    <w:rsid w:val="00D03D1B"/>
    <w:rsid w:val="00D06C80"/>
    <w:rsid w:val="00D072D1"/>
    <w:rsid w:val="00D102A9"/>
    <w:rsid w:val="00D1087F"/>
    <w:rsid w:val="00D11888"/>
    <w:rsid w:val="00D12023"/>
    <w:rsid w:val="00D12329"/>
    <w:rsid w:val="00D12FB6"/>
    <w:rsid w:val="00D13265"/>
    <w:rsid w:val="00D141CD"/>
    <w:rsid w:val="00D14515"/>
    <w:rsid w:val="00D1463C"/>
    <w:rsid w:val="00D1634D"/>
    <w:rsid w:val="00D17716"/>
    <w:rsid w:val="00D20B33"/>
    <w:rsid w:val="00D21DDE"/>
    <w:rsid w:val="00D23401"/>
    <w:rsid w:val="00D23FD5"/>
    <w:rsid w:val="00D24039"/>
    <w:rsid w:val="00D244D9"/>
    <w:rsid w:val="00D2478D"/>
    <w:rsid w:val="00D25628"/>
    <w:rsid w:val="00D257B5"/>
    <w:rsid w:val="00D26362"/>
    <w:rsid w:val="00D263E7"/>
    <w:rsid w:val="00D300D2"/>
    <w:rsid w:val="00D317BB"/>
    <w:rsid w:val="00D329B4"/>
    <w:rsid w:val="00D33201"/>
    <w:rsid w:val="00D33BD6"/>
    <w:rsid w:val="00D33D93"/>
    <w:rsid w:val="00D34C00"/>
    <w:rsid w:val="00D34D5B"/>
    <w:rsid w:val="00D3561A"/>
    <w:rsid w:val="00D36CAA"/>
    <w:rsid w:val="00D379FF"/>
    <w:rsid w:val="00D37FD7"/>
    <w:rsid w:val="00D4032E"/>
    <w:rsid w:val="00D41E14"/>
    <w:rsid w:val="00D42906"/>
    <w:rsid w:val="00D43152"/>
    <w:rsid w:val="00D43BEF"/>
    <w:rsid w:val="00D44458"/>
    <w:rsid w:val="00D4555A"/>
    <w:rsid w:val="00D4773D"/>
    <w:rsid w:val="00D47EA1"/>
    <w:rsid w:val="00D50245"/>
    <w:rsid w:val="00D50A3C"/>
    <w:rsid w:val="00D50DB6"/>
    <w:rsid w:val="00D5289A"/>
    <w:rsid w:val="00D53452"/>
    <w:rsid w:val="00D53673"/>
    <w:rsid w:val="00D53858"/>
    <w:rsid w:val="00D53E9F"/>
    <w:rsid w:val="00D54639"/>
    <w:rsid w:val="00D568F4"/>
    <w:rsid w:val="00D56F0A"/>
    <w:rsid w:val="00D570D9"/>
    <w:rsid w:val="00D5730C"/>
    <w:rsid w:val="00D57CAF"/>
    <w:rsid w:val="00D60EB3"/>
    <w:rsid w:val="00D6108F"/>
    <w:rsid w:val="00D6136B"/>
    <w:rsid w:val="00D61492"/>
    <w:rsid w:val="00D61AD1"/>
    <w:rsid w:val="00D62024"/>
    <w:rsid w:val="00D63684"/>
    <w:rsid w:val="00D648D5"/>
    <w:rsid w:val="00D64923"/>
    <w:rsid w:val="00D65616"/>
    <w:rsid w:val="00D65A3C"/>
    <w:rsid w:val="00D663B9"/>
    <w:rsid w:val="00D700CE"/>
    <w:rsid w:val="00D71A08"/>
    <w:rsid w:val="00D71CA3"/>
    <w:rsid w:val="00D71FBD"/>
    <w:rsid w:val="00D72076"/>
    <w:rsid w:val="00D7252A"/>
    <w:rsid w:val="00D727B8"/>
    <w:rsid w:val="00D73982"/>
    <w:rsid w:val="00D74BD7"/>
    <w:rsid w:val="00D75059"/>
    <w:rsid w:val="00D751DE"/>
    <w:rsid w:val="00D75951"/>
    <w:rsid w:val="00D766EE"/>
    <w:rsid w:val="00D76867"/>
    <w:rsid w:val="00D76C72"/>
    <w:rsid w:val="00D770C4"/>
    <w:rsid w:val="00D7738C"/>
    <w:rsid w:val="00D80BED"/>
    <w:rsid w:val="00D81C35"/>
    <w:rsid w:val="00D827CC"/>
    <w:rsid w:val="00D858C7"/>
    <w:rsid w:val="00D87332"/>
    <w:rsid w:val="00D87627"/>
    <w:rsid w:val="00D90BC0"/>
    <w:rsid w:val="00D90DCB"/>
    <w:rsid w:val="00D9192E"/>
    <w:rsid w:val="00D91B5B"/>
    <w:rsid w:val="00D94202"/>
    <w:rsid w:val="00D94D70"/>
    <w:rsid w:val="00D94F24"/>
    <w:rsid w:val="00D9506E"/>
    <w:rsid w:val="00D952D0"/>
    <w:rsid w:val="00D95BC5"/>
    <w:rsid w:val="00D95D3B"/>
    <w:rsid w:val="00D95E9D"/>
    <w:rsid w:val="00D96C87"/>
    <w:rsid w:val="00D96EA1"/>
    <w:rsid w:val="00D97A62"/>
    <w:rsid w:val="00DA0086"/>
    <w:rsid w:val="00DA4316"/>
    <w:rsid w:val="00DA5FC4"/>
    <w:rsid w:val="00DB051F"/>
    <w:rsid w:val="00DB0F44"/>
    <w:rsid w:val="00DB11C7"/>
    <w:rsid w:val="00DB24B9"/>
    <w:rsid w:val="00DB3B65"/>
    <w:rsid w:val="00DB40C4"/>
    <w:rsid w:val="00DB59DB"/>
    <w:rsid w:val="00DB6A9C"/>
    <w:rsid w:val="00DB6B0A"/>
    <w:rsid w:val="00DB73FE"/>
    <w:rsid w:val="00DC0FB8"/>
    <w:rsid w:val="00DC0FE1"/>
    <w:rsid w:val="00DC305C"/>
    <w:rsid w:val="00DC3176"/>
    <w:rsid w:val="00DC3363"/>
    <w:rsid w:val="00DC372A"/>
    <w:rsid w:val="00DC5989"/>
    <w:rsid w:val="00DC5BF8"/>
    <w:rsid w:val="00DC774E"/>
    <w:rsid w:val="00DC7851"/>
    <w:rsid w:val="00DD1336"/>
    <w:rsid w:val="00DD1CF8"/>
    <w:rsid w:val="00DD2890"/>
    <w:rsid w:val="00DD2AD0"/>
    <w:rsid w:val="00DD31C1"/>
    <w:rsid w:val="00DD495F"/>
    <w:rsid w:val="00DD5D1F"/>
    <w:rsid w:val="00DD5E2E"/>
    <w:rsid w:val="00DD684F"/>
    <w:rsid w:val="00DD6C77"/>
    <w:rsid w:val="00DE056B"/>
    <w:rsid w:val="00DE05DE"/>
    <w:rsid w:val="00DE069A"/>
    <w:rsid w:val="00DE118F"/>
    <w:rsid w:val="00DE15FA"/>
    <w:rsid w:val="00DE162A"/>
    <w:rsid w:val="00DE1663"/>
    <w:rsid w:val="00DE23E0"/>
    <w:rsid w:val="00DE2491"/>
    <w:rsid w:val="00DE2C54"/>
    <w:rsid w:val="00DE3498"/>
    <w:rsid w:val="00DE4C35"/>
    <w:rsid w:val="00DE4C9C"/>
    <w:rsid w:val="00DE508B"/>
    <w:rsid w:val="00DE52B5"/>
    <w:rsid w:val="00DE541F"/>
    <w:rsid w:val="00DE669C"/>
    <w:rsid w:val="00DE68EB"/>
    <w:rsid w:val="00DE6939"/>
    <w:rsid w:val="00DE7261"/>
    <w:rsid w:val="00DF007D"/>
    <w:rsid w:val="00DF04B1"/>
    <w:rsid w:val="00DF1BF5"/>
    <w:rsid w:val="00DF2394"/>
    <w:rsid w:val="00DF31CE"/>
    <w:rsid w:val="00DF48D3"/>
    <w:rsid w:val="00DF6277"/>
    <w:rsid w:val="00DF6688"/>
    <w:rsid w:val="00DF69D9"/>
    <w:rsid w:val="00DF6BAE"/>
    <w:rsid w:val="00E02BC0"/>
    <w:rsid w:val="00E02BDE"/>
    <w:rsid w:val="00E04568"/>
    <w:rsid w:val="00E05473"/>
    <w:rsid w:val="00E05545"/>
    <w:rsid w:val="00E056C2"/>
    <w:rsid w:val="00E05961"/>
    <w:rsid w:val="00E06B7C"/>
    <w:rsid w:val="00E10318"/>
    <w:rsid w:val="00E1357F"/>
    <w:rsid w:val="00E14ABC"/>
    <w:rsid w:val="00E1580F"/>
    <w:rsid w:val="00E1598E"/>
    <w:rsid w:val="00E15C19"/>
    <w:rsid w:val="00E1696F"/>
    <w:rsid w:val="00E17620"/>
    <w:rsid w:val="00E17DF3"/>
    <w:rsid w:val="00E204C1"/>
    <w:rsid w:val="00E213DD"/>
    <w:rsid w:val="00E23BBB"/>
    <w:rsid w:val="00E23EEF"/>
    <w:rsid w:val="00E23F26"/>
    <w:rsid w:val="00E24013"/>
    <w:rsid w:val="00E2483E"/>
    <w:rsid w:val="00E24DFA"/>
    <w:rsid w:val="00E24E9A"/>
    <w:rsid w:val="00E27631"/>
    <w:rsid w:val="00E3154E"/>
    <w:rsid w:val="00E33723"/>
    <w:rsid w:val="00E33BF7"/>
    <w:rsid w:val="00E35210"/>
    <w:rsid w:val="00E35F03"/>
    <w:rsid w:val="00E36A29"/>
    <w:rsid w:val="00E36E4E"/>
    <w:rsid w:val="00E40768"/>
    <w:rsid w:val="00E41294"/>
    <w:rsid w:val="00E42914"/>
    <w:rsid w:val="00E42FEC"/>
    <w:rsid w:val="00E439B9"/>
    <w:rsid w:val="00E442A1"/>
    <w:rsid w:val="00E44E60"/>
    <w:rsid w:val="00E4754E"/>
    <w:rsid w:val="00E475D7"/>
    <w:rsid w:val="00E5145B"/>
    <w:rsid w:val="00E534C0"/>
    <w:rsid w:val="00E552BE"/>
    <w:rsid w:val="00E55FA9"/>
    <w:rsid w:val="00E566B2"/>
    <w:rsid w:val="00E57808"/>
    <w:rsid w:val="00E6029E"/>
    <w:rsid w:val="00E60687"/>
    <w:rsid w:val="00E60953"/>
    <w:rsid w:val="00E63639"/>
    <w:rsid w:val="00E649EA"/>
    <w:rsid w:val="00E67B91"/>
    <w:rsid w:val="00E70442"/>
    <w:rsid w:val="00E704FC"/>
    <w:rsid w:val="00E71169"/>
    <w:rsid w:val="00E715C7"/>
    <w:rsid w:val="00E71F7A"/>
    <w:rsid w:val="00E72195"/>
    <w:rsid w:val="00E73EA0"/>
    <w:rsid w:val="00E75508"/>
    <w:rsid w:val="00E75723"/>
    <w:rsid w:val="00E75EBB"/>
    <w:rsid w:val="00E76289"/>
    <w:rsid w:val="00E76A3A"/>
    <w:rsid w:val="00E77056"/>
    <w:rsid w:val="00E77FB2"/>
    <w:rsid w:val="00E81050"/>
    <w:rsid w:val="00E817AE"/>
    <w:rsid w:val="00E81C94"/>
    <w:rsid w:val="00E822BD"/>
    <w:rsid w:val="00E826D6"/>
    <w:rsid w:val="00E82BB6"/>
    <w:rsid w:val="00E82D29"/>
    <w:rsid w:val="00E8339C"/>
    <w:rsid w:val="00E83AD6"/>
    <w:rsid w:val="00E8544E"/>
    <w:rsid w:val="00E85962"/>
    <w:rsid w:val="00E90D9F"/>
    <w:rsid w:val="00E93EA7"/>
    <w:rsid w:val="00E945F5"/>
    <w:rsid w:val="00E959BE"/>
    <w:rsid w:val="00E96E5E"/>
    <w:rsid w:val="00E96F61"/>
    <w:rsid w:val="00E96FBE"/>
    <w:rsid w:val="00E97EB6"/>
    <w:rsid w:val="00EA0986"/>
    <w:rsid w:val="00EA336D"/>
    <w:rsid w:val="00EA37E4"/>
    <w:rsid w:val="00EA4268"/>
    <w:rsid w:val="00EA44ED"/>
    <w:rsid w:val="00EA4D84"/>
    <w:rsid w:val="00EA4DAE"/>
    <w:rsid w:val="00EA51D7"/>
    <w:rsid w:val="00EA7325"/>
    <w:rsid w:val="00EA75C4"/>
    <w:rsid w:val="00EA7B44"/>
    <w:rsid w:val="00EB017E"/>
    <w:rsid w:val="00EB18AB"/>
    <w:rsid w:val="00EB1D8B"/>
    <w:rsid w:val="00EB21CD"/>
    <w:rsid w:val="00EB42C9"/>
    <w:rsid w:val="00EB4463"/>
    <w:rsid w:val="00EB52C2"/>
    <w:rsid w:val="00EB53E0"/>
    <w:rsid w:val="00EB5E74"/>
    <w:rsid w:val="00EB7035"/>
    <w:rsid w:val="00EC00CA"/>
    <w:rsid w:val="00EC18B2"/>
    <w:rsid w:val="00EC293A"/>
    <w:rsid w:val="00EC2B26"/>
    <w:rsid w:val="00EC3DE3"/>
    <w:rsid w:val="00EC41BD"/>
    <w:rsid w:val="00EC453C"/>
    <w:rsid w:val="00EC4AA4"/>
    <w:rsid w:val="00EC4D82"/>
    <w:rsid w:val="00ED0B5E"/>
    <w:rsid w:val="00ED1452"/>
    <w:rsid w:val="00ED171B"/>
    <w:rsid w:val="00ED2A5C"/>
    <w:rsid w:val="00ED3205"/>
    <w:rsid w:val="00ED37F8"/>
    <w:rsid w:val="00ED400F"/>
    <w:rsid w:val="00ED4395"/>
    <w:rsid w:val="00ED447D"/>
    <w:rsid w:val="00ED53C8"/>
    <w:rsid w:val="00ED57BF"/>
    <w:rsid w:val="00ED66DE"/>
    <w:rsid w:val="00ED6B28"/>
    <w:rsid w:val="00ED6F2F"/>
    <w:rsid w:val="00ED74C4"/>
    <w:rsid w:val="00ED779E"/>
    <w:rsid w:val="00ED7ED7"/>
    <w:rsid w:val="00EE03EC"/>
    <w:rsid w:val="00EE110C"/>
    <w:rsid w:val="00EE15D9"/>
    <w:rsid w:val="00EE2575"/>
    <w:rsid w:val="00EE374E"/>
    <w:rsid w:val="00EE3DF1"/>
    <w:rsid w:val="00EE4669"/>
    <w:rsid w:val="00EE474B"/>
    <w:rsid w:val="00EE553E"/>
    <w:rsid w:val="00EE7748"/>
    <w:rsid w:val="00EF1563"/>
    <w:rsid w:val="00EF25A9"/>
    <w:rsid w:val="00EF2AA7"/>
    <w:rsid w:val="00EF31C3"/>
    <w:rsid w:val="00EF3AB2"/>
    <w:rsid w:val="00EF4007"/>
    <w:rsid w:val="00EF4704"/>
    <w:rsid w:val="00EF4DCC"/>
    <w:rsid w:val="00EF5002"/>
    <w:rsid w:val="00EF50BE"/>
    <w:rsid w:val="00EF5186"/>
    <w:rsid w:val="00EF78AD"/>
    <w:rsid w:val="00F00CA2"/>
    <w:rsid w:val="00F026AF"/>
    <w:rsid w:val="00F02FF5"/>
    <w:rsid w:val="00F0460C"/>
    <w:rsid w:val="00F04F22"/>
    <w:rsid w:val="00F06B28"/>
    <w:rsid w:val="00F10461"/>
    <w:rsid w:val="00F10481"/>
    <w:rsid w:val="00F11426"/>
    <w:rsid w:val="00F1185A"/>
    <w:rsid w:val="00F12046"/>
    <w:rsid w:val="00F1449B"/>
    <w:rsid w:val="00F149C4"/>
    <w:rsid w:val="00F17452"/>
    <w:rsid w:val="00F17940"/>
    <w:rsid w:val="00F21569"/>
    <w:rsid w:val="00F21AF1"/>
    <w:rsid w:val="00F22EFD"/>
    <w:rsid w:val="00F2394E"/>
    <w:rsid w:val="00F25753"/>
    <w:rsid w:val="00F27474"/>
    <w:rsid w:val="00F30457"/>
    <w:rsid w:val="00F308C4"/>
    <w:rsid w:val="00F314C7"/>
    <w:rsid w:val="00F31C43"/>
    <w:rsid w:val="00F33701"/>
    <w:rsid w:val="00F36063"/>
    <w:rsid w:val="00F362C6"/>
    <w:rsid w:val="00F36884"/>
    <w:rsid w:val="00F36ADE"/>
    <w:rsid w:val="00F373FE"/>
    <w:rsid w:val="00F4079F"/>
    <w:rsid w:val="00F40B50"/>
    <w:rsid w:val="00F412B2"/>
    <w:rsid w:val="00F417F8"/>
    <w:rsid w:val="00F41C22"/>
    <w:rsid w:val="00F42F68"/>
    <w:rsid w:val="00F4333B"/>
    <w:rsid w:val="00F43484"/>
    <w:rsid w:val="00F44016"/>
    <w:rsid w:val="00F443AE"/>
    <w:rsid w:val="00F44810"/>
    <w:rsid w:val="00F4494C"/>
    <w:rsid w:val="00F457F5"/>
    <w:rsid w:val="00F45CA6"/>
    <w:rsid w:val="00F4645A"/>
    <w:rsid w:val="00F46F2A"/>
    <w:rsid w:val="00F47362"/>
    <w:rsid w:val="00F47D4B"/>
    <w:rsid w:val="00F514B3"/>
    <w:rsid w:val="00F51887"/>
    <w:rsid w:val="00F53301"/>
    <w:rsid w:val="00F55045"/>
    <w:rsid w:val="00F55077"/>
    <w:rsid w:val="00F55452"/>
    <w:rsid w:val="00F56675"/>
    <w:rsid w:val="00F56737"/>
    <w:rsid w:val="00F5754C"/>
    <w:rsid w:val="00F575D7"/>
    <w:rsid w:val="00F576E7"/>
    <w:rsid w:val="00F60129"/>
    <w:rsid w:val="00F608AE"/>
    <w:rsid w:val="00F60E7C"/>
    <w:rsid w:val="00F623CE"/>
    <w:rsid w:val="00F62788"/>
    <w:rsid w:val="00F62A5C"/>
    <w:rsid w:val="00F64C4B"/>
    <w:rsid w:val="00F65DA8"/>
    <w:rsid w:val="00F66858"/>
    <w:rsid w:val="00F7335F"/>
    <w:rsid w:val="00F734A0"/>
    <w:rsid w:val="00F734FF"/>
    <w:rsid w:val="00F74414"/>
    <w:rsid w:val="00F74473"/>
    <w:rsid w:val="00F75545"/>
    <w:rsid w:val="00F7669A"/>
    <w:rsid w:val="00F77079"/>
    <w:rsid w:val="00F81781"/>
    <w:rsid w:val="00F818BB"/>
    <w:rsid w:val="00F81B66"/>
    <w:rsid w:val="00F83012"/>
    <w:rsid w:val="00F83CA0"/>
    <w:rsid w:val="00F85A90"/>
    <w:rsid w:val="00F86F63"/>
    <w:rsid w:val="00F87371"/>
    <w:rsid w:val="00F926D4"/>
    <w:rsid w:val="00F942B0"/>
    <w:rsid w:val="00F94692"/>
    <w:rsid w:val="00F952F4"/>
    <w:rsid w:val="00F97BA9"/>
    <w:rsid w:val="00FA0812"/>
    <w:rsid w:val="00FA20DE"/>
    <w:rsid w:val="00FA2B22"/>
    <w:rsid w:val="00FA30B8"/>
    <w:rsid w:val="00FA5ECE"/>
    <w:rsid w:val="00FA7229"/>
    <w:rsid w:val="00FA785F"/>
    <w:rsid w:val="00FA78C9"/>
    <w:rsid w:val="00FA7D38"/>
    <w:rsid w:val="00FA7DE8"/>
    <w:rsid w:val="00FB044A"/>
    <w:rsid w:val="00FB2121"/>
    <w:rsid w:val="00FB25A3"/>
    <w:rsid w:val="00FB2680"/>
    <w:rsid w:val="00FB3D31"/>
    <w:rsid w:val="00FB420E"/>
    <w:rsid w:val="00FB4C80"/>
    <w:rsid w:val="00FB5D35"/>
    <w:rsid w:val="00FB65D4"/>
    <w:rsid w:val="00FB741C"/>
    <w:rsid w:val="00FC035C"/>
    <w:rsid w:val="00FC0443"/>
    <w:rsid w:val="00FC1052"/>
    <w:rsid w:val="00FC1399"/>
    <w:rsid w:val="00FC302C"/>
    <w:rsid w:val="00FC3ED0"/>
    <w:rsid w:val="00FC443B"/>
    <w:rsid w:val="00FC62EA"/>
    <w:rsid w:val="00FC63AD"/>
    <w:rsid w:val="00FC7419"/>
    <w:rsid w:val="00FD0639"/>
    <w:rsid w:val="00FD0DDC"/>
    <w:rsid w:val="00FD2159"/>
    <w:rsid w:val="00FD27EF"/>
    <w:rsid w:val="00FD2851"/>
    <w:rsid w:val="00FD33AC"/>
    <w:rsid w:val="00FD3518"/>
    <w:rsid w:val="00FD3713"/>
    <w:rsid w:val="00FD3E13"/>
    <w:rsid w:val="00FD3FB2"/>
    <w:rsid w:val="00FD45FF"/>
    <w:rsid w:val="00FD6B14"/>
    <w:rsid w:val="00FD6CE6"/>
    <w:rsid w:val="00FD70ED"/>
    <w:rsid w:val="00FD750E"/>
    <w:rsid w:val="00FD7EA3"/>
    <w:rsid w:val="00FE041D"/>
    <w:rsid w:val="00FE1A41"/>
    <w:rsid w:val="00FE2A7A"/>
    <w:rsid w:val="00FE3D8E"/>
    <w:rsid w:val="00FE48D7"/>
    <w:rsid w:val="00FE48EF"/>
    <w:rsid w:val="00FE5473"/>
    <w:rsid w:val="00FE590B"/>
    <w:rsid w:val="00FE5A98"/>
    <w:rsid w:val="00FE635E"/>
    <w:rsid w:val="00FE65A4"/>
    <w:rsid w:val="00FE71E2"/>
    <w:rsid w:val="00FE7BEB"/>
    <w:rsid w:val="00FF02E2"/>
    <w:rsid w:val="00FF299A"/>
    <w:rsid w:val="00FF358C"/>
    <w:rsid w:val="00FF418C"/>
    <w:rsid w:val="00FF41FF"/>
    <w:rsid w:val="00FF4D96"/>
    <w:rsid w:val="00FF56EB"/>
    <w:rsid w:val="00FF79BE"/>
    <w:rsid w:val="026DE9FD"/>
    <w:rsid w:val="03652544"/>
    <w:rsid w:val="03B09630"/>
    <w:rsid w:val="048C9693"/>
    <w:rsid w:val="04B270D5"/>
    <w:rsid w:val="04F0505D"/>
    <w:rsid w:val="05D6B01A"/>
    <w:rsid w:val="061384E2"/>
    <w:rsid w:val="06527A23"/>
    <w:rsid w:val="068B47F0"/>
    <w:rsid w:val="06D77FB1"/>
    <w:rsid w:val="070B3BB6"/>
    <w:rsid w:val="09CE2E02"/>
    <w:rsid w:val="0A09319B"/>
    <w:rsid w:val="0C4586A8"/>
    <w:rsid w:val="0C630860"/>
    <w:rsid w:val="0CEB8A16"/>
    <w:rsid w:val="0DED06F8"/>
    <w:rsid w:val="0EB88D3F"/>
    <w:rsid w:val="0F1A5908"/>
    <w:rsid w:val="10DF1C31"/>
    <w:rsid w:val="112EAABC"/>
    <w:rsid w:val="11FDD749"/>
    <w:rsid w:val="131FA498"/>
    <w:rsid w:val="133FC97E"/>
    <w:rsid w:val="1498423B"/>
    <w:rsid w:val="14E834C0"/>
    <w:rsid w:val="160D7BFD"/>
    <w:rsid w:val="16255A36"/>
    <w:rsid w:val="168178A1"/>
    <w:rsid w:val="1954AF5D"/>
    <w:rsid w:val="1A0A4D63"/>
    <w:rsid w:val="1A4C79EA"/>
    <w:rsid w:val="1B021E03"/>
    <w:rsid w:val="1B0F5967"/>
    <w:rsid w:val="1BDC3CCF"/>
    <w:rsid w:val="1C0D9DA4"/>
    <w:rsid w:val="1C1B5A7F"/>
    <w:rsid w:val="1DAB1271"/>
    <w:rsid w:val="1E2A0280"/>
    <w:rsid w:val="1F995DF4"/>
    <w:rsid w:val="1FAEC4C3"/>
    <w:rsid w:val="1FB5FE8F"/>
    <w:rsid w:val="1FCFB636"/>
    <w:rsid w:val="224D5BA0"/>
    <w:rsid w:val="22BE9E2B"/>
    <w:rsid w:val="2394A24E"/>
    <w:rsid w:val="23F70EDC"/>
    <w:rsid w:val="2488D9C5"/>
    <w:rsid w:val="24E0CFE7"/>
    <w:rsid w:val="2535EEBD"/>
    <w:rsid w:val="262F950E"/>
    <w:rsid w:val="26A87FB6"/>
    <w:rsid w:val="272F6894"/>
    <w:rsid w:val="275BEA38"/>
    <w:rsid w:val="2914F488"/>
    <w:rsid w:val="295A444E"/>
    <w:rsid w:val="2AAD9D7A"/>
    <w:rsid w:val="2B23A371"/>
    <w:rsid w:val="2C35A7BD"/>
    <w:rsid w:val="2CBE7C3B"/>
    <w:rsid w:val="2E1F1347"/>
    <w:rsid w:val="2EEE575D"/>
    <w:rsid w:val="30795AEA"/>
    <w:rsid w:val="30F70667"/>
    <w:rsid w:val="3198222B"/>
    <w:rsid w:val="31F695AA"/>
    <w:rsid w:val="3200B091"/>
    <w:rsid w:val="32038F8F"/>
    <w:rsid w:val="322AAEC6"/>
    <w:rsid w:val="32787C4C"/>
    <w:rsid w:val="32BC1B81"/>
    <w:rsid w:val="342EBFE1"/>
    <w:rsid w:val="35A7B820"/>
    <w:rsid w:val="36166C93"/>
    <w:rsid w:val="367B0B30"/>
    <w:rsid w:val="3699E5FA"/>
    <w:rsid w:val="36B1F2FA"/>
    <w:rsid w:val="36C895B2"/>
    <w:rsid w:val="385C68B6"/>
    <w:rsid w:val="38AA7D14"/>
    <w:rsid w:val="3A12EA53"/>
    <w:rsid w:val="3A7B3994"/>
    <w:rsid w:val="3A83C857"/>
    <w:rsid w:val="3C8EB787"/>
    <w:rsid w:val="3CA82980"/>
    <w:rsid w:val="3CDEB531"/>
    <w:rsid w:val="3D1A15C5"/>
    <w:rsid w:val="3D275251"/>
    <w:rsid w:val="3ED51AEA"/>
    <w:rsid w:val="3F011946"/>
    <w:rsid w:val="3F98FD9E"/>
    <w:rsid w:val="3FA6D882"/>
    <w:rsid w:val="431B9EBC"/>
    <w:rsid w:val="43DF1841"/>
    <w:rsid w:val="452EC5A5"/>
    <w:rsid w:val="477E2543"/>
    <w:rsid w:val="4793E3F5"/>
    <w:rsid w:val="48FE8ED5"/>
    <w:rsid w:val="49863893"/>
    <w:rsid w:val="49972377"/>
    <w:rsid w:val="4A201ED0"/>
    <w:rsid w:val="4A758A71"/>
    <w:rsid w:val="4B50904C"/>
    <w:rsid w:val="4BBA1339"/>
    <w:rsid w:val="4C20F35C"/>
    <w:rsid w:val="4C6152DC"/>
    <w:rsid w:val="4CC7B1FA"/>
    <w:rsid w:val="4D8843BE"/>
    <w:rsid w:val="4E868F9A"/>
    <w:rsid w:val="502CC36B"/>
    <w:rsid w:val="50A05057"/>
    <w:rsid w:val="50B2E274"/>
    <w:rsid w:val="50E6A2F5"/>
    <w:rsid w:val="50F8CEB4"/>
    <w:rsid w:val="52CC99D2"/>
    <w:rsid w:val="5340CD3A"/>
    <w:rsid w:val="5363BC60"/>
    <w:rsid w:val="53C75185"/>
    <w:rsid w:val="54B5C4A8"/>
    <w:rsid w:val="54E23B86"/>
    <w:rsid w:val="54E5ADB8"/>
    <w:rsid w:val="550F1C13"/>
    <w:rsid w:val="555BBD09"/>
    <w:rsid w:val="56D4A6C1"/>
    <w:rsid w:val="575A3E12"/>
    <w:rsid w:val="57CF3168"/>
    <w:rsid w:val="57D6C314"/>
    <w:rsid w:val="5930F33A"/>
    <w:rsid w:val="5936D28F"/>
    <w:rsid w:val="59722A33"/>
    <w:rsid w:val="5A77D5C7"/>
    <w:rsid w:val="5B2A3730"/>
    <w:rsid w:val="5B859293"/>
    <w:rsid w:val="5BB23992"/>
    <w:rsid w:val="5C762C98"/>
    <w:rsid w:val="5D1C8BCD"/>
    <w:rsid w:val="5D95BF79"/>
    <w:rsid w:val="61ADFC19"/>
    <w:rsid w:val="62BEB7A0"/>
    <w:rsid w:val="6362CAF4"/>
    <w:rsid w:val="637A7BF3"/>
    <w:rsid w:val="6429EA81"/>
    <w:rsid w:val="6446E32C"/>
    <w:rsid w:val="64810F59"/>
    <w:rsid w:val="66346C40"/>
    <w:rsid w:val="68896330"/>
    <w:rsid w:val="68C28DEE"/>
    <w:rsid w:val="68E725E2"/>
    <w:rsid w:val="6930FCD2"/>
    <w:rsid w:val="69686BBD"/>
    <w:rsid w:val="6ADD9D49"/>
    <w:rsid w:val="6C853248"/>
    <w:rsid w:val="6D21586A"/>
    <w:rsid w:val="6D7C4187"/>
    <w:rsid w:val="6E3C63F7"/>
    <w:rsid w:val="6F11BF15"/>
    <w:rsid w:val="6F3F7C63"/>
    <w:rsid w:val="6F8AB648"/>
    <w:rsid w:val="707972DE"/>
    <w:rsid w:val="70FF5110"/>
    <w:rsid w:val="756B5381"/>
    <w:rsid w:val="758EBF0A"/>
    <w:rsid w:val="75E21D92"/>
    <w:rsid w:val="75EF1D38"/>
    <w:rsid w:val="7858F64B"/>
    <w:rsid w:val="79A587EF"/>
    <w:rsid w:val="7AE75DB7"/>
    <w:rsid w:val="7B3E86CC"/>
    <w:rsid w:val="7B7FF545"/>
    <w:rsid w:val="7B951966"/>
    <w:rsid w:val="7BA8A038"/>
    <w:rsid w:val="7C4F12CE"/>
    <w:rsid w:val="7D8165B7"/>
    <w:rsid w:val="7F545B32"/>
    <w:rsid w:val="7FC722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6309B"/>
  <w15:docId w15:val="{10C2F2B2-34A7-4DA5-AEFC-CACDE59D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ajorBidi"/>
        <w:kern w:val="24"/>
        <w:sz w:val="24"/>
        <w:szCs w:val="24"/>
        <w:lang w:val="en-US" w:eastAsia="en-US" w:bidi="ar-SA"/>
        <w14:ligatures w14:val="standardContextual"/>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nhideWhenUsed="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semiHidden="1" w:uiPriority="34" w:unhideWhenUsed="1" w:qFormat="1"/>
    <w:lsdException w:name="Quote" w:semiHidden="1" w:uiPriority="29" w:unhideWhenUsed="1"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48C"/>
    <w:pPr>
      <w:spacing w:before="120" w:after="0"/>
    </w:pPr>
    <w:rPr>
      <w:rFonts w:cstheme="minorBidi"/>
      <w:kern w:val="0"/>
      <w14:ligatures w14:val="none"/>
    </w:rPr>
  </w:style>
  <w:style w:type="paragraph" w:styleId="Heading1">
    <w:name w:val="heading 1"/>
    <w:basedOn w:val="Title"/>
    <w:next w:val="Subtitle"/>
    <w:link w:val="Heading1Char"/>
    <w:uiPriority w:val="9"/>
    <w:qFormat/>
    <w:rsid w:val="001D7E51"/>
    <w:pPr>
      <w:pBdr>
        <w:bottom w:val="single" w:sz="4" w:space="1" w:color="683E00" w:themeColor="background2" w:themeShade="40"/>
      </w:pBdr>
      <w:spacing w:before="320"/>
      <w:outlineLvl w:val="0"/>
    </w:pPr>
    <w:rPr>
      <w:color w:val="683E00" w:themeColor="background2" w:themeShade="40"/>
      <w:sz w:val="26"/>
      <w:szCs w:val="26"/>
    </w:rPr>
  </w:style>
  <w:style w:type="paragraph" w:styleId="Heading2">
    <w:name w:val="heading 2"/>
    <w:basedOn w:val="Heading1"/>
    <w:next w:val="Normal"/>
    <w:link w:val="Heading2Char"/>
    <w:uiPriority w:val="9"/>
    <w:unhideWhenUsed/>
    <w:qFormat/>
    <w:rsid w:val="004C4883"/>
    <w:pPr>
      <w:pBdr>
        <w:bottom w:val="none" w:sz="0" w:space="0" w:color="auto"/>
      </w:pBdr>
      <w:spacing w:before="280"/>
      <w:outlineLvl w:val="1"/>
    </w:pPr>
    <w:rPr>
      <w:bCs w:val="0"/>
      <w:color w:val="203C5C" w:themeColor="accent1" w:themeShade="80"/>
      <w:szCs w:val="28"/>
    </w:rPr>
  </w:style>
  <w:style w:type="paragraph" w:styleId="Heading3">
    <w:name w:val="heading 3"/>
    <w:basedOn w:val="Heading2"/>
    <w:next w:val="Normal"/>
    <w:link w:val="Heading3Char"/>
    <w:uiPriority w:val="9"/>
    <w:unhideWhenUsed/>
    <w:qFormat/>
    <w:rsid w:val="006B461F"/>
    <w:pPr>
      <w:spacing w:before="240"/>
      <w:outlineLvl w:val="2"/>
    </w:pPr>
    <w:rPr>
      <w:rFonts w:asciiTheme="minorHAnsi" w:hAnsiTheme="minorHAnsi"/>
      <w:b w:val="0"/>
      <w:i/>
      <w:sz w:val="24"/>
    </w:rPr>
  </w:style>
  <w:style w:type="paragraph" w:styleId="Heading4">
    <w:name w:val="heading 4"/>
    <w:basedOn w:val="Heading3"/>
    <w:next w:val="Normal"/>
    <w:link w:val="Heading4Char"/>
    <w:uiPriority w:val="9"/>
    <w:unhideWhenUsed/>
    <w:qFormat/>
    <w:rsid w:val="003D67F9"/>
    <w:pPr>
      <w:outlineLvl w:val="3"/>
    </w:pPr>
    <w:rPr>
      <w:bCs/>
      <w:i w:val="0"/>
      <w:sz w:val="22"/>
      <w:szCs w:val="22"/>
    </w:rPr>
  </w:style>
  <w:style w:type="paragraph" w:styleId="Heading5">
    <w:name w:val="heading 5"/>
    <w:basedOn w:val="Heading4"/>
    <w:next w:val="Normal"/>
    <w:link w:val="Heading5Char"/>
    <w:uiPriority w:val="9"/>
    <w:unhideWhenUsed/>
    <w:rsid w:val="003D67F9"/>
    <w:pPr>
      <w:outlineLvl w:val="4"/>
    </w:pPr>
  </w:style>
  <w:style w:type="paragraph" w:styleId="Heading6">
    <w:name w:val="heading 6"/>
    <w:basedOn w:val="Heading5"/>
    <w:next w:val="Normal"/>
    <w:link w:val="Heading6Char"/>
    <w:uiPriority w:val="9"/>
    <w:unhideWhenUsed/>
    <w:rsid w:val="003D67F9"/>
    <w:pPr>
      <w:outlineLvl w:val="5"/>
    </w:pPr>
  </w:style>
  <w:style w:type="paragraph" w:styleId="Heading7">
    <w:name w:val="heading 7"/>
    <w:basedOn w:val="Heading6"/>
    <w:next w:val="Normal"/>
    <w:link w:val="Heading7Char"/>
    <w:uiPriority w:val="9"/>
    <w:unhideWhenUsed/>
    <w:rsid w:val="003D67F9"/>
    <w:pPr>
      <w:outlineLvl w:val="6"/>
    </w:pPr>
  </w:style>
  <w:style w:type="paragraph" w:styleId="Heading8">
    <w:name w:val="heading 8"/>
    <w:basedOn w:val="Heading7"/>
    <w:next w:val="Normal"/>
    <w:link w:val="Heading8Char"/>
    <w:uiPriority w:val="9"/>
    <w:unhideWhenUsed/>
    <w:rsid w:val="003D67F9"/>
    <w:pPr>
      <w:outlineLvl w:val="7"/>
    </w:pPr>
  </w:style>
  <w:style w:type="paragraph" w:styleId="Heading9">
    <w:name w:val="heading 9"/>
    <w:basedOn w:val="Heading8"/>
    <w:next w:val="Normal"/>
    <w:link w:val="Heading9Char"/>
    <w:uiPriority w:val="9"/>
    <w:unhideWhenUsed/>
    <w:rsid w:val="003D67F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E51"/>
    <w:rPr>
      <w:rFonts w:ascii="Century Gothic" w:hAnsi="Century Gothic"/>
      <w:b/>
      <w:bCs/>
      <w:color w:val="683E00" w:themeColor="background2" w:themeShade="40"/>
      <w:sz w:val="26"/>
      <w:szCs w:val="26"/>
    </w:rPr>
  </w:style>
  <w:style w:type="character" w:customStyle="1" w:styleId="Heading2Char">
    <w:name w:val="Heading 2 Char"/>
    <w:basedOn w:val="DefaultParagraphFont"/>
    <w:link w:val="Heading2"/>
    <w:uiPriority w:val="9"/>
    <w:rsid w:val="004C4883"/>
    <w:rPr>
      <w:rFonts w:ascii="Century Gothic" w:hAnsi="Century Gothic"/>
      <w:b/>
      <w:color w:val="203C5C" w:themeColor="accent1" w:themeShade="80"/>
      <w:sz w:val="26"/>
      <w:szCs w:val="28"/>
    </w:rPr>
  </w:style>
  <w:style w:type="character" w:customStyle="1" w:styleId="Heading3Char">
    <w:name w:val="Heading 3 Char"/>
    <w:basedOn w:val="DefaultParagraphFont"/>
    <w:link w:val="Heading3"/>
    <w:uiPriority w:val="9"/>
    <w:rsid w:val="006B461F"/>
    <w:rPr>
      <w:rFonts w:asciiTheme="minorHAnsi" w:hAnsiTheme="minorHAnsi"/>
      <w:i/>
      <w:color w:val="203C5C" w:themeColor="accent1" w:themeShade="80"/>
      <w:szCs w:val="28"/>
    </w:rPr>
  </w:style>
  <w:style w:type="paragraph" w:styleId="Footer">
    <w:name w:val="footer"/>
    <w:basedOn w:val="Header"/>
    <w:link w:val="FooterChar"/>
    <w:uiPriority w:val="99"/>
    <w:unhideWhenUsed/>
    <w:rsid w:val="00993222"/>
    <w:pPr>
      <w:tabs>
        <w:tab w:val="right" w:pos="1008"/>
      </w:tabs>
    </w:pPr>
    <w:rPr>
      <w:rFonts w:cstheme="majorBidi"/>
    </w:rPr>
  </w:style>
  <w:style w:type="character" w:customStyle="1" w:styleId="FooterChar">
    <w:name w:val="Footer Char"/>
    <w:basedOn w:val="DefaultParagraphFont"/>
    <w:link w:val="Footer"/>
    <w:uiPriority w:val="99"/>
    <w:rsid w:val="00993222"/>
    <w:rPr>
      <w:rFonts w:asciiTheme="minorHAnsi" w:hAnsiTheme="minorHAnsi"/>
      <w:caps/>
      <w:color w:val="4179B8" w:themeColor="accent1"/>
      <w:spacing w:val="26"/>
      <w:sz w:val="18"/>
    </w:rPr>
  </w:style>
  <w:style w:type="paragraph" w:styleId="Header">
    <w:name w:val="header"/>
    <w:basedOn w:val="Normal"/>
    <w:link w:val="HeaderChar"/>
    <w:uiPriority w:val="99"/>
    <w:unhideWhenUsed/>
    <w:rsid w:val="002C082E"/>
    <w:pPr>
      <w:spacing w:after="160"/>
    </w:pPr>
    <w:rPr>
      <w:rFonts w:asciiTheme="minorHAnsi" w:hAnsiTheme="minorHAnsi" w:cs="Times New Roman (Headings CS)"/>
      <w:caps/>
      <w:color w:val="4179B8" w:themeColor="accent1"/>
      <w:spacing w:val="26"/>
      <w:kern w:val="24"/>
      <w:sz w:val="18"/>
      <w14:ligatures w14:val="standardContextual"/>
    </w:rPr>
  </w:style>
  <w:style w:type="character" w:customStyle="1" w:styleId="HeaderChar">
    <w:name w:val="Header Char"/>
    <w:basedOn w:val="DefaultParagraphFont"/>
    <w:link w:val="Header"/>
    <w:uiPriority w:val="99"/>
    <w:rsid w:val="002C082E"/>
    <w:rPr>
      <w:rFonts w:asciiTheme="minorHAnsi" w:hAnsiTheme="minorHAnsi" w:cs="Times New Roman (Headings CS)"/>
      <w:caps/>
      <w:color w:val="4179B8" w:themeColor="accent1"/>
      <w:spacing w:val="26"/>
      <w:sz w:val="18"/>
    </w:rPr>
  </w:style>
  <w:style w:type="paragraph" w:styleId="IntenseQuote">
    <w:name w:val="Intense Quote"/>
    <w:basedOn w:val="Quote"/>
    <w:link w:val="IntenseQuoteChar"/>
    <w:uiPriority w:val="30"/>
    <w:qFormat/>
    <w:rsid w:val="00B501F9"/>
  </w:style>
  <w:style w:type="character" w:customStyle="1" w:styleId="IntenseQuoteChar">
    <w:name w:val="Intense Quote Char"/>
    <w:basedOn w:val="DefaultParagraphFont"/>
    <w:link w:val="IntenseQuote"/>
    <w:uiPriority w:val="30"/>
    <w:rsid w:val="00B501F9"/>
    <w:rPr>
      <w:i/>
      <w:iCs/>
      <w:color w:val="404040" w:themeColor="text1" w:themeTint="BF"/>
    </w:rPr>
  </w:style>
  <w:style w:type="paragraph" w:styleId="Subtitle">
    <w:name w:val="Subtitle"/>
    <w:basedOn w:val="Title"/>
    <w:next w:val="Normal"/>
    <w:link w:val="SubtitleChar"/>
    <w:uiPriority w:val="11"/>
    <w:qFormat/>
    <w:rsid w:val="00756A05"/>
    <w:pPr>
      <w:spacing w:after="240"/>
    </w:pPr>
    <w:rPr>
      <w:rFonts w:asciiTheme="minorHAnsi" w:hAnsiTheme="minorHAnsi"/>
      <w:bCs w:val="0"/>
      <w:sz w:val="28"/>
      <w:szCs w:val="28"/>
    </w:rPr>
  </w:style>
  <w:style w:type="character" w:customStyle="1" w:styleId="SubtitleChar">
    <w:name w:val="Subtitle Char"/>
    <w:basedOn w:val="DefaultParagraphFont"/>
    <w:link w:val="Subtitle"/>
    <w:uiPriority w:val="11"/>
    <w:rsid w:val="00756A05"/>
    <w:rPr>
      <w:rFonts w:asciiTheme="minorHAnsi" w:hAnsiTheme="minorHAnsi" w:cs="Times New Roman (Headings CS)"/>
      <w:b/>
      <w:color w:val="002E58" w:themeColor="text2"/>
      <w:kern w:val="0"/>
      <w:sz w:val="28"/>
      <w:szCs w:val="28"/>
      <w14:ligatures w14:val="none"/>
    </w:rPr>
  </w:style>
  <w:style w:type="paragraph" w:styleId="Title">
    <w:name w:val="Title"/>
    <w:basedOn w:val="Normal"/>
    <w:next w:val="Subtitle"/>
    <w:link w:val="TitleChar"/>
    <w:uiPriority w:val="10"/>
    <w:qFormat/>
    <w:rsid w:val="00756A05"/>
    <w:pPr>
      <w:adjustRightInd w:val="0"/>
      <w:snapToGrid w:val="0"/>
      <w:spacing w:before="0"/>
    </w:pPr>
    <w:rPr>
      <w:rFonts w:ascii="Century Gothic" w:hAnsi="Century Gothic" w:cs="Times New Roman (Headings CS)"/>
      <w:b/>
      <w:bCs/>
      <w:color w:val="002E58" w:themeColor="text2"/>
      <w:sz w:val="36"/>
      <w:szCs w:val="36"/>
    </w:rPr>
  </w:style>
  <w:style w:type="character" w:customStyle="1" w:styleId="TitleChar">
    <w:name w:val="Title Char"/>
    <w:basedOn w:val="DefaultParagraphFont"/>
    <w:link w:val="Title"/>
    <w:uiPriority w:val="10"/>
    <w:rsid w:val="00756A05"/>
    <w:rPr>
      <w:rFonts w:ascii="Century Gothic" w:hAnsi="Century Gothic" w:cs="Times New Roman (Headings CS)"/>
      <w:b/>
      <w:bCs/>
      <w:color w:val="002E58" w:themeColor="text2"/>
      <w:kern w:val="0"/>
      <w:sz w:val="36"/>
      <w:szCs w:val="36"/>
      <w14:ligatures w14:val="none"/>
    </w:rPr>
  </w:style>
  <w:style w:type="paragraph" w:styleId="BalloonText">
    <w:name w:val="Balloon Text"/>
    <w:basedOn w:val="Normal"/>
    <w:link w:val="BalloonTextChar"/>
    <w:uiPriority w:val="99"/>
    <w:semiHidden/>
    <w:unhideWhenUsed/>
    <w:rsid w:val="00AC29D4"/>
    <w:pPr>
      <w:spacing w:after="160"/>
    </w:pPr>
    <w:rPr>
      <w:rFonts w:ascii="Tahoma" w:hAnsi="Tahoma" w:cs="Tahoma"/>
      <w:kern w:val="24"/>
      <w:sz w:val="22"/>
      <w:szCs w:val="16"/>
      <w14:ligatures w14:val="standardContextual"/>
    </w:rPr>
  </w:style>
  <w:style w:type="character" w:customStyle="1" w:styleId="BalloonTextChar">
    <w:name w:val="Balloon Text Char"/>
    <w:basedOn w:val="DefaultParagraphFont"/>
    <w:link w:val="BalloonText"/>
    <w:uiPriority w:val="99"/>
    <w:semiHidden/>
    <w:rsid w:val="00AC29D4"/>
    <w:rPr>
      <w:rFonts w:ascii="Tahoma" w:hAnsi="Tahoma" w:cs="Tahoma"/>
      <w:color w:val="auto"/>
      <w:sz w:val="22"/>
      <w:szCs w:val="16"/>
    </w:rPr>
  </w:style>
  <w:style w:type="character" w:customStyle="1" w:styleId="Heading4Char">
    <w:name w:val="Heading 4 Char"/>
    <w:basedOn w:val="DefaultParagraphFont"/>
    <w:link w:val="Heading4"/>
    <w:uiPriority w:val="9"/>
    <w:rsid w:val="003D67F9"/>
    <w:rPr>
      <w:rFonts w:asciiTheme="minorHAnsi" w:hAnsiTheme="minorHAnsi"/>
      <w:bCs/>
      <w:color w:val="203C5C" w:themeColor="accent1" w:themeShade="80"/>
      <w:sz w:val="22"/>
      <w:szCs w:val="22"/>
    </w:rPr>
  </w:style>
  <w:style w:type="character" w:customStyle="1" w:styleId="Heading5Char">
    <w:name w:val="Heading 5 Char"/>
    <w:basedOn w:val="DefaultParagraphFont"/>
    <w:link w:val="Heading5"/>
    <w:uiPriority w:val="9"/>
    <w:rsid w:val="003D67F9"/>
    <w:rPr>
      <w:rFonts w:asciiTheme="minorHAnsi" w:hAnsiTheme="minorHAnsi"/>
      <w:bCs/>
      <w:color w:val="203C5C" w:themeColor="accent1" w:themeShade="80"/>
      <w:sz w:val="22"/>
      <w:szCs w:val="22"/>
    </w:rPr>
  </w:style>
  <w:style w:type="character" w:customStyle="1" w:styleId="Heading6Char">
    <w:name w:val="Heading 6 Char"/>
    <w:basedOn w:val="DefaultParagraphFont"/>
    <w:link w:val="Heading6"/>
    <w:uiPriority w:val="9"/>
    <w:rsid w:val="003D67F9"/>
    <w:rPr>
      <w:rFonts w:asciiTheme="minorHAnsi" w:hAnsiTheme="minorHAnsi"/>
      <w:bCs/>
      <w:color w:val="203C5C" w:themeColor="accent1" w:themeShade="80"/>
      <w:sz w:val="22"/>
      <w:szCs w:val="22"/>
    </w:rPr>
  </w:style>
  <w:style w:type="character" w:customStyle="1" w:styleId="Heading7Char">
    <w:name w:val="Heading 7 Char"/>
    <w:basedOn w:val="DefaultParagraphFont"/>
    <w:link w:val="Heading7"/>
    <w:uiPriority w:val="9"/>
    <w:rsid w:val="003D67F9"/>
    <w:rPr>
      <w:rFonts w:asciiTheme="minorHAnsi" w:hAnsiTheme="minorHAnsi"/>
      <w:bCs/>
      <w:color w:val="203C5C" w:themeColor="accent1" w:themeShade="80"/>
      <w:sz w:val="22"/>
      <w:szCs w:val="22"/>
    </w:rPr>
  </w:style>
  <w:style w:type="character" w:customStyle="1" w:styleId="Heading8Char">
    <w:name w:val="Heading 8 Char"/>
    <w:basedOn w:val="DefaultParagraphFont"/>
    <w:link w:val="Heading8"/>
    <w:uiPriority w:val="9"/>
    <w:rsid w:val="003D67F9"/>
    <w:rPr>
      <w:rFonts w:asciiTheme="minorHAnsi" w:hAnsiTheme="minorHAnsi"/>
      <w:bCs/>
      <w:color w:val="203C5C" w:themeColor="accent1" w:themeShade="80"/>
      <w:sz w:val="22"/>
      <w:szCs w:val="22"/>
    </w:rPr>
  </w:style>
  <w:style w:type="character" w:customStyle="1" w:styleId="Heading9Char">
    <w:name w:val="Heading 9 Char"/>
    <w:basedOn w:val="DefaultParagraphFont"/>
    <w:link w:val="Heading9"/>
    <w:uiPriority w:val="9"/>
    <w:rsid w:val="003D67F9"/>
    <w:rPr>
      <w:rFonts w:asciiTheme="minorHAnsi" w:hAnsiTheme="minorHAnsi"/>
      <w:bCs/>
      <w:color w:val="203C5C" w:themeColor="accent1" w:themeShade="80"/>
      <w:sz w:val="22"/>
      <w:szCs w:val="22"/>
    </w:rPr>
  </w:style>
  <w:style w:type="character" w:styleId="Hyperlink">
    <w:name w:val="Hyperlink"/>
    <w:basedOn w:val="DefaultParagraphFont"/>
    <w:uiPriority w:val="99"/>
    <w:unhideWhenUsed/>
    <w:rsid w:val="00C87405"/>
    <w:rPr>
      <w:color w:val="32150A" w:themeColor="accent6" w:themeShade="80"/>
      <w:u w:val="single" w:color="683E00" w:themeColor="background2" w:themeShade="40"/>
    </w:rPr>
  </w:style>
  <w:style w:type="paragraph" w:styleId="List">
    <w:name w:val="List"/>
    <w:basedOn w:val="Normal"/>
    <w:uiPriority w:val="99"/>
    <w:semiHidden/>
    <w:unhideWhenUsed/>
    <w:rsid w:val="005D0376"/>
    <w:pPr>
      <w:spacing w:before="40"/>
      <w:ind w:left="360" w:hanging="360"/>
    </w:pPr>
    <w:rPr>
      <w:rFonts w:cstheme="majorBidi"/>
      <w:kern w:val="24"/>
      <w14:ligatures w14:val="standardContextual"/>
    </w:rPr>
  </w:style>
  <w:style w:type="paragraph" w:styleId="List2">
    <w:name w:val="List 2"/>
    <w:basedOn w:val="List"/>
    <w:uiPriority w:val="99"/>
    <w:semiHidden/>
    <w:unhideWhenUsed/>
    <w:rsid w:val="005D0376"/>
    <w:pPr>
      <w:ind w:left="720"/>
    </w:pPr>
  </w:style>
  <w:style w:type="numbering" w:customStyle="1" w:styleId="MedianListStyle">
    <w:name w:val="Median List Style"/>
    <w:uiPriority w:val="99"/>
    <w:rsid w:val="00AC29D4"/>
    <w:pPr>
      <w:numPr>
        <w:numId w:val="4"/>
      </w:numPr>
    </w:pPr>
  </w:style>
  <w:style w:type="table" w:styleId="TableGrid">
    <w:name w:val="Table Grid"/>
    <w:basedOn w:val="TableNormal"/>
    <w:uiPriority w:val="1"/>
    <w:rsid w:val="00AC29D4"/>
    <w:pPr>
      <w:spacing w:after="0" w:line="240" w:lineRule="auto"/>
    </w:pPr>
    <w:rPr>
      <w:rFonts w:cs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unhideWhenUsed/>
    <w:rsid w:val="00AC29D4"/>
    <w:pPr>
      <w:spacing w:after="160"/>
      <w:ind w:left="220" w:hanging="220"/>
    </w:pPr>
    <w:rPr>
      <w:rFonts w:cstheme="majorBidi"/>
      <w:kern w:val="24"/>
      <w14:ligatures w14:val="standardContextual"/>
    </w:rPr>
  </w:style>
  <w:style w:type="paragraph" w:styleId="TOC1">
    <w:name w:val="toc 1"/>
    <w:basedOn w:val="Normal"/>
    <w:next w:val="Normal"/>
    <w:uiPriority w:val="39"/>
    <w:unhideWhenUsed/>
    <w:qFormat/>
    <w:rsid w:val="00AC29D4"/>
    <w:pPr>
      <w:tabs>
        <w:tab w:val="right" w:leader="dot" w:pos="10080"/>
      </w:tabs>
      <w:spacing w:before="180" w:after="40"/>
    </w:pPr>
    <w:rPr>
      <w:rFonts w:ascii="Century Gothic" w:hAnsi="Century Gothic" w:cstheme="majorBidi"/>
      <w:noProof/>
      <w:kern w:val="24"/>
      <w14:ligatures w14:val="standardContextual"/>
    </w:rPr>
  </w:style>
  <w:style w:type="paragraph" w:styleId="TOC2">
    <w:name w:val="toc 2"/>
    <w:basedOn w:val="Normal"/>
    <w:next w:val="Normal"/>
    <w:uiPriority w:val="39"/>
    <w:unhideWhenUsed/>
    <w:qFormat/>
    <w:rsid w:val="00AC29D4"/>
    <w:pPr>
      <w:tabs>
        <w:tab w:val="right" w:leader="dot" w:pos="9720"/>
      </w:tabs>
      <w:spacing w:after="40"/>
      <w:ind w:left="187"/>
    </w:pPr>
    <w:rPr>
      <w:rFonts w:cstheme="majorBidi"/>
      <w:noProof/>
      <w:kern w:val="24"/>
      <w14:ligatures w14:val="standardContextual"/>
    </w:rPr>
  </w:style>
  <w:style w:type="paragraph" w:styleId="TOC3">
    <w:name w:val="toc 3"/>
    <w:basedOn w:val="Normal"/>
    <w:next w:val="Normal"/>
    <w:uiPriority w:val="39"/>
    <w:unhideWhenUsed/>
    <w:qFormat/>
    <w:rsid w:val="00AC29D4"/>
    <w:pPr>
      <w:tabs>
        <w:tab w:val="right" w:leader="dot" w:pos="9720"/>
      </w:tabs>
      <w:spacing w:after="40"/>
      <w:ind w:left="360"/>
    </w:pPr>
    <w:rPr>
      <w:rFonts w:cstheme="majorBidi"/>
      <w:noProof/>
      <w:kern w:val="24"/>
      <w14:ligatures w14:val="standardContextual"/>
    </w:rPr>
  </w:style>
  <w:style w:type="paragraph" w:styleId="TOC4">
    <w:name w:val="toc 4"/>
    <w:basedOn w:val="Normal"/>
    <w:next w:val="Normal"/>
    <w:autoRedefine/>
    <w:uiPriority w:val="99"/>
    <w:semiHidden/>
    <w:unhideWhenUsed/>
    <w:qFormat/>
    <w:rsid w:val="00AC29D4"/>
    <w:pPr>
      <w:tabs>
        <w:tab w:val="right" w:leader="dot" w:pos="8630"/>
      </w:tabs>
      <w:spacing w:after="40"/>
      <w:ind w:left="432"/>
    </w:pPr>
    <w:rPr>
      <w:rFonts w:cstheme="majorBidi"/>
      <w:noProof/>
      <w:kern w:val="24"/>
      <w14:ligatures w14:val="standardContextual"/>
    </w:rPr>
  </w:style>
  <w:style w:type="paragraph" w:styleId="TOC5">
    <w:name w:val="toc 5"/>
    <w:basedOn w:val="Normal"/>
    <w:next w:val="Normal"/>
    <w:autoRedefine/>
    <w:uiPriority w:val="99"/>
    <w:semiHidden/>
    <w:unhideWhenUsed/>
    <w:qFormat/>
    <w:rsid w:val="00AC29D4"/>
    <w:pPr>
      <w:tabs>
        <w:tab w:val="right" w:leader="dot" w:pos="8630"/>
      </w:tabs>
      <w:spacing w:after="40"/>
      <w:ind w:left="576"/>
    </w:pPr>
    <w:rPr>
      <w:rFonts w:cstheme="majorBidi"/>
      <w:noProof/>
      <w:kern w:val="24"/>
      <w14:ligatures w14:val="standardContextual"/>
    </w:rPr>
  </w:style>
  <w:style w:type="paragraph" w:styleId="TOC6">
    <w:name w:val="toc 6"/>
    <w:basedOn w:val="Normal"/>
    <w:next w:val="Normal"/>
    <w:autoRedefine/>
    <w:uiPriority w:val="99"/>
    <w:semiHidden/>
    <w:unhideWhenUsed/>
    <w:qFormat/>
    <w:rsid w:val="00AC29D4"/>
    <w:pPr>
      <w:tabs>
        <w:tab w:val="right" w:leader="dot" w:pos="8630"/>
      </w:tabs>
      <w:spacing w:after="40"/>
      <w:ind w:left="720"/>
    </w:pPr>
    <w:rPr>
      <w:rFonts w:cstheme="majorBidi"/>
      <w:noProof/>
      <w:kern w:val="24"/>
      <w14:ligatures w14:val="standardContextual"/>
    </w:rPr>
  </w:style>
  <w:style w:type="paragraph" w:styleId="TOC7">
    <w:name w:val="toc 7"/>
    <w:basedOn w:val="Normal"/>
    <w:next w:val="Normal"/>
    <w:autoRedefine/>
    <w:uiPriority w:val="99"/>
    <w:semiHidden/>
    <w:unhideWhenUsed/>
    <w:qFormat/>
    <w:rsid w:val="00AC29D4"/>
    <w:pPr>
      <w:tabs>
        <w:tab w:val="right" w:leader="dot" w:pos="8630"/>
      </w:tabs>
      <w:spacing w:after="40"/>
      <w:ind w:left="864"/>
    </w:pPr>
    <w:rPr>
      <w:rFonts w:cstheme="majorBidi"/>
      <w:noProof/>
      <w:kern w:val="24"/>
      <w14:ligatures w14:val="standardContextual"/>
    </w:rPr>
  </w:style>
  <w:style w:type="paragraph" w:styleId="TOC8">
    <w:name w:val="toc 8"/>
    <w:basedOn w:val="Normal"/>
    <w:next w:val="Normal"/>
    <w:autoRedefine/>
    <w:uiPriority w:val="99"/>
    <w:semiHidden/>
    <w:unhideWhenUsed/>
    <w:qFormat/>
    <w:rsid w:val="00AC29D4"/>
    <w:pPr>
      <w:tabs>
        <w:tab w:val="right" w:leader="dot" w:pos="8630"/>
      </w:tabs>
      <w:spacing w:after="40"/>
      <w:ind w:left="1008"/>
    </w:pPr>
    <w:rPr>
      <w:rFonts w:cstheme="majorBidi"/>
      <w:noProof/>
      <w:kern w:val="24"/>
      <w14:ligatures w14:val="standardContextual"/>
    </w:rPr>
  </w:style>
  <w:style w:type="paragraph" w:styleId="TOC9">
    <w:name w:val="toc 9"/>
    <w:basedOn w:val="Normal"/>
    <w:next w:val="Normal"/>
    <w:autoRedefine/>
    <w:uiPriority w:val="99"/>
    <w:semiHidden/>
    <w:unhideWhenUsed/>
    <w:qFormat/>
    <w:rsid w:val="00AC29D4"/>
    <w:pPr>
      <w:tabs>
        <w:tab w:val="right" w:leader="dot" w:pos="8630"/>
      </w:tabs>
      <w:spacing w:after="40"/>
      <w:ind w:left="1152"/>
    </w:pPr>
    <w:rPr>
      <w:rFonts w:cstheme="majorBidi"/>
      <w:noProof/>
      <w:kern w:val="24"/>
      <w14:ligatures w14:val="standardContextual"/>
    </w:rPr>
  </w:style>
  <w:style w:type="paragraph" w:customStyle="1" w:styleId="FooterEven">
    <w:name w:val="Footer Even"/>
    <w:basedOn w:val="Normal"/>
    <w:uiPriority w:val="49"/>
    <w:unhideWhenUsed/>
    <w:rsid w:val="00AC29D4"/>
    <w:pPr>
      <w:pBdr>
        <w:top w:val="single" w:sz="4" w:space="1" w:color="4179B8" w:themeColor="accent1"/>
      </w:pBdr>
    </w:pPr>
    <w:rPr>
      <w:sz w:val="22"/>
    </w:rPr>
  </w:style>
  <w:style w:type="paragraph" w:customStyle="1" w:styleId="FooterOdd">
    <w:name w:val="Footer Odd"/>
    <w:basedOn w:val="Normal"/>
    <w:uiPriority w:val="49"/>
    <w:unhideWhenUsed/>
    <w:rsid w:val="00AC29D4"/>
    <w:pPr>
      <w:pBdr>
        <w:top w:val="single" w:sz="4" w:space="1" w:color="4179B8" w:themeColor="accent1"/>
      </w:pBdr>
      <w:jc w:val="right"/>
    </w:pPr>
    <w:rPr>
      <w:sz w:val="22"/>
    </w:rPr>
  </w:style>
  <w:style w:type="paragraph" w:customStyle="1" w:styleId="HeaderEven">
    <w:name w:val="Header Even"/>
    <w:basedOn w:val="Normal"/>
    <w:uiPriority w:val="49"/>
    <w:unhideWhenUsed/>
    <w:rsid w:val="00AC29D4"/>
    <w:pPr>
      <w:pBdr>
        <w:bottom w:val="single" w:sz="4" w:space="1" w:color="4179B8" w:themeColor="accent1"/>
      </w:pBdr>
    </w:pPr>
    <w:rPr>
      <w:rFonts w:eastAsia="Times New Roman"/>
      <w:b/>
      <w:sz w:val="22"/>
      <w:lang w:eastAsia="ko-KR"/>
    </w:rPr>
  </w:style>
  <w:style w:type="paragraph" w:customStyle="1" w:styleId="HeaderOdd">
    <w:name w:val="Header Odd"/>
    <w:basedOn w:val="Normal"/>
    <w:uiPriority w:val="49"/>
    <w:unhideWhenUsed/>
    <w:rsid w:val="00AC29D4"/>
    <w:pPr>
      <w:pBdr>
        <w:bottom w:val="single" w:sz="4" w:space="1" w:color="4179B8" w:themeColor="accent1"/>
      </w:pBdr>
    </w:pPr>
    <w:rPr>
      <w:rFonts w:eastAsia="Times New Roman"/>
      <w:b/>
      <w:sz w:val="22"/>
      <w:lang w:eastAsia="ko-KR"/>
    </w:rPr>
  </w:style>
  <w:style w:type="paragraph" w:styleId="Bibliography">
    <w:name w:val="Bibliography"/>
    <w:basedOn w:val="Normal"/>
    <w:next w:val="Normal"/>
    <w:uiPriority w:val="37"/>
    <w:semiHidden/>
    <w:unhideWhenUsed/>
    <w:rsid w:val="00AC29D4"/>
    <w:pPr>
      <w:spacing w:after="160"/>
    </w:pPr>
    <w:rPr>
      <w:rFonts w:cstheme="majorBidi"/>
      <w:kern w:val="24"/>
      <w14:ligatures w14:val="standardContextual"/>
    </w:rPr>
  </w:style>
  <w:style w:type="table" w:styleId="TableGridLight">
    <w:name w:val="Grid Table Light"/>
    <w:basedOn w:val="TableNormal"/>
    <w:uiPriority w:val="40"/>
    <w:rsid w:val="00AC29D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uiPriority w:val="2"/>
    <w:qFormat/>
    <w:rsid w:val="0049606E"/>
    <w:pPr>
      <w:spacing w:before="0" w:after="240"/>
    </w:pPr>
    <w:rPr>
      <w:rFonts w:asciiTheme="minorHAnsi" w:hAnsiTheme="minorHAnsi" w:cstheme="majorBidi"/>
      <w:color w:val="002E58" w:themeColor="text2"/>
      <w:kern w:val="24"/>
      <w14:ligatures w14:val="standardContextual"/>
    </w:rPr>
  </w:style>
  <w:style w:type="character" w:customStyle="1" w:styleId="DateChar">
    <w:name w:val="Date Char"/>
    <w:basedOn w:val="DefaultParagraphFont"/>
    <w:link w:val="Date"/>
    <w:uiPriority w:val="2"/>
    <w:rsid w:val="0049606E"/>
    <w:rPr>
      <w:rFonts w:asciiTheme="minorHAnsi" w:hAnsiTheme="minorHAnsi"/>
      <w:color w:val="002E58" w:themeColor="text2"/>
    </w:rPr>
  </w:style>
  <w:style w:type="paragraph" w:customStyle="1" w:styleId="Abstract">
    <w:name w:val="Abstract"/>
    <w:basedOn w:val="Normal"/>
    <w:uiPriority w:val="5"/>
    <w:qFormat/>
    <w:rsid w:val="006358D4"/>
    <w:pPr>
      <w:spacing w:after="160" w:line="312" w:lineRule="auto"/>
    </w:pPr>
    <w:rPr>
      <w:rFonts w:cstheme="majorBidi"/>
      <w:color w:val="FFFFFF" w:themeColor="background1"/>
      <w:kern w:val="24"/>
      <w:sz w:val="28"/>
      <w14:ligatures w14:val="standardContextual"/>
    </w:rPr>
  </w:style>
  <w:style w:type="paragraph" w:customStyle="1" w:styleId="CoverPageTitle">
    <w:name w:val="Cover Page Title"/>
    <w:basedOn w:val="Normal"/>
    <w:uiPriority w:val="1"/>
    <w:qFormat/>
    <w:rsid w:val="006358D4"/>
    <w:pPr>
      <w:spacing w:after="160"/>
    </w:pPr>
    <w:rPr>
      <w:rFonts w:ascii="Century Gothic" w:eastAsiaTheme="majorEastAsia" w:hAnsi="Century Gothic" w:cstheme="majorBidi"/>
      <w:color w:val="FFFFFF" w:themeColor="background1"/>
      <w:kern w:val="24"/>
      <w:sz w:val="96"/>
      <w:szCs w:val="110"/>
      <w14:ligatures w14:val="standardContextual"/>
    </w:rPr>
  </w:style>
  <w:style w:type="paragraph" w:customStyle="1" w:styleId="CoverPageSubtitle">
    <w:name w:val="Cover Page Subtitle"/>
    <w:basedOn w:val="Normal"/>
    <w:uiPriority w:val="3"/>
    <w:qFormat/>
    <w:rsid w:val="006358D4"/>
    <w:pPr>
      <w:spacing w:after="160"/>
    </w:pPr>
    <w:rPr>
      <w:rFonts w:asciiTheme="minorHAnsi" w:hAnsiTheme="minorHAnsi" w:cstheme="majorBidi"/>
      <w:caps/>
      <w:color w:val="FFFFFF" w:themeColor="background1"/>
      <w:spacing w:val="50"/>
      <w:kern w:val="24"/>
      <w:sz w:val="32"/>
      <w:szCs w:val="28"/>
      <w14:ligatures w14:val="standardContextual"/>
    </w:rPr>
  </w:style>
  <w:style w:type="paragraph" w:styleId="BlockText">
    <w:name w:val="Block Text"/>
    <w:basedOn w:val="Normal"/>
    <w:uiPriority w:val="99"/>
    <w:semiHidden/>
    <w:unhideWhenUsed/>
    <w:rsid w:val="00AC29D4"/>
    <w:pPr>
      <w:pBdr>
        <w:top w:val="single" w:sz="2" w:space="10" w:color="203C5C" w:themeColor="accent1" w:themeShade="80"/>
        <w:left w:val="single" w:sz="2" w:space="10" w:color="203C5C" w:themeColor="accent1" w:themeShade="80"/>
        <w:bottom w:val="single" w:sz="2" w:space="10" w:color="203C5C" w:themeColor="accent1" w:themeShade="80"/>
        <w:right w:val="single" w:sz="2" w:space="10" w:color="203C5C" w:themeColor="accent1" w:themeShade="80"/>
      </w:pBdr>
      <w:spacing w:after="160"/>
      <w:ind w:left="1152" w:right="1152"/>
    </w:pPr>
    <w:rPr>
      <w:rFonts w:eastAsiaTheme="minorEastAsia"/>
      <w:i/>
      <w:iCs/>
      <w:color w:val="203C5C" w:themeColor="accent1" w:themeShade="80"/>
      <w:kern w:val="24"/>
      <w14:ligatures w14:val="standardContextual"/>
    </w:rPr>
  </w:style>
  <w:style w:type="paragraph" w:styleId="BodyText">
    <w:name w:val="Body Text"/>
    <w:basedOn w:val="Normal"/>
    <w:link w:val="BodyTextChar"/>
    <w:uiPriority w:val="1"/>
    <w:unhideWhenUsed/>
    <w:qFormat/>
    <w:rsid w:val="009F0E7E"/>
  </w:style>
  <w:style w:type="character" w:customStyle="1" w:styleId="BodyTextChar">
    <w:name w:val="Body Text Char"/>
    <w:basedOn w:val="DefaultParagraphFont"/>
    <w:link w:val="BodyText"/>
    <w:uiPriority w:val="1"/>
    <w:rsid w:val="009F0E7E"/>
    <w:rPr>
      <w:rFonts w:cstheme="minorBidi"/>
      <w:kern w:val="0"/>
      <w14:ligatures w14:val="none"/>
    </w:rPr>
  </w:style>
  <w:style w:type="paragraph" w:styleId="BodyText2">
    <w:name w:val="Body Text 2"/>
    <w:basedOn w:val="Normal"/>
    <w:link w:val="BodyText2Char"/>
    <w:uiPriority w:val="99"/>
    <w:unhideWhenUsed/>
    <w:rsid w:val="00F43484"/>
    <w:pPr>
      <w:spacing w:after="160"/>
    </w:pPr>
    <w:rPr>
      <w:rFonts w:cstheme="majorBidi"/>
      <w:kern w:val="24"/>
      <w14:ligatures w14:val="standardContextual"/>
    </w:rPr>
  </w:style>
  <w:style w:type="character" w:customStyle="1" w:styleId="BodyText2Char">
    <w:name w:val="Body Text 2 Char"/>
    <w:basedOn w:val="DefaultParagraphFont"/>
    <w:link w:val="BodyText2"/>
    <w:uiPriority w:val="99"/>
    <w:rsid w:val="00F43484"/>
    <w:rPr>
      <w:rFonts w:ascii="Garamond" w:hAnsi="Garamond" w:cs="Times New Roman (Headings CS)"/>
      <w:color w:val="auto"/>
      <w:sz w:val="24"/>
    </w:rPr>
  </w:style>
  <w:style w:type="paragraph" w:styleId="BodyText3">
    <w:name w:val="Body Text 3"/>
    <w:basedOn w:val="Normal"/>
    <w:link w:val="BodyText3Char"/>
    <w:uiPriority w:val="99"/>
    <w:unhideWhenUsed/>
    <w:rsid w:val="00F43484"/>
    <w:pPr>
      <w:spacing w:after="160"/>
    </w:pPr>
    <w:rPr>
      <w:rFonts w:cstheme="majorBidi"/>
      <w:kern w:val="24"/>
      <w14:ligatures w14:val="standardContextual"/>
    </w:rPr>
  </w:style>
  <w:style w:type="character" w:customStyle="1" w:styleId="BodyText3Char">
    <w:name w:val="Body Text 3 Char"/>
    <w:basedOn w:val="DefaultParagraphFont"/>
    <w:link w:val="BodyText3"/>
    <w:uiPriority w:val="99"/>
    <w:rsid w:val="00F43484"/>
    <w:rPr>
      <w:rFonts w:ascii="Garamond" w:hAnsi="Garamond" w:cs="Times New Roman (Headings CS)"/>
      <w:color w:val="auto"/>
      <w:sz w:val="24"/>
    </w:rPr>
  </w:style>
  <w:style w:type="paragraph" w:styleId="BodyTextFirstIndent">
    <w:name w:val="Body Text First Indent"/>
    <w:basedOn w:val="Normal"/>
    <w:link w:val="BodyTextFirstIndentChar"/>
    <w:uiPriority w:val="99"/>
    <w:unhideWhenUsed/>
    <w:rsid w:val="006C4A24"/>
    <w:pPr>
      <w:spacing w:after="160"/>
      <w:ind w:firstLine="360"/>
    </w:pPr>
    <w:rPr>
      <w:rFonts w:cstheme="majorBidi"/>
      <w:kern w:val="24"/>
      <w14:ligatures w14:val="standardContextual"/>
    </w:rPr>
  </w:style>
  <w:style w:type="character" w:customStyle="1" w:styleId="BodyTextFirstIndentChar">
    <w:name w:val="Body Text First Indent Char"/>
    <w:basedOn w:val="BodyTextChar"/>
    <w:link w:val="BodyTextFirstIndent"/>
    <w:uiPriority w:val="99"/>
    <w:rsid w:val="006C4A24"/>
    <w:rPr>
      <w:rFonts w:ascii="Garamond" w:hAnsi="Garamond" w:cs="Times New Roman (Headings CS)"/>
      <w:color w:val="auto"/>
      <w:kern w:val="0"/>
      <w:sz w:val="24"/>
      <w14:ligatures w14:val="none"/>
    </w:rPr>
  </w:style>
  <w:style w:type="paragraph" w:styleId="BodyTextIndent">
    <w:name w:val="Body Text Indent"/>
    <w:basedOn w:val="Normal"/>
    <w:link w:val="BodyTextIndentChar"/>
    <w:uiPriority w:val="99"/>
    <w:unhideWhenUsed/>
    <w:rsid w:val="00BC0B6B"/>
    <w:pPr>
      <w:spacing w:after="160"/>
      <w:ind w:left="360"/>
    </w:pPr>
    <w:rPr>
      <w:rFonts w:cstheme="majorBidi"/>
      <w:kern w:val="24"/>
      <w14:ligatures w14:val="standardContextual"/>
    </w:rPr>
  </w:style>
  <w:style w:type="character" w:customStyle="1" w:styleId="BodyTextIndentChar">
    <w:name w:val="Body Text Indent Char"/>
    <w:basedOn w:val="DefaultParagraphFont"/>
    <w:link w:val="BodyTextIndent"/>
    <w:uiPriority w:val="99"/>
    <w:rsid w:val="00BC0B6B"/>
    <w:rPr>
      <w:rFonts w:ascii="Garamond" w:hAnsi="Garamond" w:cs="Times New Roman (Headings CS)"/>
      <w:color w:val="auto"/>
      <w:sz w:val="24"/>
    </w:rPr>
  </w:style>
  <w:style w:type="paragraph" w:styleId="BodyTextFirstIndent2">
    <w:name w:val="Body Text First Indent 2"/>
    <w:basedOn w:val="Normal"/>
    <w:link w:val="BodyTextFirstIndent2Char"/>
    <w:uiPriority w:val="99"/>
    <w:unhideWhenUsed/>
    <w:rsid w:val="00BC0B6B"/>
    <w:pPr>
      <w:spacing w:after="160"/>
      <w:ind w:firstLine="720"/>
    </w:pPr>
    <w:rPr>
      <w:rFonts w:cstheme="majorBidi"/>
      <w:kern w:val="24"/>
      <w14:ligatures w14:val="standardContextual"/>
    </w:rPr>
  </w:style>
  <w:style w:type="character" w:customStyle="1" w:styleId="BodyTextFirstIndent2Char">
    <w:name w:val="Body Text First Indent 2 Char"/>
    <w:basedOn w:val="BodyTextIndentChar"/>
    <w:link w:val="BodyTextFirstIndent2"/>
    <w:uiPriority w:val="99"/>
    <w:rsid w:val="00BC0B6B"/>
    <w:rPr>
      <w:rFonts w:ascii="Garamond" w:hAnsi="Garamond" w:cs="Times New Roman (Headings CS)"/>
      <w:color w:val="auto"/>
      <w:sz w:val="24"/>
    </w:rPr>
  </w:style>
  <w:style w:type="paragraph" w:styleId="BodyTextIndent2">
    <w:name w:val="Body Text Indent 2"/>
    <w:basedOn w:val="Normal"/>
    <w:link w:val="BodyTextIndent2Char"/>
    <w:uiPriority w:val="99"/>
    <w:unhideWhenUsed/>
    <w:rsid w:val="00567E8E"/>
    <w:pPr>
      <w:spacing w:after="160"/>
      <w:ind w:left="720"/>
    </w:pPr>
    <w:rPr>
      <w:rFonts w:cstheme="majorBidi"/>
      <w:kern w:val="24"/>
      <w14:ligatures w14:val="standardContextual"/>
    </w:rPr>
  </w:style>
  <w:style w:type="character" w:customStyle="1" w:styleId="BodyTextIndent2Char">
    <w:name w:val="Body Text Indent 2 Char"/>
    <w:basedOn w:val="DefaultParagraphFont"/>
    <w:link w:val="BodyTextIndent2"/>
    <w:uiPriority w:val="99"/>
    <w:rsid w:val="00567E8E"/>
    <w:rPr>
      <w:rFonts w:ascii="Garamond" w:hAnsi="Garamond" w:cs="Times New Roman (Headings CS)"/>
      <w:color w:val="auto"/>
      <w:sz w:val="24"/>
    </w:rPr>
  </w:style>
  <w:style w:type="paragraph" w:styleId="BodyTextIndent3">
    <w:name w:val="Body Text Indent 3"/>
    <w:basedOn w:val="Normal"/>
    <w:link w:val="BodyTextIndent3Char"/>
    <w:uiPriority w:val="99"/>
    <w:unhideWhenUsed/>
    <w:rsid w:val="00567E8E"/>
    <w:pPr>
      <w:spacing w:after="160"/>
      <w:ind w:left="1080"/>
    </w:pPr>
    <w:rPr>
      <w:rFonts w:cstheme="majorBidi"/>
      <w:kern w:val="24"/>
      <w14:ligatures w14:val="standardContextual"/>
    </w:rPr>
  </w:style>
  <w:style w:type="character" w:customStyle="1" w:styleId="BodyTextIndent3Char">
    <w:name w:val="Body Text Indent 3 Char"/>
    <w:basedOn w:val="DefaultParagraphFont"/>
    <w:link w:val="BodyTextIndent3"/>
    <w:uiPriority w:val="99"/>
    <w:rsid w:val="00567E8E"/>
    <w:rPr>
      <w:rFonts w:ascii="Garamond" w:hAnsi="Garamond" w:cs="Times New Roman (Headings CS)"/>
      <w:color w:val="auto"/>
      <w:sz w:val="24"/>
    </w:rPr>
  </w:style>
  <w:style w:type="paragraph" w:styleId="Closing">
    <w:name w:val="Closing"/>
    <w:basedOn w:val="Normal"/>
    <w:link w:val="ClosingChar"/>
    <w:uiPriority w:val="99"/>
    <w:semiHidden/>
    <w:unhideWhenUsed/>
    <w:rsid w:val="002E1634"/>
    <w:pPr>
      <w:spacing w:after="160"/>
      <w:ind w:left="4320"/>
    </w:pPr>
    <w:rPr>
      <w:rFonts w:cstheme="majorBidi"/>
      <w:kern w:val="24"/>
      <w14:ligatures w14:val="standardContextual"/>
    </w:rPr>
  </w:style>
  <w:style w:type="character" w:customStyle="1" w:styleId="ClosingChar">
    <w:name w:val="Closing Char"/>
    <w:basedOn w:val="DefaultParagraphFont"/>
    <w:link w:val="Closing"/>
    <w:uiPriority w:val="99"/>
    <w:semiHidden/>
    <w:rsid w:val="002E1634"/>
    <w:rPr>
      <w:rFonts w:ascii="Garamond" w:hAnsi="Garamond" w:cs="Times New Roman (Headings CS)"/>
      <w:color w:val="auto"/>
      <w:sz w:val="24"/>
    </w:rPr>
  </w:style>
  <w:style w:type="table" w:styleId="ColorfulGrid">
    <w:name w:val="Colorful Grid"/>
    <w:basedOn w:val="TableNormal"/>
    <w:uiPriority w:val="40"/>
    <w:semiHidden/>
    <w:unhideWhenUsed/>
    <w:rsid w:val="00AC29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41"/>
    <w:semiHidden/>
    <w:unhideWhenUsed/>
    <w:rsid w:val="00AC29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E4F1" w:themeFill="accent1" w:themeFillTint="33"/>
    </w:tcPr>
    <w:tblStylePr w:type="firstRow">
      <w:rPr>
        <w:b/>
        <w:bCs/>
      </w:rPr>
      <w:tblPr/>
      <w:tcPr>
        <w:shd w:val="clear" w:color="auto" w:fill="B1C9E3" w:themeFill="accent1" w:themeFillTint="66"/>
      </w:tcPr>
    </w:tblStylePr>
    <w:tblStylePr w:type="lastRow">
      <w:rPr>
        <w:b/>
        <w:bCs/>
        <w:color w:val="000000" w:themeColor="text1"/>
      </w:rPr>
      <w:tblPr/>
      <w:tcPr>
        <w:shd w:val="clear" w:color="auto" w:fill="B1C9E3" w:themeFill="accent1" w:themeFillTint="66"/>
      </w:tcPr>
    </w:tblStylePr>
    <w:tblStylePr w:type="firstCol">
      <w:rPr>
        <w:color w:val="FFFFFF" w:themeColor="background1"/>
      </w:rPr>
      <w:tblPr/>
      <w:tcPr>
        <w:shd w:val="clear" w:color="auto" w:fill="305A89" w:themeFill="accent1" w:themeFillShade="BF"/>
      </w:tcPr>
    </w:tblStylePr>
    <w:tblStylePr w:type="lastCol">
      <w:rPr>
        <w:color w:val="FFFFFF" w:themeColor="background1"/>
      </w:rPr>
      <w:tblPr/>
      <w:tcPr>
        <w:shd w:val="clear" w:color="auto" w:fill="305A89" w:themeFill="accent1" w:themeFillShade="BF"/>
      </w:tcPr>
    </w:tblStylePr>
    <w:tblStylePr w:type="band1Vert">
      <w:tblPr/>
      <w:tcPr>
        <w:shd w:val="clear" w:color="auto" w:fill="9EBCDD" w:themeFill="accent1" w:themeFillTint="7F"/>
      </w:tcPr>
    </w:tblStylePr>
    <w:tblStylePr w:type="band1Horz">
      <w:tblPr/>
      <w:tcPr>
        <w:shd w:val="clear" w:color="auto" w:fill="9EBCDD" w:themeFill="accent1" w:themeFillTint="7F"/>
      </w:tcPr>
    </w:tblStylePr>
  </w:style>
  <w:style w:type="table" w:styleId="ColorfulGrid-Accent2">
    <w:name w:val="Colorful Grid Accent 2"/>
    <w:basedOn w:val="TableNormal"/>
    <w:uiPriority w:val="42"/>
    <w:semiHidden/>
    <w:unhideWhenUsed/>
    <w:rsid w:val="00AC29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ED2" w:themeFill="accent2" w:themeFillTint="33"/>
    </w:tcPr>
    <w:tblStylePr w:type="firstRow">
      <w:rPr>
        <w:b/>
        <w:bCs/>
      </w:rPr>
      <w:tblPr/>
      <w:tcPr>
        <w:shd w:val="clear" w:color="auto" w:fill="FDDEA6" w:themeFill="accent2" w:themeFillTint="66"/>
      </w:tcPr>
    </w:tblStylePr>
    <w:tblStylePr w:type="lastRow">
      <w:rPr>
        <w:b/>
        <w:bCs/>
        <w:color w:val="000000" w:themeColor="text1"/>
      </w:rPr>
      <w:tblPr/>
      <w:tcPr>
        <w:shd w:val="clear" w:color="auto" w:fill="FDDEA6" w:themeFill="accent2" w:themeFillTint="66"/>
      </w:tcPr>
    </w:tblStylePr>
    <w:tblStylePr w:type="firstCol">
      <w:rPr>
        <w:color w:val="FFFFFF" w:themeColor="background1"/>
      </w:rPr>
      <w:tblPr/>
      <w:tcPr>
        <w:shd w:val="clear" w:color="auto" w:fill="D18704" w:themeFill="accent2" w:themeFillShade="BF"/>
      </w:tcPr>
    </w:tblStylePr>
    <w:tblStylePr w:type="lastCol">
      <w:rPr>
        <w:color w:val="FFFFFF" w:themeColor="background1"/>
      </w:rPr>
      <w:tblPr/>
      <w:tcPr>
        <w:shd w:val="clear" w:color="auto" w:fill="D18704" w:themeFill="accent2" w:themeFillShade="BF"/>
      </w:tcPr>
    </w:tblStylePr>
    <w:tblStylePr w:type="band1Vert">
      <w:tblPr/>
      <w:tcPr>
        <w:shd w:val="clear" w:color="auto" w:fill="FDD590" w:themeFill="accent2" w:themeFillTint="7F"/>
      </w:tcPr>
    </w:tblStylePr>
    <w:tblStylePr w:type="band1Horz">
      <w:tblPr/>
      <w:tcPr>
        <w:shd w:val="clear" w:color="auto" w:fill="FDD590" w:themeFill="accent2" w:themeFillTint="7F"/>
      </w:tcPr>
    </w:tblStylePr>
  </w:style>
  <w:style w:type="table" w:styleId="ColorfulGrid-Accent3">
    <w:name w:val="Colorful Grid Accent 3"/>
    <w:basedOn w:val="TableNormal"/>
    <w:uiPriority w:val="43"/>
    <w:semiHidden/>
    <w:unhideWhenUsed/>
    <w:rsid w:val="00AC29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8" w:themeFill="accent3" w:themeFillTint="33"/>
    </w:tcPr>
    <w:tblStylePr w:type="firstRow">
      <w:rPr>
        <w:b/>
        <w:bCs/>
      </w:rPr>
      <w:tblPr/>
      <w:tcPr>
        <w:shd w:val="clear" w:color="auto" w:fill="C5E0B2" w:themeFill="accent3" w:themeFillTint="66"/>
      </w:tcPr>
    </w:tblStylePr>
    <w:tblStylePr w:type="lastRow">
      <w:rPr>
        <w:b/>
        <w:bCs/>
        <w:color w:val="000000" w:themeColor="text1"/>
      </w:rPr>
      <w:tblPr/>
      <w:tcPr>
        <w:shd w:val="clear" w:color="auto" w:fill="C5E0B2" w:themeFill="accent3" w:themeFillTint="66"/>
      </w:tcPr>
    </w:tblStylePr>
    <w:tblStylePr w:type="firstCol">
      <w:rPr>
        <w:color w:val="FFFFFF" w:themeColor="background1"/>
      </w:rPr>
      <w:tblPr/>
      <w:tcPr>
        <w:shd w:val="clear" w:color="auto" w:fill="538133" w:themeFill="accent3" w:themeFillShade="BF"/>
      </w:tcPr>
    </w:tblStylePr>
    <w:tblStylePr w:type="lastCol">
      <w:rPr>
        <w:color w:val="FFFFFF" w:themeColor="background1"/>
      </w:rPr>
      <w:tblPr/>
      <w:tcPr>
        <w:shd w:val="clear" w:color="auto" w:fill="538133" w:themeFill="accent3" w:themeFillShade="BF"/>
      </w:tcPr>
    </w:tblStylePr>
    <w:tblStylePr w:type="band1Vert">
      <w:tblPr/>
      <w:tcPr>
        <w:shd w:val="clear" w:color="auto" w:fill="B7D99F" w:themeFill="accent3" w:themeFillTint="7F"/>
      </w:tcPr>
    </w:tblStylePr>
    <w:tblStylePr w:type="band1Horz">
      <w:tblPr/>
      <w:tcPr>
        <w:shd w:val="clear" w:color="auto" w:fill="B7D99F" w:themeFill="accent3" w:themeFillTint="7F"/>
      </w:tcPr>
    </w:tblStylePr>
  </w:style>
  <w:style w:type="table" w:styleId="ColorfulGrid-Accent4">
    <w:name w:val="Colorful Grid Accent 4"/>
    <w:basedOn w:val="TableNormal"/>
    <w:uiPriority w:val="44"/>
    <w:semiHidden/>
    <w:unhideWhenUsed/>
    <w:rsid w:val="00AC29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DFD3" w:themeFill="accent4" w:themeFillTint="33"/>
    </w:tcPr>
    <w:tblStylePr w:type="firstRow">
      <w:rPr>
        <w:b/>
        <w:bCs/>
      </w:rPr>
      <w:tblPr/>
      <w:tcPr>
        <w:shd w:val="clear" w:color="auto" w:fill="F5C0A7" w:themeFill="accent4" w:themeFillTint="66"/>
      </w:tcPr>
    </w:tblStylePr>
    <w:tblStylePr w:type="lastRow">
      <w:rPr>
        <w:b/>
        <w:bCs/>
        <w:color w:val="000000" w:themeColor="text1"/>
      </w:rPr>
      <w:tblPr/>
      <w:tcPr>
        <w:shd w:val="clear" w:color="auto" w:fill="F5C0A7" w:themeFill="accent4" w:themeFillTint="66"/>
      </w:tcPr>
    </w:tblStylePr>
    <w:tblStylePr w:type="firstCol">
      <w:rPr>
        <w:color w:val="FFFFFF" w:themeColor="background1"/>
      </w:rPr>
      <w:tblPr/>
      <w:tcPr>
        <w:shd w:val="clear" w:color="auto" w:fill="B34814" w:themeFill="accent4" w:themeFillShade="BF"/>
      </w:tcPr>
    </w:tblStylePr>
    <w:tblStylePr w:type="lastCol">
      <w:rPr>
        <w:color w:val="FFFFFF" w:themeColor="background1"/>
      </w:rPr>
      <w:tblPr/>
      <w:tcPr>
        <w:shd w:val="clear" w:color="auto" w:fill="B34814" w:themeFill="accent4" w:themeFillShade="BF"/>
      </w:tcPr>
    </w:tblStylePr>
    <w:tblStylePr w:type="band1Vert">
      <w:tblPr/>
      <w:tcPr>
        <w:shd w:val="clear" w:color="auto" w:fill="F2B192" w:themeFill="accent4" w:themeFillTint="7F"/>
      </w:tcPr>
    </w:tblStylePr>
    <w:tblStylePr w:type="band1Horz">
      <w:tblPr/>
      <w:tcPr>
        <w:shd w:val="clear" w:color="auto" w:fill="F2B192" w:themeFill="accent4" w:themeFillTint="7F"/>
      </w:tcPr>
    </w:tblStylePr>
  </w:style>
  <w:style w:type="table" w:styleId="ColorfulGrid-Accent5">
    <w:name w:val="Colorful Grid Accent 5"/>
    <w:basedOn w:val="TableNormal"/>
    <w:uiPriority w:val="45"/>
    <w:semiHidden/>
    <w:unhideWhenUsed/>
    <w:rsid w:val="00AC29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4CFEF" w:themeFill="accent5" w:themeFillTint="33"/>
    </w:tcPr>
    <w:tblStylePr w:type="firstRow">
      <w:rPr>
        <w:b/>
        <w:bCs/>
      </w:rPr>
      <w:tblPr/>
      <w:tcPr>
        <w:shd w:val="clear" w:color="auto" w:fill="AAA0DF" w:themeFill="accent5" w:themeFillTint="66"/>
      </w:tcPr>
    </w:tblStylePr>
    <w:tblStylePr w:type="lastRow">
      <w:rPr>
        <w:b/>
        <w:bCs/>
        <w:color w:val="000000" w:themeColor="text1"/>
      </w:rPr>
      <w:tblPr/>
      <w:tcPr>
        <w:shd w:val="clear" w:color="auto" w:fill="AAA0DF" w:themeFill="accent5" w:themeFillTint="66"/>
      </w:tcPr>
    </w:tblStylePr>
    <w:tblStylePr w:type="firstCol">
      <w:rPr>
        <w:color w:val="FFFFFF" w:themeColor="background1"/>
      </w:rPr>
      <w:tblPr/>
      <w:tcPr>
        <w:shd w:val="clear" w:color="auto" w:fill="2F246E" w:themeFill="accent5" w:themeFillShade="BF"/>
      </w:tcPr>
    </w:tblStylePr>
    <w:tblStylePr w:type="lastCol">
      <w:rPr>
        <w:color w:val="FFFFFF" w:themeColor="background1"/>
      </w:rPr>
      <w:tblPr/>
      <w:tcPr>
        <w:shd w:val="clear" w:color="auto" w:fill="2F246E" w:themeFill="accent5" w:themeFillShade="BF"/>
      </w:tcPr>
    </w:tblStylePr>
    <w:tblStylePr w:type="band1Vert">
      <w:tblPr/>
      <w:tcPr>
        <w:shd w:val="clear" w:color="auto" w:fill="9589D7" w:themeFill="accent5" w:themeFillTint="7F"/>
      </w:tcPr>
    </w:tblStylePr>
    <w:tblStylePr w:type="band1Horz">
      <w:tblPr/>
      <w:tcPr>
        <w:shd w:val="clear" w:color="auto" w:fill="9589D7" w:themeFill="accent5" w:themeFillTint="7F"/>
      </w:tcPr>
    </w:tblStylePr>
  </w:style>
  <w:style w:type="table" w:styleId="ColorfulGrid-Accent6">
    <w:name w:val="Colorful Grid Accent 6"/>
    <w:basedOn w:val="TableNormal"/>
    <w:uiPriority w:val="46"/>
    <w:semiHidden/>
    <w:unhideWhenUsed/>
    <w:rsid w:val="00AC29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CBD" w:themeFill="accent6" w:themeFillTint="33"/>
    </w:tcPr>
    <w:tblStylePr w:type="firstRow">
      <w:rPr>
        <w:b/>
        <w:bCs/>
      </w:rPr>
      <w:tblPr/>
      <w:tcPr>
        <w:shd w:val="clear" w:color="auto" w:fill="E59A7D" w:themeFill="accent6" w:themeFillTint="66"/>
      </w:tcPr>
    </w:tblStylePr>
    <w:tblStylePr w:type="lastRow">
      <w:rPr>
        <w:b/>
        <w:bCs/>
        <w:color w:val="000000" w:themeColor="text1"/>
      </w:rPr>
      <w:tblPr/>
      <w:tcPr>
        <w:shd w:val="clear" w:color="auto" w:fill="E59A7D" w:themeFill="accent6" w:themeFillTint="66"/>
      </w:tcPr>
    </w:tblStylePr>
    <w:tblStylePr w:type="firstCol">
      <w:rPr>
        <w:color w:val="FFFFFF" w:themeColor="background1"/>
      </w:rPr>
      <w:tblPr/>
      <w:tcPr>
        <w:shd w:val="clear" w:color="auto" w:fill="4B200F" w:themeFill="accent6" w:themeFillShade="BF"/>
      </w:tcPr>
    </w:tblStylePr>
    <w:tblStylePr w:type="lastCol">
      <w:rPr>
        <w:color w:val="FFFFFF" w:themeColor="background1"/>
      </w:rPr>
      <w:tblPr/>
      <w:tcPr>
        <w:shd w:val="clear" w:color="auto" w:fill="4B200F" w:themeFill="accent6" w:themeFillShade="BF"/>
      </w:tcPr>
    </w:tblStylePr>
    <w:tblStylePr w:type="band1Vert">
      <w:tblPr/>
      <w:tcPr>
        <w:shd w:val="clear" w:color="auto" w:fill="DF815D" w:themeFill="accent6" w:themeFillTint="7F"/>
      </w:tcPr>
    </w:tblStylePr>
    <w:tblStylePr w:type="band1Horz">
      <w:tblPr/>
      <w:tcPr>
        <w:shd w:val="clear" w:color="auto" w:fill="DF815D" w:themeFill="accent6" w:themeFillTint="7F"/>
      </w:tcPr>
    </w:tblStylePr>
  </w:style>
  <w:style w:type="table" w:styleId="ColorfulList">
    <w:name w:val="Colorful List"/>
    <w:basedOn w:val="TableNormal"/>
    <w:uiPriority w:val="40"/>
    <w:semiHidden/>
    <w:unhideWhenUsed/>
    <w:rsid w:val="00AC29D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F9004" w:themeFill="accent2" w:themeFillShade="CC"/>
      </w:tcPr>
    </w:tblStylePr>
    <w:tblStylePr w:type="lastRow">
      <w:rPr>
        <w:b/>
        <w:bCs/>
        <w:color w:val="DF900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41"/>
    <w:semiHidden/>
    <w:unhideWhenUsed/>
    <w:rsid w:val="00AC29D4"/>
    <w:pPr>
      <w:spacing w:after="0" w:line="240" w:lineRule="auto"/>
    </w:pPr>
    <w:rPr>
      <w:color w:val="000000" w:themeColor="text1"/>
    </w:rPr>
    <w:tblPr>
      <w:tblStyleRowBandSize w:val="1"/>
      <w:tblStyleColBandSize w:val="1"/>
    </w:tblPr>
    <w:tcPr>
      <w:shd w:val="clear" w:color="auto" w:fill="ECF1F8" w:themeFill="accent1" w:themeFillTint="19"/>
    </w:tcPr>
    <w:tblStylePr w:type="firstRow">
      <w:rPr>
        <w:b/>
        <w:bCs/>
        <w:color w:val="FFFFFF" w:themeColor="background1"/>
      </w:rPr>
      <w:tblPr/>
      <w:tcPr>
        <w:tcBorders>
          <w:bottom w:val="single" w:sz="12" w:space="0" w:color="FFFFFF" w:themeColor="background1"/>
        </w:tcBorders>
        <w:shd w:val="clear" w:color="auto" w:fill="DF9004" w:themeFill="accent2" w:themeFillShade="CC"/>
      </w:tcPr>
    </w:tblStylePr>
    <w:tblStylePr w:type="lastRow">
      <w:rPr>
        <w:b/>
        <w:bCs/>
        <w:color w:val="DF900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DEE" w:themeFill="accent1" w:themeFillTint="3F"/>
      </w:tcPr>
    </w:tblStylePr>
    <w:tblStylePr w:type="band1Horz">
      <w:tblPr/>
      <w:tcPr>
        <w:shd w:val="clear" w:color="auto" w:fill="D8E4F1" w:themeFill="accent1" w:themeFillTint="33"/>
      </w:tcPr>
    </w:tblStylePr>
  </w:style>
  <w:style w:type="table" w:styleId="ColorfulList-Accent2">
    <w:name w:val="Colorful List Accent 2"/>
    <w:basedOn w:val="TableNormal"/>
    <w:uiPriority w:val="42"/>
    <w:semiHidden/>
    <w:unhideWhenUsed/>
    <w:rsid w:val="00AC29D4"/>
    <w:pPr>
      <w:spacing w:after="0" w:line="240" w:lineRule="auto"/>
    </w:pPr>
    <w:rPr>
      <w:color w:val="000000" w:themeColor="text1"/>
    </w:rPr>
    <w:tblPr>
      <w:tblStyleRowBandSize w:val="1"/>
      <w:tblStyleColBandSize w:val="1"/>
    </w:tblPr>
    <w:tcPr>
      <w:shd w:val="clear" w:color="auto" w:fill="FEF6E9" w:themeFill="accent2" w:themeFillTint="19"/>
    </w:tcPr>
    <w:tblStylePr w:type="firstRow">
      <w:rPr>
        <w:b/>
        <w:bCs/>
        <w:color w:val="FFFFFF" w:themeColor="background1"/>
      </w:rPr>
      <w:tblPr/>
      <w:tcPr>
        <w:tcBorders>
          <w:bottom w:val="single" w:sz="12" w:space="0" w:color="FFFFFF" w:themeColor="background1"/>
        </w:tcBorders>
        <w:shd w:val="clear" w:color="auto" w:fill="DF9004" w:themeFill="accent2" w:themeFillShade="CC"/>
      </w:tcPr>
    </w:tblStylePr>
    <w:tblStylePr w:type="lastRow">
      <w:rPr>
        <w:b/>
        <w:bCs/>
        <w:color w:val="DF900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AC8" w:themeFill="accent2" w:themeFillTint="3F"/>
      </w:tcPr>
    </w:tblStylePr>
    <w:tblStylePr w:type="band1Horz">
      <w:tblPr/>
      <w:tcPr>
        <w:shd w:val="clear" w:color="auto" w:fill="FEEED2" w:themeFill="accent2" w:themeFillTint="33"/>
      </w:tcPr>
    </w:tblStylePr>
  </w:style>
  <w:style w:type="table" w:styleId="ColorfulList-Accent3">
    <w:name w:val="Colorful List Accent 3"/>
    <w:basedOn w:val="TableNormal"/>
    <w:uiPriority w:val="43"/>
    <w:semiHidden/>
    <w:unhideWhenUsed/>
    <w:rsid w:val="00AC29D4"/>
    <w:pPr>
      <w:spacing w:after="0" w:line="240" w:lineRule="auto"/>
    </w:pPr>
    <w:rPr>
      <w:color w:val="000000" w:themeColor="text1"/>
    </w:rPr>
    <w:tblPr>
      <w:tblStyleRowBandSize w:val="1"/>
      <w:tblStyleColBandSize w:val="1"/>
    </w:tblPr>
    <w:tcPr>
      <w:shd w:val="clear" w:color="auto" w:fill="F0F7EC" w:themeFill="accent3" w:themeFillTint="19"/>
    </w:tcPr>
    <w:tblStylePr w:type="firstRow">
      <w:rPr>
        <w:b/>
        <w:bCs/>
        <w:color w:val="FFFFFF" w:themeColor="background1"/>
      </w:rPr>
      <w:tblPr/>
      <w:tcPr>
        <w:tcBorders>
          <w:bottom w:val="single" w:sz="12" w:space="0" w:color="FFFFFF" w:themeColor="background1"/>
        </w:tcBorders>
        <w:shd w:val="clear" w:color="auto" w:fill="BF4D16" w:themeFill="accent4" w:themeFillShade="CC"/>
      </w:tcPr>
    </w:tblStylePr>
    <w:tblStylePr w:type="lastRow">
      <w:rPr>
        <w:b/>
        <w:bCs/>
        <w:color w:val="BF4D1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CCF" w:themeFill="accent3" w:themeFillTint="3F"/>
      </w:tcPr>
    </w:tblStylePr>
    <w:tblStylePr w:type="band1Horz">
      <w:tblPr/>
      <w:tcPr>
        <w:shd w:val="clear" w:color="auto" w:fill="E2EFD8" w:themeFill="accent3" w:themeFillTint="33"/>
      </w:tcPr>
    </w:tblStylePr>
  </w:style>
  <w:style w:type="table" w:styleId="ColorfulList-Accent4">
    <w:name w:val="Colorful List Accent 4"/>
    <w:basedOn w:val="TableNormal"/>
    <w:uiPriority w:val="44"/>
    <w:semiHidden/>
    <w:unhideWhenUsed/>
    <w:rsid w:val="00AC29D4"/>
    <w:pPr>
      <w:spacing w:after="0" w:line="240" w:lineRule="auto"/>
    </w:pPr>
    <w:rPr>
      <w:color w:val="000000" w:themeColor="text1"/>
    </w:rPr>
    <w:tblPr>
      <w:tblStyleRowBandSize w:val="1"/>
      <w:tblStyleColBandSize w:val="1"/>
    </w:tblPr>
    <w:tcPr>
      <w:shd w:val="clear" w:color="auto" w:fill="FCEFE9" w:themeFill="accent4" w:themeFillTint="19"/>
    </w:tcPr>
    <w:tblStylePr w:type="firstRow">
      <w:rPr>
        <w:b/>
        <w:bCs/>
        <w:color w:val="FFFFFF" w:themeColor="background1"/>
      </w:rPr>
      <w:tblPr/>
      <w:tcPr>
        <w:tcBorders>
          <w:bottom w:val="single" w:sz="12" w:space="0" w:color="FFFFFF" w:themeColor="background1"/>
        </w:tcBorders>
        <w:shd w:val="clear" w:color="auto" w:fill="598A37" w:themeFill="accent3" w:themeFillShade="CC"/>
      </w:tcPr>
    </w:tblStylePr>
    <w:tblStylePr w:type="lastRow">
      <w:rPr>
        <w:b/>
        <w:bCs/>
        <w:color w:val="598A3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8C8" w:themeFill="accent4" w:themeFillTint="3F"/>
      </w:tcPr>
    </w:tblStylePr>
    <w:tblStylePr w:type="band1Horz">
      <w:tblPr/>
      <w:tcPr>
        <w:shd w:val="clear" w:color="auto" w:fill="FADFD3" w:themeFill="accent4" w:themeFillTint="33"/>
      </w:tcPr>
    </w:tblStylePr>
  </w:style>
  <w:style w:type="table" w:styleId="ColorfulList-Accent5">
    <w:name w:val="Colorful List Accent 5"/>
    <w:basedOn w:val="TableNormal"/>
    <w:uiPriority w:val="45"/>
    <w:semiHidden/>
    <w:unhideWhenUsed/>
    <w:rsid w:val="00AC29D4"/>
    <w:pPr>
      <w:spacing w:after="0" w:line="240" w:lineRule="auto"/>
    </w:pPr>
    <w:rPr>
      <w:color w:val="000000" w:themeColor="text1"/>
    </w:rPr>
    <w:tblPr>
      <w:tblStyleRowBandSize w:val="1"/>
      <w:tblStyleColBandSize w:val="1"/>
    </w:tblPr>
    <w:tcPr>
      <w:shd w:val="clear" w:color="auto" w:fill="EAE7F7" w:themeFill="accent5" w:themeFillTint="19"/>
    </w:tcPr>
    <w:tblStylePr w:type="firstRow">
      <w:rPr>
        <w:b/>
        <w:bCs/>
        <w:color w:val="FFFFFF" w:themeColor="background1"/>
      </w:rPr>
      <w:tblPr/>
      <w:tcPr>
        <w:tcBorders>
          <w:bottom w:val="single" w:sz="12" w:space="0" w:color="FFFFFF" w:themeColor="background1"/>
        </w:tcBorders>
        <w:shd w:val="clear" w:color="auto" w:fill="502210" w:themeFill="accent6" w:themeFillShade="CC"/>
      </w:tcPr>
    </w:tblStylePr>
    <w:tblStylePr w:type="lastRow">
      <w:rPr>
        <w:b/>
        <w:bCs/>
        <w:color w:val="50221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4EB" w:themeFill="accent5" w:themeFillTint="3F"/>
      </w:tcPr>
    </w:tblStylePr>
    <w:tblStylePr w:type="band1Horz">
      <w:tblPr/>
      <w:tcPr>
        <w:shd w:val="clear" w:color="auto" w:fill="D4CFEF" w:themeFill="accent5" w:themeFillTint="33"/>
      </w:tcPr>
    </w:tblStylePr>
  </w:style>
  <w:style w:type="table" w:styleId="ColorfulList-Accent6">
    <w:name w:val="Colorful List Accent 6"/>
    <w:basedOn w:val="TableNormal"/>
    <w:uiPriority w:val="46"/>
    <w:semiHidden/>
    <w:unhideWhenUsed/>
    <w:rsid w:val="00AC29D4"/>
    <w:pPr>
      <w:spacing w:after="0" w:line="240" w:lineRule="auto"/>
    </w:pPr>
    <w:rPr>
      <w:color w:val="000000" w:themeColor="text1"/>
    </w:rPr>
    <w:tblPr>
      <w:tblStyleRowBandSize w:val="1"/>
      <w:tblStyleColBandSize w:val="1"/>
    </w:tblPr>
    <w:tcPr>
      <w:shd w:val="clear" w:color="auto" w:fill="F8E6DF" w:themeFill="accent6" w:themeFillTint="19"/>
    </w:tcPr>
    <w:tblStylePr w:type="firstRow">
      <w:rPr>
        <w:b/>
        <w:bCs/>
        <w:color w:val="FFFFFF" w:themeColor="background1"/>
      </w:rPr>
      <w:tblPr/>
      <w:tcPr>
        <w:tcBorders>
          <w:bottom w:val="single" w:sz="12" w:space="0" w:color="FFFFFF" w:themeColor="background1"/>
        </w:tcBorders>
        <w:shd w:val="clear" w:color="auto" w:fill="332775" w:themeFill="accent5" w:themeFillShade="CC"/>
      </w:tcPr>
    </w:tblStylePr>
    <w:tblStylePr w:type="lastRow">
      <w:rPr>
        <w:b/>
        <w:bCs/>
        <w:color w:val="3327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0AE" w:themeFill="accent6" w:themeFillTint="3F"/>
      </w:tcPr>
    </w:tblStylePr>
    <w:tblStylePr w:type="band1Horz">
      <w:tblPr/>
      <w:tcPr>
        <w:shd w:val="clear" w:color="auto" w:fill="F2CCBD" w:themeFill="accent6" w:themeFillTint="33"/>
      </w:tcPr>
    </w:tblStylePr>
  </w:style>
  <w:style w:type="table" w:styleId="ColorfulShading">
    <w:name w:val="Colorful Shading"/>
    <w:basedOn w:val="TableNormal"/>
    <w:uiPriority w:val="40"/>
    <w:semiHidden/>
    <w:unhideWhenUsed/>
    <w:rsid w:val="00AC29D4"/>
    <w:pPr>
      <w:spacing w:after="0" w:line="240" w:lineRule="auto"/>
    </w:pPr>
    <w:rPr>
      <w:color w:val="000000" w:themeColor="text1"/>
    </w:rPr>
    <w:tblPr>
      <w:tblStyleRowBandSize w:val="1"/>
      <w:tblStyleColBandSize w:val="1"/>
      <w:tblBorders>
        <w:top w:val="single" w:sz="24" w:space="0" w:color="FBAD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BAD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41"/>
    <w:semiHidden/>
    <w:unhideWhenUsed/>
    <w:rsid w:val="00AC29D4"/>
    <w:pPr>
      <w:spacing w:after="0" w:line="240" w:lineRule="auto"/>
    </w:pPr>
    <w:rPr>
      <w:color w:val="000000" w:themeColor="text1"/>
    </w:rPr>
    <w:tblPr>
      <w:tblStyleRowBandSize w:val="1"/>
      <w:tblStyleColBandSize w:val="1"/>
      <w:tblBorders>
        <w:top w:val="single" w:sz="24" w:space="0" w:color="FBAD22" w:themeColor="accent2"/>
        <w:left w:val="single" w:sz="4" w:space="0" w:color="4179B8" w:themeColor="accent1"/>
        <w:bottom w:val="single" w:sz="4" w:space="0" w:color="4179B8" w:themeColor="accent1"/>
        <w:right w:val="single" w:sz="4" w:space="0" w:color="4179B8" w:themeColor="accent1"/>
        <w:insideH w:val="single" w:sz="4" w:space="0" w:color="FFFFFF" w:themeColor="background1"/>
        <w:insideV w:val="single" w:sz="4" w:space="0" w:color="FFFFFF" w:themeColor="background1"/>
      </w:tblBorders>
    </w:tblPr>
    <w:tcPr>
      <w:shd w:val="clear" w:color="auto" w:fill="ECF1F8" w:themeFill="accent1" w:themeFillTint="19"/>
    </w:tcPr>
    <w:tblStylePr w:type="firstRow">
      <w:rPr>
        <w:b/>
        <w:bCs/>
      </w:rPr>
      <w:tblPr/>
      <w:tcPr>
        <w:tcBorders>
          <w:top w:val="nil"/>
          <w:left w:val="nil"/>
          <w:bottom w:val="single" w:sz="24" w:space="0" w:color="FBAD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486E" w:themeFill="accent1" w:themeFillShade="99"/>
      </w:tcPr>
    </w:tblStylePr>
    <w:tblStylePr w:type="firstCol">
      <w:rPr>
        <w:color w:val="FFFFFF" w:themeColor="background1"/>
      </w:rPr>
      <w:tblPr/>
      <w:tcPr>
        <w:tcBorders>
          <w:top w:val="nil"/>
          <w:left w:val="nil"/>
          <w:bottom w:val="nil"/>
          <w:right w:val="nil"/>
          <w:insideH w:val="single" w:sz="4" w:space="0" w:color="27486E" w:themeColor="accent1" w:themeShade="99"/>
          <w:insideV w:val="nil"/>
        </w:tcBorders>
        <w:shd w:val="clear" w:color="auto" w:fill="2748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7486E" w:themeFill="accent1" w:themeFillShade="99"/>
      </w:tcPr>
    </w:tblStylePr>
    <w:tblStylePr w:type="band1Vert">
      <w:tblPr/>
      <w:tcPr>
        <w:shd w:val="clear" w:color="auto" w:fill="B1C9E3" w:themeFill="accent1" w:themeFillTint="66"/>
      </w:tcPr>
    </w:tblStylePr>
    <w:tblStylePr w:type="band1Horz">
      <w:tblPr/>
      <w:tcPr>
        <w:shd w:val="clear" w:color="auto" w:fill="9EBCD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42"/>
    <w:semiHidden/>
    <w:unhideWhenUsed/>
    <w:rsid w:val="00AC29D4"/>
    <w:pPr>
      <w:spacing w:after="0" w:line="240" w:lineRule="auto"/>
    </w:pPr>
    <w:rPr>
      <w:color w:val="000000" w:themeColor="text1"/>
    </w:rPr>
    <w:tblPr>
      <w:tblStyleRowBandSize w:val="1"/>
      <w:tblStyleColBandSize w:val="1"/>
      <w:tblBorders>
        <w:top w:val="single" w:sz="24" w:space="0" w:color="FBAD22" w:themeColor="accent2"/>
        <w:left w:val="single" w:sz="4" w:space="0" w:color="FBAD22" w:themeColor="accent2"/>
        <w:bottom w:val="single" w:sz="4" w:space="0" w:color="FBAD22" w:themeColor="accent2"/>
        <w:right w:val="single" w:sz="4" w:space="0" w:color="FBAD22" w:themeColor="accent2"/>
        <w:insideH w:val="single" w:sz="4" w:space="0" w:color="FFFFFF" w:themeColor="background1"/>
        <w:insideV w:val="single" w:sz="4" w:space="0" w:color="FFFFFF" w:themeColor="background1"/>
      </w:tblBorders>
    </w:tblPr>
    <w:tcPr>
      <w:shd w:val="clear" w:color="auto" w:fill="FEF6E9" w:themeFill="accent2" w:themeFillTint="19"/>
    </w:tcPr>
    <w:tblStylePr w:type="firstRow">
      <w:rPr>
        <w:b/>
        <w:bCs/>
      </w:rPr>
      <w:tblPr/>
      <w:tcPr>
        <w:tcBorders>
          <w:top w:val="nil"/>
          <w:left w:val="nil"/>
          <w:bottom w:val="single" w:sz="24" w:space="0" w:color="FBAD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6C03" w:themeFill="accent2" w:themeFillShade="99"/>
      </w:tcPr>
    </w:tblStylePr>
    <w:tblStylePr w:type="firstCol">
      <w:rPr>
        <w:color w:val="FFFFFF" w:themeColor="background1"/>
      </w:rPr>
      <w:tblPr/>
      <w:tcPr>
        <w:tcBorders>
          <w:top w:val="nil"/>
          <w:left w:val="nil"/>
          <w:bottom w:val="nil"/>
          <w:right w:val="nil"/>
          <w:insideH w:val="single" w:sz="4" w:space="0" w:color="A76C03" w:themeColor="accent2" w:themeShade="99"/>
          <w:insideV w:val="nil"/>
        </w:tcBorders>
        <w:shd w:val="clear" w:color="auto" w:fill="A76C0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76C03" w:themeFill="accent2" w:themeFillShade="99"/>
      </w:tcPr>
    </w:tblStylePr>
    <w:tblStylePr w:type="band1Vert">
      <w:tblPr/>
      <w:tcPr>
        <w:shd w:val="clear" w:color="auto" w:fill="FDDEA6" w:themeFill="accent2" w:themeFillTint="66"/>
      </w:tcPr>
    </w:tblStylePr>
    <w:tblStylePr w:type="band1Horz">
      <w:tblPr/>
      <w:tcPr>
        <w:shd w:val="clear" w:color="auto" w:fill="FDD5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43"/>
    <w:semiHidden/>
    <w:unhideWhenUsed/>
    <w:rsid w:val="00AC29D4"/>
    <w:pPr>
      <w:spacing w:after="0" w:line="240" w:lineRule="auto"/>
    </w:pPr>
    <w:rPr>
      <w:color w:val="000000" w:themeColor="text1"/>
    </w:rPr>
    <w:tblPr>
      <w:tblStyleRowBandSize w:val="1"/>
      <w:tblStyleColBandSize w:val="1"/>
      <w:tblBorders>
        <w:top w:val="single" w:sz="24" w:space="0" w:color="E66425" w:themeColor="accent4"/>
        <w:left w:val="single" w:sz="4" w:space="0" w:color="70AD45" w:themeColor="accent3"/>
        <w:bottom w:val="single" w:sz="4" w:space="0" w:color="70AD45" w:themeColor="accent3"/>
        <w:right w:val="single" w:sz="4" w:space="0" w:color="70AD45" w:themeColor="accent3"/>
        <w:insideH w:val="single" w:sz="4" w:space="0" w:color="FFFFFF" w:themeColor="background1"/>
        <w:insideV w:val="single" w:sz="4" w:space="0" w:color="FFFFFF" w:themeColor="background1"/>
      </w:tblBorders>
    </w:tblPr>
    <w:tcPr>
      <w:shd w:val="clear" w:color="auto" w:fill="F0F7EC" w:themeFill="accent3" w:themeFillTint="19"/>
    </w:tcPr>
    <w:tblStylePr w:type="firstRow">
      <w:rPr>
        <w:b/>
        <w:bCs/>
      </w:rPr>
      <w:tblPr/>
      <w:tcPr>
        <w:tcBorders>
          <w:top w:val="nil"/>
          <w:left w:val="nil"/>
          <w:bottom w:val="single" w:sz="24" w:space="0" w:color="E6642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9" w:themeFill="accent3" w:themeFillShade="99"/>
      </w:tcPr>
    </w:tblStylePr>
    <w:tblStylePr w:type="firstCol">
      <w:rPr>
        <w:color w:val="FFFFFF" w:themeColor="background1"/>
      </w:rPr>
      <w:tblPr/>
      <w:tcPr>
        <w:tcBorders>
          <w:top w:val="nil"/>
          <w:left w:val="nil"/>
          <w:bottom w:val="nil"/>
          <w:right w:val="nil"/>
          <w:insideH w:val="single" w:sz="4" w:space="0" w:color="436729" w:themeColor="accent3" w:themeShade="99"/>
          <w:insideV w:val="nil"/>
        </w:tcBorders>
        <w:shd w:val="clear" w:color="auto" w:fill="43672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36729" w:themeFill="accent3" w:themeFillShade="99"/>
      </w:tcPr>
    </w:tblStylePr>
    <w:tblStylePr w:type="band1Vert">
      <w:tblPr/>
      <w:tcPr>
        <w:shd w:val="clear" w:color="auto" w:fill="C5E0B2" w:themeFill="accent3" w:themeFillTint="66"/>
      </w:tcPr>
    </w:tblStylePr>
    <w:tblStylePr w:type="band1Horz">
      <w:tblPr/>
      <w:tcPr>
        <w:shd w:val="clear" w:color="auto" w:fill="B7D99F" w:themeFill="accent3" w:themeFillTint="7F"/>
      </w:tcPr>
    </w:tblStylePr>
  </w:style>
  <w:style w:type="table" w:styleId="ColorfulShading-Accent4">
    <w:name w:val="Colorful Shading Accent 4"/>
    <w:basedOn w:val="TableNormal"/>
    <w:uiPriority w:val="44"/>
    <w:semiHidden/>
    <w:unhideWhenUsed/>
    <w:rsid w:val="00AC29D4"/>
    <w:pPr>
      <w:spacing w:after="0" w:line="240" w:lineRule="auto"/>
    </w:pPr>
    <w:rPr>
      <w:color w:val="000000" w:themeColor="text1"/>
    </w:rPr>
    <w:tblPr>
      <w:tblStyleRowBandSize w:val="1"/>
      <w:tblStyleColBandSize w:val="1"/>
      <w:tblBorders>
        <w:top w:val="single" w:sz="24" w:space="0" w:color="70AD45" w:themeColor="accent3"/>
        <w:left w:val="single" w:sz="4" w:space="0" w:color="E66425" w:themeColor="accent4"/>
        <w:bottom w:val="single" w:sz="4" w:space="0" w:color="E66425" w:themeColor="accent4"/>
        <w:right w:val="single" w:sz="4" w:space="0" w:color="E66425" w:themeColor="accent4"/>
        <w:insideH w:val="single" w:sz="4" w:space="0" w:color="FFFFFF" w:themeColor="background1"/>
        <w:insideV w:val="single" w:sz="4" w:space="0" w:color="FFFFFF" w:themeColor="background1"/>
      </w:tblBorders>
    </w:tblPr>
    <w:tcPr>
      <w:shd w:val="clear" w:color="auto" w:fill="FCEFE9" w:themeFill="accent4" w:themeFillTint="19"/>
    </w:tcPr>
    <w:tblStylePr w:type="firstRow">
      <w:rPr>
        <w:b/>
        <w:bCs/>
      </w:rPr>
      <w:tblPr/>
      <w:tcPr>
        <w:tcBorders>
          <w:top w:val="nil"/>
          <w:left w:val="nil"/>
          <w:bottom w:val="single" w:sz="24" w:space="0" w:color="70AD4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3910" w:themeFill="accent4" w:themeFillShade="99"/>
      </w:tcPr>
    </w:tblStylePr>
    <w:tblStylePr w:type="firstCol">
      <w:rPr>
        <w:color w:val="FFFFFF" w:themeColor="background1"/>
      </w:rPr>
      <w:tblPr/>
      <w:tcPr>
        <w:tcBorders>
          <w:top w:val="nil"/>
          <w:left w:val="nil"/>
          <w:bottom w:val="nil"/>
          <w:right w:val="nil"/>
          <w:insideH w:val="single" w:sz="4" w:space="0" w:color="8F3910" w:themeColor="accent4" w:themeShade="99"/>
          <w:insideV w:val="nil"/>
        </w:tcBorders>
        <w:shd w:val="clear" w:color="auto" w:fill="8F391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F3910" w:themeFill="accent4" w:themeFillShade="99"/>
      </w:tcPr>
    </w:tblStylePr>
    <w:tblStylePr w:type="band1Vert">
      <w:tblPr/>
      <w:tcPr>
        <w:shd w:val="clear" w:color="auto" w:fill="F5C0A7" w:themeFill="accent4" w:themeFillTint="66"/>
      </w:tcPr>
    </w:tblStylePr>
    <w:tblStylePr w:type="band1Horz">
      <w:tblPr/>
      <w:tcPr>
        <w:shd w:val="clear" w:color="auto" w:fill="F2B19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45"/>
    <w:semiHidden/>
    <w:unhideWhenUsed/>
    <w:rsid w:val="00AC29D4"/>
    <w:pPr>
      <w:spacing w:after="0" w:line="240" w:lineRule="auto"/>
    </w:pPr>
    <w:rPr>
      <w:color w:val="000000" w:themeColor="text1"/>
    </w:rPr>
    <w:tblPr>
      <w:tblStyleRowBandSize w:val="1"/>
      <w:tblStyleColBandSize w:val="1"/>
      <w:tblBorders>
        <w:top w:val="single" w:sz="24" w:space="0" w:color="652B14" w:themeColor="accent6"/>
        <w:left w:val="single" w:sz="4" w:space="0" w:color="403193" w:themeColor="accent5"/>
        <w:bottom w:val="single" w:sz="4" w:space="0" w:color="403193" w:themeColor="accent5"/>
        <w:right w:val="single" w:sz="4" w:space="0" w:color="403193" w:themeColor="accent5"/>
        <w:insideH w:val="single" w:sz="4" w:space="0" w:color="FFFFFF" w:themeColor="background1"/>
        <w:insideV w:val="single" w:sz="4" w:space="0" w:color="FFFFFF" w:themeColor="background1"/>
      </w:tblBorders>
    </w:tblPr>
    <w:tcPr>
      <w:shd w:val="clear" w:color="auto" w:fill="EAE7F7" w:themeFill="accent5" w:themeFillTint="19"/>
    </w:tcPr>
    <w:tblStylePr w:type="firstRow">
      <w:rPr>
        <w:b/>
        <w:bCs/>
      </w:rPr>
      <w:tblPr/>
      <w:tcPr>
        <w:tcBorders>
          <w:top w:val="nil"/>
          <w:left w:val="nil"/>
          <w:bottom w:val="single" w:sz="24" w:space="0" w:color="652B1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1D58" w:themeFill="accent5" w:themeFillShade="99"/>
      </w:tcPr>
    </w:tblStylePr>
    <w:tblStylePr w:type="firstCol">
      <w:rPr>
        <w:color w:val="FFFFFF" w:themeColor="background1"/>
      </w:rPr>
      <w:tblPr/>
      <w:tcPr>
        <w:tcBorders>
          <w:top w:val="nil"/>
          <w:left w:val="nil"/>
          <w:bottom w:val="nil"/>
          <w:right w:val="nil"/>
          <w:insideH w:val="single" w:sz="4" w:space="0" w:color="261D58" w:themeColor="accent5" w:themeShade="99"/>
          <w:insideV w:val="nil"/>
        </w:tcBorders>
        <w:shd w:val="clear" w:color="auto" w:fill="261D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1D58" w:themeFill="accent5" w:themeFillShade="99"/>
      </w:tcPr>
    </w:tblStylePr>
    <w:tblStylePr w:type="band1Vert">
      <w:tblPr/>
      <w:tcPr>
        <w:shd w:val="clear" w:color="auto" w:fill="AAA0DF" w:themeFill="accent5" w:themeFillTint="66"/>
      </w:tcPr>
    </w:tblStylePr>
    <w:tblStylePr w:type="band1Horz">
      <w:tblPr/>
      <w:tcPr>
        <w:shd w:val="clear" w:color="auto" w:fill="9589D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46"/>
    <w:semiHidden/>
    <w:unhideWhenUsed/>
    <w:rsid w:val="00AC29D4"/>
    <w:pPr>
      <w:spacing w:after="0" w:line="240" w:lineRule="auto"/>
    </w:pPr>
    <w:rPr>
      <w:color w:val="000000" w:themeColor="text1"/>
    </w:rPr>
    <w:tblPr>
      <w:tblStyleRowBandSize w:val="1"/>
      <w:tblStyleColBandSize w:val="1"/>
      <w:tblBorders>
        <w:top w:val="single" w:sz="24" w:space="0" w:color="403193" w:themeColor="accent5"/>
        <w:left w:val="single" w:sz="4" w:space="0" w:color="652B14" w:themeColor="accent6"/>
        <w:bottom w:val="single" w:sz="4" w:space="0" w:color="652B14" w:themeColor="accent6"/>
        <w:right w:val="single" w:sz="4" w:space="0" w:color="652B14" w:themeColor="accent6"/>
        <w:insideH w:val="single" w:sz="4" w:space="0" w:color="FFFFFF" w:themeColor="background1"/>
        <w:insideV w:val="single" w:sz="4" w:space="0" w:color="FFFFFF" w:themeColor="background1"/>
      </w:tblBorders>
    </w:tblPr>
    <w:tcPr>
      <w:shd w:val="clear" w:color="auto" w:fill="F8E6DF" w:themeFill="accent6" w:themeFillTint="19"/>
    </w:tcPr>
    <w:tblStylePr w:type="firstRow">
      <w:rPr>
        <w:b/>
        <w:bCs/>
      </w:rPr>
      <w:tblPr/>
      <w:tcPr>
        <w:tcBorders>
          <w:top w:val="nil"/>
          <w:left w:val="nil"/>
          <w:bottom w:val="single" w:sz="24" w:space="0" w:color="4031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190C" w:themeFill="accent6" w:themeFillShade="99"/>
      </w:tcPr>
    </w:tblStylePr>
    <w:tblStylePr w:type="firstCol">
      <w:rPr>
        <w:color w:val="FFFFFF" w:themeColor="background1"/>
      </w:rPr>
      <w:tblPr/>
      <w:tcPr>
        <w:tcBorders>
          <w:top w:val="nil"/>
          <w:left w:val="nil"/>
          <w:bottom w:val="nil"/>
          <w:right w:val="nil"/>
          <w:insideH w:val="single" w:sz="4" w:space="0" w:color="3C190C" w:themeColor="accent6" w:themeShade="99"/>
          <w:insideV w:val="nil"/>
        </w:tcBorders>
        <w:shd w:val="clear" w:color="auto" w:fill="3C190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C190C" w:themeFill="accent6" w:themeFillShade="99"/>
      </w:tcPr>
    </w:tblStylePr>
    <w:tblStylePr w:type="band1Vert">
      <w:tblPr/>
      <w:tcPr>
        <w:shd w:val="clear" w:color="auto" w:fill="E59A7D" w:themeFill="accent6" w:themeFillTint="66"/>
      </w:tcPr>
    </w:tblStylePr>
    <w:tblStylePr w:type="band1Horz">
      <w:tblPr/>
      <w:tcPr>
        <w:shd w:val="clear" w:color="auto" w:fill="DF815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AC29D4"/>
    <w:rPr>
      <w:sz w:val="22"/>
      <w:szCs w:val="16"/>
    </w:rPr>
  </w:style>
  <w:style w:type="paragraph" w:styleId="CommentText">
    <w:name w:val="annotation text"/>
    <w:basedOn w:val="Normal"/>
    <w:link w:val="CommentTextChar"/>
    <w:uiPriority w:val="99"/>
    <w:unhideWhenUsed/>
    <w:rsid w:val="00AC29D4"/>
    <w:pPr>
      <w:spacing w:after="160"/>
    </w:pPr>
    <w:rPr>
      <w:rFonts w:cstheme="majorBidi"/>
      <w:kern w:val="24"/>
      <w:sz w:val="22"/>
      <w14:ligatures w14:val="standardContextual"/>
    </w:rPr>
  </w:style>
  <w:style w:type="character" w:customStyle="1" w:styleId="CommentTextChar">
    <w:name w:val="Comment Text Char"/>
    <w:basedOn w:val="DefaultParagraphFont"/>
    <w:link w:val="CommentText"/>
    <w:uiPriority w:val="99"/>
    <w:rsid w:val="00AC29D4"/>
    <w:rPr>
      <w:rFonts w:ascii="Garamond" w:hAnsi="Garamond" w:cs="Times New Roman (Headings CS)"/>
      <w:color w:val="auto"/>
      <w:sz w:val="22"/>
    </w:rPr>
  </w:style>
  <w:style w:type="paragraph" w:styleId="CommentSubject">
    <w:name w:val="annotation subject"/>
    <w:basedOn w:val="CommentText"/>
    <w:next w:val="CommentText"/>
    <w:link w:val="CommentSubjectChar"/>
    <w:uiPriority w:val="99"/>
    <w:semiHidden/>
    <w:unhideWhenUsed/>
    <w:rsid w:val="00AC29D4"/>
    <w:rPr>
      <w:b/>
      <w:bCs/>
    </w:rPr>
  </w:style>
  <w:style w:type="character" w:customStyle="1" w:styleId="CommentSubjectChar">
    <w:name w:val="Comment Subject Char"/>
    <w:basedOn w:val="CommentTextChar"/>
    <w:link w:val="CommentSubject"/>
    <w:uiPriority w:val="99"/>
    <w:semiHidden/>
    <w:rsid w:val="00AC29D4"/>
    <w:rPr>
      <w:rFonts w:ascii="Garamond" w:hAnsi="Garamond" w:cs="Times New Roman (Headings CS)"/>
      <w:b/>
      <w:bCs/>
      <w:color w:val="auto"/>
      <w:sz w:val="22"/>
    </w:rPr>
  </w:style>
  <w:style w:type="table" w:styleId="DarkList">
    <w:name w:val="Dark List"/>
    <w:basedOn w:val="TableNormal"/>
    <w:uiPriority w:val="40"/>
    <w:semiHidden/>
    <w:unhideWhenUsed/>
    <w:rsid w:val="00AC29D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41"/>
    <w:semiHidden/>
    <w:unhideWhenUsed/>
    <w:rsid w:val="00AC29D4"/>
    <w:pPr>
      <w:spacing w:after="0" w:line="240" w:lineRule="auto"/>
    </w:pPr>
    <w:rPr>
      <w:color w:val="FFFFFF" w:themeColor="background1"/>
    </w:rPr>
    <w:tblPr>
      <w:tblStyleRowBandSize w:val="1"/>
      <w:tblStyleColBandSize w:val="1"/>
    </w:tblPr>
    <w:tcPr>
      <w:shd w:val="clear" w:color="auto" w:fill="4179B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3C5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05A8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05A89" w:themeFill="accent1" w:themeFillShade="BF"/>
      </w:tcPr>
    </w:tblStylePr>
    <w:tblStylePr w:type="band1Vert">
      <w:tblPr/>
      <w:tcPr>
        <w:tcBorders>
          <w:top w:val="nil"/>
          <w:left w:val="nil"/>
          <w:bottom w:val="nil"/>
          <w:right w:val="nil"/>
          <w:insideH w:val="nil"/>
          <w:insideV w:val="nil"/>
        </w:tcBorders>
        <w:shd w:val="clear" w:color="auto" w:fill="305A89" w:themeFill="accent1" w:themeFillShade="BF"/>
      </w:tcPr>
    </w:tblStylePr>
    <w:tblStylePr w:type="band1Horz">
      <w:tblPr/>
      <w:tcPr>
        <w:tcBorders>
          <w:top w:val="nil"/>
          <w:left w:val="nil"/>
          <w:bottom w:val="nil"/>
          <w:right w:val="nil"/>
          <w:insideH w:val="nil"/>
          <w:insideV w:val="nil"/>
        </w:tcBorders>
        <w:shd w:val="clear" w:color="auto" w:fill="305A89" w:themeFill="accent1" w:themeFillShade="BF"/>
      </w:tcPr>
    </w:tblStylePr>
  </w:style>
  <w:style w:type="table" w:styleId="DarkList-Accent2">
    <w:name w:val="Dark List Accent 2"/>
    <w:basedOn w:val="TableNormal"/>
    <w:uiPriority w:val="42"/>
    <w:semiHidden/>
    <w:unhideWhenUsed/>
    <w:rsid w:val="00AC29D4"/>
    <w:pPr>
      <w:spacing w:after="0" w:line="240" w:lineRule="auto"/>
    </w:pPr>
    <w:rPr>
      <w:color w:val="FFFFFF" w:themeColor="background1"/>
    </w:rPr>
    <w:tblPr>
      <w:tblStyleRowBandSize w:val="1"/>
      <w:tblStyleColBandSize w:val="1"/>
    </w:tblPr>
    <w:tcPr>
      <w:shd w:val="clear" w:color="auto" w:fill="FBAD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90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1870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18704" w:themeFill="accent2" w:themeFillShade="BF"/>
      </w:tcPr>
    </w:tblStylePr>
    <w:tblStylePr w:type="band1Vert">
      <w:tblPr/>
      <w:tcPr>
        <w:tcBorders>
          <w:top w:val="nil"/>
          <w:left w:val="nil"/>
          <w:bottom w:val="nil"/>
          <w:right w:val="nil"/>
          <w:insideH w:val="nil"/>
          <w:insideV w:val="nil"/>
        </w:tcBorders>
        <w:shd w:val="clear" w:color="auto" w:fill="D18704" w:themeFill="accent2" w:themeFillShade="BF"/>
      </w:tcPr>
    </w:tblStylePr>
    <w:tblStylePr w:type="band1Horz">
      <w:tblPr/>
      <w:tcPr>
        <w:tcBorders>
          <w:top w:val="nil"/>
          <w:left w:val="nil"/>
          <w:bottom w:val="nil"/>
          <w:right w:val="nil"/>
          <w:insideH w:val="nil"/>
          <w:insideV w:val="nil"/>
        </w:tcBorders>
        <w:shd w:val="clear" w:color="auto" w:fill="D18704" w:themeFill="accent2" w:themeFillShade="BF"/>
      </w:tcPr>
    </w:tblStylePr>
  </w:style>
  <w:style w:type="table" w:styleId="DarkList-Accent3">
    <w:name w:val="Dark List Accent 3"/>
    <w:basedOn w:val="TableNormal"/>
    <w:uiPriority w:val="43"/>
    <w:semiHidden/>
    <w:unhideWhenUsed/>
    <w:rsid w:val="00AC29D4"/>
    <w:pPr>
      <w:spacing w:after="0" w:line="240" w:lineRule="auto"/>
    </w:pPr>
    <w:rPr>
      <w:color w:val="FFFFFF" w:themeColor="background1"/>
    </w:rPr>
    <w:tblPr>
      <w:tblStyleRowBandSize w:val="1"/>
      <w:tblStyleColBandSize w:val="1"/>
    </w:tblPr>
    <w:tcPr>
      <w:shd w:val="clear" w:color="auto" w:fill="70AD4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3813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38133" w:themeFill="accent3" w:themeFillShade="BF"/>
      </w:tcPr>
    </w:tblStylePr>
    <w:tblStylePr w:type="band1Vert">
      <w:tblPr/>
      <w:tcPr>
        <w:tcBorders>
          <w:top w:val="nil"/>
          <w:left w:val="nil"/>
          <w:bottom w:val="nil"/>
          <w:right w:val="nil"/>
          <w:insideH w:val="nil"/>
          <w:insideV w:val="nil"/>
        </w:tcBorders>
        <w:shd w:val="clear" w:color="auto" w:fill="538133" w:themeFill="accent3" w:themeFillShade="BF"/>
      </w:tcPr>
    </w:tblStylePr>
    <w:tblStylePr w:type="band1Horz">
      <w:tblPr/>
      <w:tcPr>
        <w:tcBorders>
          <w:top w:val="nil"/>
          <w:left w:val="nil"/>
          <w:bottom w:val="nil"/>
          <w:right w:val="nil"/>
          <w:insideH w:val="nil"/>
          <w:insideV w:val="nil"/>
        </w:tcBorders>
        <w:shd w:val="clear" w:color="auto" w:fill="538133" w:themeFill="accent3" w:themeFillShade="BF"/>
      </w:tcPr>
    </w:tblStylePr>
  </w:style>
  <w:style w:type="table" w:styleId="DarkList-Accent4">
    <w:name w:val="Dark List Accent 4"/>
    <w:basedOn w:val="TableNormal"/>
    <w:uiPriority w:val="44"/>
    <w:semiHidden/>
    <w:unhideWhenUsed/>
    <w:rsid w:val="00AC29D4"/>
    <w:pPr>
      <w:spacing w:after="0" w:line="240" w:lineRule="auto"/>
    </w:pPr>
    <w:rPr>
      <w:color w:val="FFFFFF" w:themeColor="background1"/>
    </w:rPr>
    <w:tblPr>
      <w:tblStyleRowBandSize w:val="1"/>
      <w:tblStyleColBandSize w:val="1"/>
    </w:tblPr>
    <w:tcPr>
      <w:shd w:val="clear" w:color="auto" w:fill="E6642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2F0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3481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34814" w:themeFill="accent4" w:themeFillShade="BF"/>
      </w:tcPr>
    </w:tblStylePr>
    <w:tblStylePr w:type="band1Vert">
      <w:tblPr/>
      <w:tcPr>
        <w:tcBorders>
          <w:top w:val="nil"/>
          <w:left w:val="nil"/>
          <w:bottom w:val="nil"/>
          <w:right w:val="nil"/>
          <w:insideH w:val="nil"/>
          <w:insideV w:val="nil"/>
        </w:tcBorders>
        <w:shd w:val="clear" w:color="auto" w:fill="B34814" w:themeFill="accent4" w:themeFillShade="BF"/>
      </w:tcPr>
    </w:tblStylePr>
    <w:tblStylePr w:type="band1Horz">
      <w:tblPr/>
      <w:tcPr>
        <w:tcBorders>
          <w:top w:val="nil"/>
          <w:left w:val="nil"/>
          <w:bottom w:val="nil"/>
          <w:right w:val="nil"/>
          <w:insideH w:val="nil"/>
          <w:insideV w:val="nil"/>
        </w:tcBorders>
        <w:shd w:val="clear" w:color="auto" w:fill="B34814" w:themeFill="accent4" w:themeFillShade="BF"/>
      </w:tcPr>
    </w:tblStylePr>
  </w:style>
  <w:style w:type="table" w:styleId="DarkList-Accent5">
    <w:name w:val="Dark List Accent 5"/>
    <w:basedOn w:val="TableNormal"/>
    <w:uiPriority w:val="45"/>
    <w:semiHidden/>
    <w:unhideWhenUsed/>
    <w:rsid w:val="00AC29D4"/>
    <w:pPr>
      <w:spacing w:after="0" w:line="240" w:lineRule="auto"/>
    </w:pPr>
    <w:rPr>
      <w:color w:val="FFFFFF" w:themeColor="background1"/>
    </w:rPr>
    <w:tblPr>
      <w:tblStyleRowBandSize w:val="1"/>
      <w:tblStyleColBandSize w:val="1"/>
    </w:tblPr>
    <w:tcPr>
      <w:shd w:val="clear" w:color="auto" w:fill="4031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1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24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246E" w:themeFill="accent5" w:themeFillShade="BF"/>
      </w:tcPr>
    </w:tblStylePr>
    <w:tblStylePr w:type="band1Vert">
      <w:tblPr/>
      <w:tcPr>
        <w:tcBorders>
          <w:top w:val="nil"/>
          <w:left w:val="nil"/>
          <w:bottom w:val="nil"/>
          <w:right w:val="nil"/>
          <w:insideH w:val="nil"/>
          <w:insideV w:val="nil"/>
        </w:tcBorders>
        <w:shd w:val="clear" w:color="auto" w:fill="2F246E" w:themeFill="accent5" w:themeFillShade="BF"/>
      </w:tcPr>
    </w:tblStylePr>
    <w:tblStylePr w:type="band1Horz">
      <w:tblPr/>
      <w:tcPr>
        <w:tcBorders>
          <w:top w:val="nil"/>
          <w:left w:val="nil"/>
          <w:bottom w:val="nil"/>
          <w:right w:val="nil"/>
          <w:insideH w:val="nil"/>
          <w:insideV w:val="nil"/>
        </w:tcBorders>
        <w:shd w:val="clear" w:color="auto" w:fill="2F246E" w:themeFill="accent5" w:themeFillShade="BF"/>
      </w:tcPr>
    </w:tblStylePr>
  </w:style>
  <w:style w:type="table" w:styleId="DarkList-Accent6">
    <w:name w:val="Dark List Accent 6"/>
    <w:basedOn w:val="TableNormal"/>
    <w:uiPriority w:val="46"/>
    <w:semiHidden/>
    <w:unhideWhenUsed/>
    <w:rsid w:val="00AC29D4"/>
    <w:pPr>
      <w:spacing w:after="0" w:line="240" w:lineRule="auto"/>
    </w:pPr>
    <w:rPr>
      <w:color w:val="FFFFFF" w:themeColor="background1"/>
    </w:rPr>
    <w:tblPr>
      <w:tblStyleRowBandSize w:val="1"/>
      <w:tblStyleColBandSize w:val="1"/>
    </w:tblPr>
    <w:tcPr>
      <w:shd w:val="clear" w:color="auto" w:fill="652B1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150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B200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B200F" w:themeFill="accent6" w:themeFillShade="BF"/>
      </w:tcPr>
    </w:tblStylePr>
    <w:tblStylePr w:type="band1Vert">
      <w:tblPr/>
      <w:tcPr>
        <w:tcBorders>
          <w:top w:val="nil"/>
          <w:left w:val="nil"/>
          <w:bottom w:val="nil"/>
          <w:right w:val="nil"/>
          <w:insideH w:val="nil"/>
          <w:insideV w:val="nil"/>
        </w:tcBorders>
        <w:shd w:val="clear" w:color="auto" w:fill="4B200F" w:themeFill="accent6" w:themeFillShade="BF"/>
      </w:tcPr>
    </w:tblStylePr>
    <w:tblStylePr w:type="band1Horz">
      <w:tblPr/>
      <w:tcPr>
        <w:tcBorders>
          <w:top w:val="nil"/>
          <w:left w:val="nil"/>
          <w:bottom w:val="nil"/>
          <w:right w:val="nil"/>
          <w:insideH w:val="nil"/>
          <w:insideV w:val="nil"/>
        </w:tcBorders>
        <w:shd w:val="clear" w:color="auto" w:fill="4B200F" w:themeFill="accent6" w:themeFillShade="BF"/>
      </w:tcPr>
    </w:tblStylePr>
  </w:style>
  <w:style w:type="paragraph" w:styleId="DocumentMap">
    <w:name w:val="Document Map"/>
    <w:basedOn w:val="Normal"/>
    <w:link w:val="DocumentMapChar"/>
    <w:uiPriority w:val="99"/>
    <w:semiHidden/>
    <w:unhideWhenUsed/>
    <w:rsid w:val="00AC29D4"/>
    <w:pPr>
      <w:spacing w:after="160"/>
    </w:pPr>
    <w:rPr>
      <w:rFonts w:ascii="Segoe UI" w:hAnsi="Segoe UI" w:cs="Segoe UI"/>
      <w:kern w:val="24"/>
      <w:sz w:val="22"/>
      <w:szCs w:val="16"/>
      <w14:ligatures w14:val="standardContextual"/>
    </w:rPr>
  </w:style>
  <w:style w:type="character" w:customStyle="1" w:styleId="DocumentMapChar">
    <w:name w:val="Document Map Char"/>
    <w:basedOn w:val="DefaultParagraphFont"/>
    <w:link w:val="DocumentMap"/>
    <w:uiPriority w:val="99"/>
    <w:semiHidden/>
    <w:rsid w:val="00AC29D4"/>
    <w:rPr>
      <w:rFonts w:ascii="Segoe UI" w:hAnsi="Segoe UI" w:cs="Segoe UI"/>
      <w:color w:val="auto"/>
      <w:sz w:val="22"/>
      <w:szCs w:val="16"/>
    </w:rPr>
  </w:style>
  <w:style w:type="paragraph" w:styleId="E-mailSignature">
    <w:name w:val="E-mail Signature"/>
    <w:basedOn w:val="Normal"/>
    <w:link w:val="E-mailSignatureChar"/>
    <w:uiPriority w:val="99"/>
    <w:semiHidden/>
    <w:unhideWhenUsed/>
    <w:rsid w:val="00AC29D4"/>
    <w:pPr>
      <w:spacing w:after="160"/>
    </w:pPr>
    <w:rPr>
      <w:rFonts w:cstheme="majorBidi"/>
      <w:kern w:val="24"/>
      <w14:ligatures w14:val="standardContextual"/>
    </w:rPr>
  </w:style>
  <w:style w:type="character" w:customStyle="1" w:styleId="E-mailSignatureChar">
    <w:name w:val="E-mail Signature Char"/>
    <w:basedOn w:val="DefaultParagraphFont"/>
    <w:link w:val="E-mailSignature"/>
    <w:uiPriority w:val="99"/>
    <w:semiHidden/>
    <w:rsid w:val="00AC29D4"/>
    <w:rPr>
      <w:rFonts w:ascii="Garamond" w:hAnsi="Garamond" w:cs="Times New Roman (Headings CS)"/>
      <w:color w:val="auto"/>
      <w:sz w:val="24"/>
    </w:rPr>
  </w:style>
  <w:style w:type="character" w:styleId="EndnoteReference">
    <w:name w:val="endnote reference"/>
    <w:basedOn w:val="DefaultParagraphFont"/>
    <w:uiPriority w:val="99"/>
    <w:semiHidden/>
    <w:unhideWhenUsed/>
    <w:rsid w:val="00AC29D4"/>
    <w:rPr>
      <w:vertAlign w:val="superscript"/>
    </w:rPr>
  </w:style>
  <w:style w:type="paragraph" w:styleId="EndnoteText">
    <w:name w:val="endnote text"/>
    <w:basedOn w:val="Normal"/>
    <w:link w:val="EndnoteTextChar"/>
    <w:uiPriority w:val="99"/>
    <w:semiHidden/>
    <w:unhideWhenUsed/>
    <w:rsid w:val="00AC29D4"/>
    <w:pPr>
      <w:spacing w:after="160"/>
    </w:pPr>
    <w:rPr>
      <w:rFonts w:cstheme="majorBidi"/>
      <w:kern w:val="24"/>
      <w:sz w:val="22"/>
      <w14:ligatures w14:val="standardContextual"/>
    </w:rPr>
  </w:style>
  <w:style w:type="character" w:customStyle="1" w:styleId="EndnoteTextChar">
    <w:name w:val="Endnote Text Char"/>
    <w:basedOn w:val="DefaultParagraphFont"/>
    <w:link w:val="EndnoteText"/>
    <w:uiPriority w:val="99"/>
    <w:semiHidden/>
    <w:rsid w:val="00AC29D4"/>
    <w:rPr>
      <w:rFonts w:ascii="Garamond" w:hAnsi="Garamond" w:cs="Times New Roman (Headings CS)"/>
      <w:color w:val="auto"/>
      <w:sz w:val="22"/>
    </w:rPr>
  </w:style>
  <w:style w:type="paragraph" w:styleId="EnvelopeAddress">
    <w:name w:val="envelope address"/>
    <w:basedOn w:val="Normal"/>
    <w:uiPriority w:val="99"/>
    <w:semiHidden/>
    <w:unhideWhenUsed/>
    <w:rsid w:val="00AC29D4"/>
    <w:pPr>
      <w:framePr w:w="7920" w:h="1980" w:hRule="exact" w:hSpace="180" w:wrap="auto" w:hAnchor="page" w:xAlign="center" w:yAlign="bottom"/>
      <w:spacing w:after="160"/>
      <w:ind w:left="2880"/>
    </w:pPr>
    <w:rPr>
      <w:rFonts w:asciiTheme="majorHAnsi" w:eastAsiaTheme="majorEastAsia" w:hAnsiTheme="majorHAnsi" w:cstheme="majorBidi"/>
      <w:kern w:val="24"/>
      <w14:ligatures w14:val="standardContextual"/>
    </w:rPr>
  </w:style>
  <w:style w:type="paragraph" w:styleId="EnvelopeReturn">
    <w:name w:val="envelope return"/>
    <w:basedOn w:val="Normal"/>
    <w:uiPriority w:val="99"/>
    <w:semiHidden/>
    <w:unhideWhenUsed/>
    <w:rsid w:val="00AC29D4"/>
    <w:pPr>
      <w:spacing w:after="160"/>
    </w:pPr>
    <w:rPr>
      <w:rFonts w:asciiTheme="majorHAnsi" w:eastAsiaTheme="majorEastAsia" w:hAnsiTheme="majorHAnsi" w:cstheme="majorBidi"/>
      <w:kern w:val="24"/>
      <w:sz w:val="22"/>
      <w14:ligatures w14:val="standardContextual"/>
    </w:rPr>
  </w:style>
  <w:style w:type="character" w:styleId="FollowedHyperlink">
    <w:name w:val="FollowedHyperlink"/>
    <w:basedOn w:val="DefaultParagraphFont"/>
    <w:uiPriority w:val="99"/>
    <w:semiHidden/>
    <w:unhideWhenUsed/>
    <w:rsid w:val="001C4B7D"/>
    <w:rPr>
      <w:color w:val="2F246E" w:themeColor="accent5" w:themeShade="BF"/>
      <w:u w:val="single" w:color="AAA0DF" w:themeColor="accent5" w:themeTint="66"/>
    </w:rPr>
  </w:style>
  <w:style w:type="character" w:styleId="FootnoteReference">
    <w:name w:val="footnote reference"/>
    <w:basedOn w:val="DefaultParagraphFont"/>
    <w:uiPriority w:val="99"/>
    <w:semiHidden/>
    <w:unhideWhenUsed/>
    <w:rsid w:val="00AC29D4"/>
    <w:rPr>
      <w:vertAlign w:val="superscript"/>
    </w:rPr>
  </w:style>
  <w:style w:type="paragraph" w:styleId="FootnoteText">
    <w:name w:val="footnote text"/>
    <w:basedOn w:val="Normal"/>
    <w:link w:val="FootnoteTextChar"/>
    <w:uiPriority w:val="99"/>
    <w:unhideWhenUsed/>
    <w:qFormat/>
    <w:rsid w:val="00AC29D4"/>
    <w:pPr>
      <w:spacing w:after="160"/>
    </w:pPr>
    <w:rPr>
      <w:rFonts w:cstheme="majorBidi"/>
      <w:kern w:val="24"/>
      <w:sz w:val="20"/>
      <w14:ligatures w14:val="standardContextual"/>
    </w:rPr>
  </w:style>
  <w:style w:type="character" w:customStyle="1" w:styleId="FootnoteTextChar">
    <w:name w:val="Footnote Text Char"/>
    <w:basedOn w:val="DefaultParagraphFont"/>
    <w:link w:val="FootnoteText"/>
    <w:uiPriority w:val="99"/>
    <w:rsid w:val="00AC29D4"/>
    <w:rPr>
      <w:rFonts w:ascii="Garamond" w:hAnsi="Garamond" w:cs="Times New Roman (Headings CS)"/>
      <w:color w:val="auto"/>
    </w:rPr>
  </w:style>
  <w:style w:type="table" w:styleId="GridTable1Light">
    <w:name w:val="Grid Table 1 Light"/>
    <w:basedOn w:val="TableNormal"/>
    <w:uiPriority w:val="46"/>
    <w:rsid w:val="00AC29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C29D4"/>
    <w:pPr>
      <w:spacing w:after="0" w:line="240" w:lineRule="auto"/>
    </w:pPr>
    <w:tblPr>
      <w:tblStyleRowBandSize w:val="1"/>
      <w:tblStyleColBandSize w:val="1"/>
      <w:tblBorders>
        <w:top w:val="single" w:sz="4" w:space="0" w:color="B1C9E3" w:themeColor="accent1" w:themeTint="66"/>
        <w:left w:val="single" w:sz="4" w:space="0" w:color="B1C9E3" w:themeColor="accent1" w:themeTint="66"/>
        <w:bottom w:val="single" w:sz="4" w:space="0" w:color="B1C9E3" w:themeColor="accent1" w:themeTint="66"/>
        <w:right w:val="single" w:sz="4" w:space="0" w:color="B1C9E3" w:themeColor="accent1" w:themeTint="66"/>
        <w:insideH w:val="single" w:sz="4" w:space="0" w:color="B1C9E3" w:themeColor="accent1" w:themeTint="66"/>
        <w:insideV w:val="single" w:sz="4" w:space="0" w:color="B1C9E3" w:themeColor="accent1" w:themeTint="66"/>
      </w:tblBorders>
    </w:tblPr>
    <w:tblStylePr w:type="firstRow">
      <w:rPr>
        <w:b/>
        <w:bCs/>
      </w:rPr>
      <w:tblPr/>
      <w:tcPr>
        <w:tcBorders>
          <w:bottom w:val="single" w:sz="12" w:space="0" w:color="8BAED6" w:themeColor="accent1" w:themeTint="99"/>
        </w:tcBorders>
      </w:tcPr>
    </w:tblStylePr>
    <w:tblStylePr w:type="lastRow">
      <w:rPr>
        <w:b/>
        <w:bCs/>
      </w:rPr>
      <w:tblPr/>
      <w:tcPr>
        <w:tcBorders>
          <w:top w:val="double" w:sz="2" w:space="0" w:color="8BAED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C29D4"/>
    <w:pPr>
      <w:spacing w:after="0" w:line="240" w:lineRule="auto"/>
    </w:pPr>
    <w:tblPr>
      <w:tblStyleRowBandSize w:val="1"/>
      <w:tblStyleColBandSize w:val="1"/>
      <w:tblBorders>
        <w:top w:val="single" w:sz="4" w:space="0" w:color="FDDEA6" w:themeColor="accent2" w:themeTint="66"/>
        <w:left w:val="single" w:sz="4" w:space="0" w:color="FDDEA6" w:themeColor="accent2" w:themeTint="66"/>
        <w:bottom w:val="single" w:sz="4" w:space="0" w:color="FDDEA6" w:themeColor="accent2" w:themeTint="66"/>
        <w:right w:val="single" w:sz="4" w:space="0" w:color="FDDEA6" w:themeColor="accent2" w:themeTint="66"/>
        <w:insideH w:val="single" w:sz="4" w:space="0" w:color="FDDEA6" w:themeColor="accent2" w:themeTint="66"/>
        <w:insideV w:val="single" w:sz="4" w:space="0" w:color="FDDEA6" w:themeColor="accent2" w:themeTint="66"/>
      </w:tblBorders>
    </w:tblPr>
    <w:tblStylePr w:type="firstRow">
      <w:rPr>
        <w:b/>
        <w:bCs/>
      </w:rPr>
      <w:tblPr/>
      <w:tcPr>
        <w:tcBorders>
          <w:bottom w:val="single" w:sz="12" w:space="0" w:color="FCCD7A" w:themeColor="accent2" w:themeTint="99"/>
        </w:tcBorders>
      </w:tcPr>
    </w:tblStylePr>
    <w:tblStylePr w:type="lastRow">
      <w:rPr>
        <w:b/>
        <w:bCs/>
      </w:rPr>
      <w:tblPr/>
      <w:tcPr>
        <w:tcBorders>
          <w:top w:val="double" w:sz="2" w:space="0" w:color="FCCD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C29D4"/>
    <w:pPr>
      <w:spacing w:after="0" w:line="240" w:lineRule="auto"/>
    </w:pPr>
    <w:tblPr>
      <w:tblStyleRowBandSize w:val="1"/>
      <w:tblStyleColBandSize w:val="1"/>
      <w:tblBorders>
        <w:top w:val="single" w:sz="4" w:space="0" w:color="C5E0B2" w:themeColor="accent3" w:themeTint="66"/>
        <w:left w:val="single" w:sz="4" w:space="0" w:color="C5E0B2" w:themeColor="accent3" w:themeTint="66"/>
        <w:bottom w:val="single" w:sz="4" w:space="0" w:color="C5E0B2" w:themeColor="accent3" w:themeTint="66"/>
        <w:right w:val="single" w:sz="4" w:space="0" w:color="C5E0B2" w:themeColor="accent3" w:themeTint="66"/>
        <w:insideH w:val="single" w:sz="4" w:space="0" w:color="C5E0B2" w:themeColor="accent3" w:themeTint="66"/>
        <w:insideV w:val="single" w:sz="4" w:space="0" w:color="C5E0B2" w:themeColor="accent3" w:themeTint="66"/>
      </w:tblBorders>
    </w:tblPr>
    <w:tblStylePr w:type="firstRow">
      <w:rPr>
        <w:b/>
        <w:bCs/>
      </w:rPr>
      <w:tblPr/>
      <w:tcPr>
        <w:tcBorders>
          <w:bottom w:val="single" w:sz="12" w:space="0" w:color="A8D18B" w:themeColor="accent3" w:themeTint="99"/>
        </w:tcBorders>
      </w:tcPr>
    </w:tblStylePr>
    <w:tblStylePr w:type="lastRow">
      <w:rPr>
        <w:b/>
        <w:bCs/>
      </w:rPr>
      <w:tblPr/>
      <w:tcPr>
        <w:tcBorders>
          <w:top w:val="double" w:sz="2" w:space="0" w:color="A8D18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C29D4"/>
    <w:pPr>
      <w:spacing w:after="0" w:line="240" w:lineRule="auto"/>
    </w:pPr>
    <w:tblPr>
      <w:tblStyleRowBandSize w:val="1"/>
      <w:tblStyleColBandSize w:val="1"/>
      <w:tblBorders>
        <w:top w:val="single" w:sz="4" w:space="0" w:color="F5C0A7" w:themeColor="accent4" w:themeTint="66"/>
        <w:left w:val="single" w:sz="4" w:space="0" w:color="F5C0A7" w:themeColor="accent4" w:themeTint="66"/>
        <w:bottom w:val="single" w:sz="4" w:space="0" w:color="F5C0A7" w:themeColor="accent4" w:themeTint="66"/>
        <w:right w:val="single" w:sz="4" w:space="0" w:color="F5C0A7" w:themeColor="accent4" w:themeTint="66"/>
        <w:insideH w:val="single" w:sz="4" w:space="0" w:color="F5C0A7" w:themeColor="accent4" w:themeTint="66"/>
        <w:insideV w:val="single" w:sz="4" w:space="0" w:color="F5C0A7" w:themeColor="accent4" w:themeTint="66"/>
      </w:tblBorders>
    </w:tblPr>
    <w:tblStylePr w:type="firstRow">
      <w:rPr>
        <w:b/>
        <w:bCs/>
      </w:rPr>
      <w:tblPr/>
      <w:tcPr>
        <w:tcBorders>
          <w:bottom w:val="single" w:sz="12" w:space="0" w:color="F0A17C" w:themeColor="accent4" w:themeTint="99"/>
        </w:tcBorders>
      </w:tcPr>
    </w:tblStylePr>
    <w:tblStylePr w:type="lastRow">
      <w:rPr>
        <w:b/>
        <w:bCs/>
      </w:rPr>
      <w:tblPr/>
      <w:tcPr>
        <w:tcBorders>
          <w:top w:val="double" w:sz="2" w:space="0" w:color="F0A17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C29D4"/>
    <w:pPr>
      <w:spacing w:after="0" w:line="240" w:lineRule="auto"/>
    </w:pPr>
    <w:tblPr>
      <w:tblStyleRowBandSize w:val="1"/>
      <w:tblStyleColBandSize w:val="1"/>
      <w:tblBorders>
        <w:top w:val="single" w:sz="4" w:space="0" w:color="AAA0DF" w:themeColor="accent5" w:themeTint="66"/>
        <w:left w:val="single" w:sz="4" w:space="0" w:color="AAA0DF" w:themeColor="accent5" w:themeTint="66"/>
        <w:bottom w:val="single" w:sz="4" w:space="0" w:color="AAA0DF" w:themeColor="accent5" w:themeTint="66"/>
        <w:right w:val="single" w:sz="4" w:space="0" w:color="AAA0DF" w:themeColor="accent5" w:themeTint="66"/>
        <w:insideH w:val="single" w:sz="4" w:space="0" w:color="AAA0DF" w:themeColor="accent5" w:themeTint="66"/>
        <w:insideV w:val="single" w:sz="4" w:space="0" w:color="AAA0DF" w:themeColor="accent5" w:themeTint="66"/>
      </w:tblBorders>
    </w:tblPr>
    <w:tblStylePr w:type="firstRow">
      <w:rPr>
        <w:b/>
        <w:bCs/>
      </w:rPr>
      <w:tblPr/>
      <w:tcPr>
        <w:tcBorders>
          <w:bottom w:val="single" w:sz="12" w:space="0" w:color="7F71CF" w:themeColor="accent5" w:themeTint="99"/>
        </w:tcBorders>
      </w:tcPr>
    </w:tblStylePr>
    <w:tblStylePr w:type="lastRow">
      <w:rPr>
        <w:b/>
        <w:bCs/>
      </w:rPr>
      <w:tblPr/>
      <w:tcPr>
        <w:tcBorders>
          <w:top w:val="double" w:sz="2" w:space="0" w:color="7F71C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C29D4"/>
    <w:pPr>
      <w:spacing w:after="0" w:line="240" w:lineRule="auto"/>
    </w:pPr>
    <w:tblPr>
      <w:tblStyleRowBandSize w:val="1"/>
      <w:tblStyleColBandSize w:val="1"/>
      <w:tblBorders>
        <w:top w:val="single" w:sz="4" w:space="0" w:color="E59A7D" w:themeColor="accent6" w:themeTint="66"/>
        <w:left w:val="single" w:sz="4" w:space="0" w:color="E59A7D" w:themeColor="accent6" w:themeTint="66"/>
        <w:bottom w:val="single" w:sz="4" w:space="0" w:color="E59A7D" w:themeColor="accent6" w:themeTint="66"/>
        <w:right w:val="single" w:sz="4" w:space="0" w:color="E59A7D" w:themeColor="accent6" w:themeTint="66"/>
        <w:insideH w:val="single" w:sz="4" w:space="0" w:color="E59A7D" w:themeColor="accent6" w:themeTint="66"/>
        <w:insideV w:val="single" w:sz="4" w:space="0" w:color="E59A7D" w:themeColor="accent6" w:themeTint="66"/>
      </w:tblBorders>
    </w:tblPr>
    <w:tblStylePr w:type="firstRow">
      <w:rPr>
        <w:b/>
        <w:bCs/>
      </w:rPr>
      <w:tblPr/>
      <w:tcPr>
        <w:tcBorders>
          <w:bottom w:val="single" w:sz="12" w:space="0" w:color="D8683B" w:themeColor="accent6" w:themeTint="99"/>
        </w:tcBorders>
      </w:tcPr>
    </w:tblStylePr>
    <w:tblStylePr w:type="lastRow">
      <w:rPr>
        <w:b/>
        <w:bCs/>
      </w:rPr>
      <w:tblPr/>
      <w:tcPr>
        <w:tcBorders>
          <w:top w:val="double" w:sz="2" w:space="0" w:color="D8683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C29D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C29D4"/>
    <w:pPr>
      <w:spacing w:after="0" w:line="240" w:lineRule="auto"/>
    </w:pPr>
    <w:tblPr>
      <w:tblStyleRowBandSize w:val="1"/>
      <w:tblStyleColBandSize w:val="1"/>
      <w:tblBorders>
        <w:top w:val="single" w:sz="2" w:space="0" w:color="8BAED6" w:themeColor="accent1" w:themeTint="99"/>
        <w:bottom w:val="single" w:sz="2" w:space="0" w:color="8BAED6" w:themeColor="accent1" w:themeTint="99"/>
        <w:insideH w:val="single" w:sz="2" w:space="0" w:color="8BAED6" w:themeColor="accent1" w:themeTint="99"/>
        <w:insideV w:val="single" w:sz="2" w:space="0" w:color="8BAED6" w:themeColor="accent1" w:themeTint="99"/>
      </w:tblBorders>
    </w:tblPr>
    <w:tblStylePr w:type="firstRow">
      <w:rPr>
        <w:b/>
        <w:bCs/>
      </w:rPr>
      <w:tblPr/>
      <w:tcPr>
        <w:tcBorders>
          <w:top w:val="nil"/>
          <w:bottom w:val="single" w:sz="12" w:space="0" w:color="8BAED6" w:themeColor="accent1" w:themeTint="99"/>
          <w:insideH w:val="nil"/>
          <w:insideV w:val="nil"/>
        </w:tcBorders>
        <w:shd w:val="clear" w:color="auto" w:fill="FFFFFF" w:themeFill="background1"/>
      </w:tcPr>
    </w:tblStylePr>
    <w:tblStylePr w:type="lastRow">
      <w:rPr>
        <w:b/>
        <w:bCs/>
      </w:rPr>
      <w:tblPr/>
      <w:tcPr>
        <w:tcBorders>
          <w:top w:val="double" w:sz="2" w:space="0" w:color="8BAED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4F1" w:themeFill="accent1" w:themeFillTint="33"/>
      </w:tcPr>
    </w:tblStylePr>
    <w:tblStylePr w:type="band1Horz">
      <w:tblPr/>
      <w:tcPr>
        <w:shd w:val="clear" w:color="auto" w:fill="D8E4F1" w:themeFill="accent1" w:themeFillTint="33"/>
      </w:tcPr>
    </w:tblStylePr>
  </w:style>
  <w:style w:type="table" w:styleId="GridTable2-Accent2">
    <w:name w:val="Grid Table 2 Accent 2"/>
    <w:basedOn w:val="TableNormal"/>
    <w:uiPriority w:val="47"/>
    <w:rsid w:val="00AC29D4"/>
    <w:pPr>
      <w:spacing w:after="0" w:line="240" w:lineRule="auto"/>
    </w:pPr>
    <w:tblPr>
      <w:tblStyleRowBandSize w:val="1"/>
      <w:tblStyleColBandSize w:val="1"/>
      <w:tblBorders>
        <w:top w:val="single" w:sz="2" w:space="0" w:color="FCCD7A" w:themeColor="accent2" w:themeTint="99"/>
        <w:bottom w:val="single" w:sz="2" w:space="0" w:color="FCCD7A" w:themeColor="accent2" w:themeTint="99"/>
        <w:insideH w:val="single" w:sz="2" w:space="0" w:color="FCCD7A" w:themeColor="accent2" w:themeTint="99"/>
        <w:insideV w:val="single" w:sz="2" w:space="0" w:color="FCCD7A" w:themeColor="accent2" w:themeTint="99"/>
      </w:tblBorders>
    </w:tblPr>
    <w:tblStylePr w:type="firstRow">
      <w:rPr>
        <w:b/>
        <w:bCs/>
      </w:rPr>
      <w:tblPr/>
      <w:tcPr>
        <w:tcBorders>
          <w:top w:val="nil"/>
          <w:bottom w:val="single" w:sz="12" w:space="0" w:color="FCCD7A" w:themeColor="accent2" w:themeTint="99"/>
          <w:insideH w:val="nil"/>
          <w:insideV w:val="nil"/>
        </w:tcBorders>
        <w:shd w:val="clear" w:color="auto" w:fill="FFFFFF" w:themeFill="background1"/>
      </w:tcPr>
    </w:tblStylePr>
    <w:tblStylePr w:type="lastRow">
      <w:rPr>
        <w:b/>
        <w:bCs/>
      </w:rPr>
      <w:tblPr/>
      <w:tcPr>
        <w:tcBorders>
          <w:top w:val="double" w:sz="2" w:space="0" w:color="FCCD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ED2" w:themeFill="accent2" w:themeFillTint="33"/>
      </w:tcPr>
    </w:tblStylePr>
    <w:tblStylePr w:type="band1Horz">
      <w:tblPr/>
      <w:tcPr>
        <w:shd w:val="clear" w:color="auto" w:fill="FEEED2" w:themeFill="accent2" w:themeFillTint="33"/>
      </w:tcPr>
    </w:tblStylePr>
  </w:style>
  <w:style w:type="table" w:styleId="GridTable2-Accent3">
    <w:name w:val="Grid Table 2 Accent 3"/>
    <w:basedOn w:val="TableNormal"/>
    <w:uiPriority w:val="47"/>
    <w:rsid w:val="00AC29D4"/>
    <w:pPr>
      <w:spacing w:after="0" w:line="240" w:lineRule="auto"/>
    </w:pPr>
    <w:tblPr>
      <w:tblStyleRowBandSize w:val="1"/>
      <w:tblStyleColBandSize w:val="1"/>
      <w:tblBorders>
        <w:top w:val="single" w:sz="2" w:space="0" w:color="A8D18B" w:themeColor="accent3" w:themeTint="99"/>
        <w:bottom w:val="single" w:sz="2" w:space="0" w:color="A8D18B" w:themeColor="accent3" w:themeTint="99"/>
        <w:insideH w:val="single" w:sz="2" w:space="0" w:color="A8D18B" w:themeColor="accent3" w:themeTint="99"/>
        <w:insideV w:val="single" w:sz="2" w:space="0" w:color="A8D18B" w:themeColor="accent3" w:themeTint="99"/>
      </w:tblBorders>
    </w:tblPr>
    <w:tblStylePr w:type="firstRow">
      <w:rPr>
        <w:b/>
        <w:bCs/>
      </w:rPr>
      <w:tblPr/>
      <w:tcPr>
        <w:tcBorders>
          <w:top w:val="nil"/>
          <w:bottom w:val="single" w:sz="12" w:space="0" w:color="A8D18B" w:themeColor="accent3" w:themeTint="99"/>
          <w:insideH w:val="nil"/>
          <w:insideV w:val="nil"/>
        </w:tcBorders>
        <w:shd w:val="clear" w:color="auto" w:fill="FFFFFF" w:themeFill="background1"/>
      </w:tcPr>
    </w:tblStylePr>
    <w:tblStylePr w:type="lastRow">
      <w:rPr>
        <w:b/>
        <w:bCs/>
      </w:rPr>
      <w:tblPr/>
      <w:tcPr>
        <w:tcBorders>
          <w:top w:val="double" w:sz="2" w:space="0" w:color="A8D18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8" w:themeFill="accent3" w:themeFillTint="33"/>
      </w:tcPr>
    </w:tblStylePr>
    <w:tblStylePr w:type="band1Horz">
      <w:tblPr/>
      <w:tcPr>
        <w:shd w:val="clear" w:color="auto" w:fill="E2EFD8" w:themeFill="accent3" w:themeFillTint="33"/>
      </w:tcPr>
    </w:tblStylePr>
  </w:style>
  <w:style w:type="table" w:styleId="GridTable2-Accent4">
    <w:name w:val="Grid Table 2 Accent 4"/>
    <w:basedOn w:val="TableNormal"/>
    <w:uiPriority w:val="47"/>
    <w:rsid w:val="00AC29D4"/>
    <w:pPr>
      <w:spacing w:after="0" w:line="240" w:lineRule="auto"/>
    </w:pPr>
    <w:tblPr>
      <w:tblStyleRowBandSize w:val="1"/>
      <w:tblStyleColBandSize w:val="1"/>
      <w:tblBorders>
        <w:top w:val="single" w:sz="2" w:space="0" w:color="F0A17C" w:themeColor="accent4" w:themeTint="99"/>
        <w:bottom w:val="single" w:sz="2" w:space="0" w:color="F0A17C" w:themeColor="accent4" w:themeTint="99"/>
        <w:insideH w:val="single" w:sz="2" w:space="0" w:color="F0A17C" w:themeColor="accent4" w:themeTint="99"/>
        <w:insideV w:val="single" w:sz="2" w:space="0" w:color="F0A17C" w:themeColor="accent4" w:themeTint="99"/>
      </w:tblBorders>
    </w:tblPr>
    <w:tblStylePr w:type="firstRow">
      <w:rPr>
        <w:b/>
        <w:bCs/>
      </w:rPr>
      <w:tblPr/>
      <w:tcPr>
        <w:tcBorders>
          <w:top w:val="nil"/>
          <w:bottom w:val="single" w:sz="12" w:space="0" w:color="F0A17C" w:themeColor="accent4" w:themeTint="99"/>
          <w:insideH w:val="nil"/>
          <w:insideV w:val="nil"/>
        </w:tcBorders>
        <w:shd w:val="clear" w:color="auto" w:fill="FFFFFF" w:themeFill="background1"/>
      </w:tcPr>
    </w:tblStylePr>
    <w:tblStylePr w:type="lastRow">
      <w:rPr>
        <w:b/>
        <w:bCs/>
      </w:rPr>
      <w:tblPr/>
      <w:tcPr>
        <w:tcBorders>
          <w:top w:val="double" w:sz="2" w:space="0" w:color="F0A17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FD3" w:themeFill="accent4" w:themeFillTint="33"/>
      </w:tcPr>
    </w:tblStylePr>
    <w:tblStylePr w:type="band1Horz">
      <w:tblPr/>
      <w:tcPr>
        <w:shd w:val="clear" w:color="auto" w:fill="FADFD3" w:themeFill="accent4" w:themeFillTint="33"/>
      </w:tcPr>
    </w:tblStylePr>
  </w:style>
  <w:style w:type="table" w:styleId="GridTable2-Accent5">
    <w:name w:val="Grid Table 2 Accent 5"/>
    <w:basedOn w:val="TableNormal"/>
    <w:uiPriority w:val="47"/>
    <w:rsid w:val="00AC29D4"/>
    <w:pPr>
      <w:spacing w:after="0" w:line="240" w:lineRule="auto"/>
    </w:pPr>
    <w:tblPr>
      <w:tblStyleRowBandSize w:val="1"/>
      <w:tblStyleColBandSize w:val="1"/>
      <w:tblBorders>
        <w:top w:val="single" w:sz="2" w:space="0" w:color="7F71CF" w:themeColor="accent5" w:themeTint="99"/>
        <w:bottom w:val="single" w:sz="2" w:space="0" w:color="7F71CF" w:themeColor="accent5" w:themeTint="99"/>
        <w:insideH w:val="single" w:sz="2" w:space="0" w:color="7F71CF" w:themeColor="accent5" w:themeTint="99"/>
        <w:insideV w:val="single" w:sz="2" w:space="0" w:color="7F71CF" w:themeColor="accent5" w:themeTint="99"/>
      </w:tblBorders>
    </w:tblPr>
    <w:tblStylePr w:type="firstRow">
      <w:rPr>
        <w:b/>
        <w:bCs/>
      </w:rPr>
      <w:tblPr/>
      <w:tcPr>
        <w:tcBorders>
          <w:top w:val="nil"/>
          <w:bottom w:val="single" w:sz="12" w:space="0" w:color="7F71CF" w:themeColor="accent5" w:themeTint="99"/>
          <w:insideH w:val="nil"/>
          <w:insideV w:val="nil"/>
        </w:tcBorders>
        <w:shd w:val="clear" w:color="auto" w:fill="FFFFFF" w:themeFill="background1"/>
      </w:tcPr>
    </w:tblStylePr>
    <w:tblStylePr w:type="lastRow">
      <w:rPr>
        <w:b/>
        <w:bCs/>
      </w:rPr>
      <w:tblPr/>
      <w:tcPr>
        <w:tcBorders>
          <w:top w:val="double" w:sz="2" w:space="0" w:color="7F71C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CFEF" w:themeFill="accent5" w:themeFillTint="33"/>
      </w:tcPr>
    </w:tblStylePr>
    <w:tblStylePr w:type="band1Horz">
      <w:tblPr/>
      <w:tcPr>
        <w:shd w:val="clear" w:color="auto" w:fill="D4CFEF" w:themeFill="accent5" w:themeFillTint="33"/>
      </w:tcPr>
    </w:tblStylePr>
  </w:style>
  <w:style w:type="table" w:styleId="GridTable2-Accent6">
    <w:name w:val="Grid Table 2 Accent 6"/>
    <w:basedOn w:val="TableNormal"/>
    <w:uiPriority w:val="47"/>
    <w:rsid w:val="00AC29D4"/>
    <w:pPr>
      <w:spacing w:after="0" w:line="240" w:lineRule="auto"/>
    </w:pPr>
    <w:tblPr>
      <w:tblStyleRowBandSize w:val="1"/>
      <w:tblStyleColBandSize w:val="1"/>
      <w:tblBorders>
        <w:top w:val="single" w:sz="2" w:space="0" w:color="D8683B" w:themeColor="accent6" w:themeTint="99"/>
        <w:bottom w:val="single" w:sz="2" w:space="0" w:color="D8683B" w:themeColor="accent6" w:themeTint="99"/>
        <w:insideH w:val="single" w:sz="2" w:space="0" w:color="D8683B" w:themeColor="accent6" w:themeTint="99"/>
        <w:insideV w:val="single" w:sz="2" w:space="0" w:color="D8683B" w:themeColor="accent6" w:themeTint="99"/>
      </w:tblBorders>
    </w:tblPr>
    <w:tblStylePr w:type="firstRow">
      <w:rPr>
        <w:b/>
        <w:bCs/>
      </w:rPr>
      <w:tblPr/>
      <w:tcPr>
        <w:tcBorders>
          <w:top w:val="nil"/>
          <w:bottom w:val="single" w:sz="12" w:space="0" w:color="D8683B" w:themeColor="accent6" w:themeTint="99"/>
          <w:insideH w:val="nil"/>
          <w:insideV w:val="nil"/>
        </w:tcBorders>
        <w:shd w:val="clear" w:color="auto" w:fill="FFFFFF" w:themeFill="background1"/>
      </w:tcPr>
    </w:tblStylePr>
    <w:tblStylePr w:type="lastRow">
      <w:rPr>
        <w:b/>
        <w:bCs/>
      </w:rPr>
      <w:tblPr/>
      <w:tcPr>
        <w:tcBorders>
          <w:top w:val="double" w:sz="2" w:space="0" w:color="D8683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CBD" w:themeFill="accent6" w:themeFillTint="33"/>
      </w:tcPr>
    </w:tblStylePr>
    <w:tblStylePr w:type="band1Horz">
      <w:tblPr/>
      <w:tcPr>
        <w:shd w:val="clear" w:color="auto" w:fill="F2CCBD" w:themeFill="accent6" w:themeFillTint="33"/>
      </w:tcPr>
    </w:tblStylePr>
  </w:style>
  <w:style w:type="table" w:styleId="GridTable3">
    <w:name w:val="Grid Table 3"/>
    <w:basedOn w:val="TableNormal"/>
    <w:uiPriority w:val="48"/>
    <w:rsid w:val="00AC29D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C29D4"/>
    <w:pPr>
      <w:spacing w:after="0" w:line="240" w:lineRule="auto"/>
    </w:pPr>
    <w:tblPr>
      <w:tblStyleRowBandSize w:val="1"/>
      <w:tblStyleColBandSize w:val="1"/>
      <w:tblBorders>
        <w:top w:val="single" w:sz="4" w:space="0" w:color="8BAED6" w:themeColor="accent1" w:themeTint="99"/>
        <w:left w:val="single" w:sz="4" w:space="0" w:color="8BAED6" w:themeColor="accent1" w:themeTint="99"/>
        <w:bottom w:val="single" w:sz="4" w:space="0" w:color="8BAED6" w:themeColor="accent1" w:themeTint="99"/>
        <w:right w:val="single" w:sz="4" w:space="0" w:color="8BAED6" w:themeColor="accent1" w:themeTint="99"/>
        <w:insideH w:val="single" w:sz="4" w:space="0" w:color="8BAED6" w:themeColor="accent1" w:themeTint="99"/>
        <w:insideV w:val="single" w:sz="4" w:space="0" w:color="8BAED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4F1" w:themeFill="accent1" w:themeFillTint="33"/>
      </w:tcPr>
    </w:tblStylePr>
    <w:tblStylePr w:type="band1Horz">
      <w:tblPr/>
      <w:tcPr>
        <w:shd w:val="clear" w:color="auto" w:fill="D8E4F1" w:themeFill="accent1" w:themeFillTint="33"/>
      </w:tcPr>
    </w:tblStylePr>
    <w:tblStylePr w:type="neCell">
      <w:tblPr/>
      <w:tcPr>
        <w:tcBorders>
          <w:bottom w:val="single" w:sz="4" w:space="0" w:color="8BAED6" w:themeColor="accent1" w:themeTint="99"/>
        </w:tcBorders>
      </w:tcPr>
    </w:tblStylePr>
    <w:tblStylePr w:type="nwCell">
      <w:tblPr/>
      <w:tcPr>
        <w:tcBorders>
          <w:bottom w:val="single" w:sz="4" w:space="0" w:color="8BAED6" w:themeColor="accent1" w:themeTint="99"/>
        </w:tcBorders>
      </w:tcPr>
    </w:tblStylePr>
    <w:tblStylePr w:type="seCell">
      <w:tblPr/>
      <w:tcPr>
        <w:tcBorders>
          <w:top w:val="single" w:sz="4" w:space="0" w:color="8BAED6" w:themeColor="accent1" w:themeTint="99"/>
        </w:tcBorders>
      </w:tcPr>
    </w:tblStylePr>
    <w:tblStylePr w:type="swCell">
      <w:tblPr/>
      <w:tcPr>
        <w:tcBorders>
          <w:top w:val="single" w:sz="4" w:space="0" w:color="8BAED6" w:themeColor="accent1" w:themeTint="99"/>
        </w:tcBorders>
      </w:tcPr>
    </w:tblStylePr>
  </w:style>
  <w:style w:type="table" w:styleId="GridTable3-Accent2">
    <w:name w:val="Grid Table 3 Accent 2"/>
    <w:basedOn w:val="TableNormal"/>
    <w:uiPriority w:val="48"/>
    <w:rsid w:val="00AC29D4"/>
    <w:pPr>
      <w:spacing w:after="0" w:line="240" w:lineRule="auto"/>
    </w:pPr>
    <w:tblPr>
      <w:tblStyleRowBandSize w:val="1"/>
      <w:tblStyleColBandSize w:val="1"/>
      <w:tblBorders>
        <w:top w:val="single" w:sz="4" w:space="0" w:color="FCCD7A" w:themeColor="accent2" w:themeTint="99"/>
        <w:left w:val="single" w:sz="4" w:space="0" w:color="FCCD7A" w:themeColor="accent2" w:themeTint="99"/>
        <w:bottom w:val="single" w:sz="4" w:space="0" w:color="FCCD7A" w:themeColor="accent2" w:themeTint="99"/>
        <w:right w:val="single" w:sz="4" w:space="0" w:color="FCCD7A" w:themeColor="accent2" w:themeTint="99"/>
        <w:insideH w:val="single" w:sz="4" w:space="0" w:color="FCCD7A" w:themeColor="accent2" w:themeTint="99"/>
        <w:insideV w:val="single" w:sz="4" w:space="0" w:color="FCCD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ED2" w:themeFill="accent2" w:themeFillTint="33"/>
      </w:tcPr>
    </w:tblStylePr>
    <w:tblStylePr w:type="band1Horz">
      <w:tblPr/>
      <w:tcPr>
        <w:shd w:val="clear" w:color="auto" w:fill="FEEED2" w:themeFill="accent2" w:themeFillTint="33"/>
      </w:tcPr>
    </w:tblStylePr>
    <w:tblStylePr w:type="neCell">
      <w:tblPr/>
      <w:tcPr>
        <w:tcBorders>
          <w:bottom w:val="single" w:sz="4" w:space="0" w:color="FCCD7A" w:themeColor="accent2" w:themeTint="99"/>
        </w:tcBorders>
      </w:tcPr>
    </w:tblStylePr>
    <w:tblStylePr w:type="nwCell">
      <w:tblPr/>
      <w:tcPr>
        <w:tcBorders>
          <w:bottom w:val="single" w:sz="4" w:space="0" w:color="FCCD7A" w:themeColor="accent2" w:themeTint="99"/>
        </w:tcBorders>
      </w:tcPr>
    </w:tblStylePr>
    <w:tblStylePr w:type="seCell">
      <w:tblPr/>
      <w:tcPr>
        <w:tcBorders>
          <w:top w:val="single" w:sz="4" w:space="0" w:color="FCCD7A" w:themeColor="accent2" w:themeTint="99"/>
        </w:tcBorders>
      </w:tcPr>
    </w:tblStylePr>
    <w:tblStylePr w:type="swCell">
      <w:tblPr/>
      <w:tcPr>
        <w:tcBorders>
          <w:top w:val="single" w:sz="4" w:space="0" w:color="FCCD7A" w:themeColor="accent2" w:themeTint="99"/>
        </w:tcBorders>
      </w:tcPr>
    </w:tblStylePr>
  </w:style>
  <w:style w:type="table" w:styleId="GridTable3-Accent3">
    <w:name w:val="Grid Table 3 Accent 3"/>
    <w:basedOn w:val="TableNormal"/>
    <w:uiPriority w:val="48"/>
    <w:rsid w:val="00AC29D4"/>
    <w:pPr>
      <w:spacing w:after="0" w:line="240" w:lineRule="auto"/>
    </w:pPr>
    <w:tblPr>
      <w:tblStyleRowBandSize w:val="1"/>
      <w:tblStyleColBandSize w:val="1"/>
      <w:tblBorders>
        <w:top w:val="single" w:sz="4" w:space="0" w:color="A8D18B" w:themeColor="accent3" w:themeTint="99"/>
        <w:left w:val="single" w:sz="4" w:space="0" w:color="A8D18B" w:themeColor="accent3" w:themeTint="99"/>
        <w:bottom w:val="single" w:sz="4" w:space="0" w:color="A8D18B" w:themeColor="accent3" w:themeTint="99"/>
        <w:right w:val="single" w:sz="4" w:space="0" w:color="A8D18B" w:themeColor="accent3" w:themeTint="99"/>
        <w:insideH w:val="single" w:sz="4" w:space="0" w:color="A8D18B" w:themeColor="accent3" w:themeTint="99"/>
        <w:insideV w:val="single" w:sz="4" w:space="0" w:color="A8D18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8" w:themeFill="accent3" w:themeFillTint="33"/>
      </w:tcPr>
    </w:tblStylePr>
    <w:tblStylePr w:type="band1Horz">
      <w:tblPr/>
      <w:tcPr>
        <w:shd w:val="clear" w:color="auto" w:fill="E2EFD8" w:themeFill="accent3" w:themeFillTint="33"/>
      </w:tcPr>
    </w:tblStylePr>
    <w:tblStylePr w:type="neCell">
      <w:tblPr/>
      <w:tcPr>
        <w:tcBorders>
          <w:bottom w:val="single" w:sz="4" w:space="0" w:color="A8D18B" w:themeColor="accent3" w:themeTint="99"/>
        </w:tcBorders>
      </w:tcPr>
    </w:tblStylePr>
    <w:tblStylePr w:type="nwCell">
      <w:tblPr/>
      <w:tcPr>
        <w:tcBorders>
          <w:bottom w:val="single" w:sz="4" w:space="0" w:color="A8D18B" w:themeColor="accent3" w:themeTint="99"/>
        </w:tcBorders>
      </w:tcPr>
    </w:tblStylePr>
    <w:tblStylePr w:type="seCell">
      <w:tblPr/>
      <w:tcPr>
        <w:tcBorders>
          <w:top w:val="single" w:sz="4" w:space="0" w:color="A8D18B" w:themeColor="accent3" w:themeTint="99"/>
        </w:tcBorders>
      </w:tcPr>
    </w:tblStylePr>
    <w:tblStylePr w:type="swCell">
      <w:tblPr/>
      <w:tcPr>
        <w:tcBorders>
          <w:top w:val="single" w:sz="4" w:space="0" w:color="A8D18B" w:themeColor="accent3" w:themeTint="99"/>
        </w:tcBorders>
      </w:tcPr>
    </w:tblStylePr>
  </w:style>
  <w:style w:type="table" w:styleId="GridTable3-Accent4">
    <w:name w:val="Grid Table 3 Accent 4"/>
    <w:basedOn w:val="TableNormal"/>
    <w:uiPriority w:val="48"/>
    <w:rsid w:val="00AC29D4"/>
    <w:pPr>
      <w:spacing w:after="0" w:line="240" w:lineRule="auto"/>
    </w:pPr>
    <w:tblPr>
      <w:tblStyleRowBandSize w:val="1"/>
      <w:tblStyleColBandSize w:val="1"/>
      <w:tblBorders>
        <w:top w:val="single" w:sz="4" w:space="0" w:color="F0A17C" w:themeColor="accent4" w:themeTint="99"/>
        <w:left w:val="single" w:sz="4" w:space="0" w:color="F0A17C" w:themeColor="accent4" w:themeTint="99"/>
        <w:bottom w:val="single" w:sz="4" w:space="0" w:color="F0A17C" w:themeColor="accent4" w:themeTint="99"/>
        <w:right w:val="single" w:sz="4" w:space="0" w:color="F0A17C" w:themeColor="accent4" w:themeTint="99"/>
        <w:insideH w:val="single" w:sz="4" w:space="0" w:color="F0A17C" w:themeColor="accent4" w:themeTint="99"/>
        <w:insideV w:val="single" w:sz="4" w:space="0" w:color="F0A17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FD3" w:themeFill="accent4" w:themeFillTint="33"/>
      </w:tcPr>
    </w:tblStylePr>
    <w:tblStylePr w:type="band1Horz">
      <w:tblPr/>
      <w:tcPr>
        <w:shd w:val="clear" w:color="auto" w:fill="FADFD3" w:themeFill="accent4" w:themeFillTint="33"/>
      </w:tcPr>
    </w:tblStylePr>
    <w:tblStylePr w:type="neCell">
      <w:tblPr/>
      <w:tcPr>
        <w:tcBorders>
          <w:bottom w:val="single" w:sz="4" w:space="0" w:color="F0A17C" w:themeColor="accent4" w:themeTint="99"/>
        </w:tcBorders>
      </w:tcPr>
    </w:tblStylePr>
    <w:tblStylePr w:type="nwCell">
      <w:tblPr/>
      <w:tcPr>
        <w:tcBorders>
          <w:bottom w:val="single" w:sz="4" w:space="0" w:color="F0A17C" w:themeColor="accent4" w:themeTint="99"/>
        </w:tcBorders>
      </w:tcPr>
    </w:tblStylePr>
    <w:tblStylePr w:type="seCell">
      <w:tblPr/>
      <w:tcPr>
        <w:tcBorders>
          <w:top w:val="single" w:sz="4" w:space="0" w:color="F0A17C" w:themeColor="accent4" w:themeTint="99"/>
        </w:tcBorders>
      </w:tcPr>
    </w:tblStylePr>
    <w:tblStylePr w:type="swCell">
      <w:tblPr/>
      <w:tcPr>
        <w:tcBorders>
          <w:top w:val="single" w:sz="4" w:space="0" w:color="F0A17C" w:themeColor="accent4" w:themeTint="99"/>
        </w:tcBorders>
      </w:tcPr>
    </w:tblStylePr>
  </w:style>
  <w:style w:type="table" w:styleId="GridTable3-Accent5">
    <w:name w:val="Grid Table 3 Accent 5"/>
    <w:basedOn w:val="TableNormal"/>
    <w:uiPriority w:val="48"/>
    <w:rsid w:val="00AC29D4"/>
    <w:pPr>
      <w:spacing w:after="0" w:line="240" w:lineRule="auto"/>
    </w:pPr>
    <w:tblPr>
      <w:tblStyleRowBandSize w:val="1"/>
      <w:tblStyleColBandSize w:val="1"/>
      <w:tblBorders>
        <w:top w:val="single" w:sz="4" w:space="0" w:color="7F71CF" w:themeColor="accent5" w:themeTint="99"/>
        <w:left w:val="single" w:sz="4" w:space="0" w:color="7F71CF" w:themeColor="accent5" w:themeTint="99"/>
        <w:bottom w:val="single" w:sz="4" w:space="0" w:color="7F71CF" w:themeColor="accent5" w:themeTint="99"/>
        <w:right w:val="single" w:sz="4" w:space="0" w:color="7F71CF" w:themeColor="accent5" w:themeTint="99"/>
        <w:insideH w:val="single" w:sz="4" w:space="0" w:color="7F71CF" w:themeColor="accent5" w:themeTint="99"/>
        <w:insideV w:val="single" w:sz="4" w:space="0" w:color="7F7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CFEF" w:themeFill="accent5" w:themeFillTint="33"/>
      </w:tcPr>
    </w:tblStylePr>
    <w:tblStylePr w:type="band1Horz">
      <w:tblPr/>
      <w:tcPr>
        <w:shd w:val="clear" w:color="auto" w:fill="D4CFEF" w:themeFill="accent5" w:themeFillTint="33"/>
      </w:tcPr>
    </w:tblStylePr>
    <w:tblStylePr w:type="neCell">
      <w:tblPr/>
      <w:tcPr>
        <w:tcBorders>
          <w:bottom w:val="single" w:sz="4" w:space="0" w:color="7F71CF" w:themeColor="accent5" w:themeTint="99"/>
        </w:tcBorders>
      </w:tcPr>
    </w:tblStylePr>
    <w:tblStylePr w:type="nwCell">
      <w:tblPr/>
      <w:tcPr>
        <w:tcBorders>
          <w:bottom w:val="single" w:sz="4" w:space="0" w:color="7F71CF" w:themeColor="accent5" w:themeTint="99"/>
        </w:tcBorders>
      </w:tcPr>
    </w:tblStylePr>
    <w:tblStylePr w:type="seCell">
      <w:tblPr/>
      <w:tcPr>
        <w:tcBorders>
          <w:top w:val="single" w:sz="4" w:space="0" w:color="7F71CF" w:themeColor="accent5" w:themeTint="99"/>
        </w:tcBorders>
      </w:tcPr>
    </w:tblStylePr>
    <w:tblStylePr w:type="swCell">
      <w:tblPr/>
      <w:tcPr>
        <w:tcBorders>
          <w:top w:val="single" w:sz="4" w:space="0" w:color="7F71CF" w:themeColor="accent5" w:themeTint="99"/>
        </w:tcBorders>
      </w:tcPr>
    </w:tblStylePr>
  </w:style>
  <w:style w:type="table" w:styleId="GridTable3-Accent6">
    <w:name w:val="Grid Table 3 Accent 6"/>
    <w:basedOn w:val="TableNormal"/>
    <w:uiPriority w:val="48"/>
    <w:rsid w:val="00AC29D4"/>
    <w:pPr>
      <w:spacing w:after="0" w:line="240" w:lineRule="auto"/>
    </w:pPr>
    <w:tblPr>
      <w:tblStyleRowBandSize w:val="1"/>
      <w:tblStyleColBandSize w:val="1"/>
      <w:tblBorders>
        <w:top w:val="single" w:sz="4" w:space="0" w:color="D8683B" w:themeColor="accent6" w:themeTint="99"/>
        <w:left w:val="single" w:sz="4" w:space="0" w:color="D8683B" w:themeColor="accent6" w:themeTint="99"/>
        <w:bottom w:val="single" w:sz="4" w:space="0" w:color="D8683B" w:themeColor="accent6" w:themeTint="99"/>
        <w:right w:val="single" w:sz="4" w:space="0" w:color="D8683B" w:themeColor="accent6" w:themeTint="99"/>
        <w:insideH w:val="single" w:sz="4" w:space="0" w:color="D8683B" w:themeColor="accent6" w:themeTint="99"/>
        <w:insideV w:val="single" w:sz="4" w:space="0" w:color="D8683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CBD" w:themeFill="accent6" w:themeFillTint="33"/>
      </w:tcPr>
    </w:tblStylePr>
    <w:tblStylePr w:type="band1Horz">
      <w:tblPr/>
      <w:tcPr>
        <w:shd w:val="clear" w:color="auto" w:fill="F2CCBD" w:themeFill="accent6" w:themeFillTint="33"/>
      </w:tcPr>
    </w:tblStylePr>
    <w:tblStylePr w:type="neCell">
      <w:tblPr/>
      <w:tcPr>
        <w:tcBorders>
          <w:bottom w:val="single" w:sz="4" w:space="0" w:color="D8683B" w:themeColor="accent6" w:themeTint="99"/>
        </w:tcBorders>
      </w:tcPr>
    </w:tblStylePr>
    <w:tblStylePr w:type="nwCell">
      <w:tblPr/>
      <w:tcPr>
        <w:tcBorders>
          <w:bottom w:val="single" w:sz="4" w:space="0" w:color="D8683B" w:themeColor="accent6" w:themeTint="99"/>
        </w:tcBorders>
      </w:tcPr>
    </w:tblStylePr>
    <w:tblStylePr w:type="seCell">
      <w:tblPr/>
      <w:tcPr>
        <w:tcBorders>
          <w:top w:val="single" w:sz="4" w:space="0" w:color="D8683B" w:themeColor="accent6" w:themeTint="99"/>
        </w:tcBorders>
      </w:tcPr>
    </w:tblStylePr>
    <w:tblStylePr w:type="swCell">
      <w:tblPr/>
      <w:tcPr>
        <w:tcBorders>
          <w:top w:val="single" w:sz="4" w:space="0" w:color="D8683B" w:themeColor="accent6" w:themeTint="99"/>
        </w:tcBorders>
      </w:tcPr>
    </w:tblStylePr>
  </w:style>
  <w:style w:type="table" w:styleId="GridTable4">
    <w:name w:val="Grid Table 4"/>
    <w:basedOn w:val="TableNormal"/>
    <w:uiPriority w:val="49"/>
    <w:rsid w:val="00AC29D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C29D4"/>
    <w:pPr>
      <w:spacing w:after="0" w:line="240" w:lineRule="auto"/>
    </w:pPr>
    <w:tblPr>
      <w:tblStyleRowBandSize w:val="1"/>
      <w:tblStyleColBandSize w:val="1"/>
      <w:tblBorders>
        <w:top w:val="single" w:sz="4" w:space="0" w:color="8BAED6" w:themeColor="accent1" w:themeTint="99"/>
        <w:left w:val="single" w:sz="4" w:space="0" w:color="8BAED6" w:themeColor="accent1" w:themeTint="99"/>
        <w:bottom w:val="single" w:sz="4" w:space="0" w:color="8BAED6" w:themeColor="accent1" w:themeTint="99"/>
        <w:right w:val="single" w:sz="4" w:space="0" w:color="8BAED6" w:themeColor="accent1" w:themeTint="99"/>
        <w:insideH w:val="single" w:sz="4" w:space="0" w:color="8BAED6" w:themeColor="accent1" w:themeTint="99"/>
        <w:insideV w:val="single" w:sz="4" w:space="0" w:color="8BAED6" w:themeColor="accent1" w:themeTint="99"/>
      </w:tblBorders>
    </w:tblPr>
    <w:tblStylePr w:type="firstRow">
      <w:rPr>
        <w:b/>
        <w:bCs/>
        <w:color w:val="FFFFFF" w:themeColor="background1"/>
      </w:rPr>
      <w:tblPr/>
      <w:tcPr>
        <w:tcBorders>
          <w:top w:val="single" w:sz="4" w:space="0" w:color="4179B8" w:themeColor="accent1"/>
          <w:left w:val="single" w:sz="4" w:space="0" w:color="4179B8" w:themeColor="accent1"/>
          <w:bottom w:val="single" w:sz="4" w:space="0" w:color="4179B8" w:themeColor="accent1"/>
          <w:right w:val="single" w:sz="4" w:space="0" w:color="4179B8" w:themeColor="accent1"/>
          <w:insideH w:val="nil"/>
          <w:insideV w:val="nil"/>
        </w:tcBorders>
        <w:shd w:val="clear" w:color="auto" w:fill="4179B8" w:themeFill="accent1"/>
      </w:tcPr>
    </w:tblStylePr>
    <w:tblStylePr w:type="lastRow">
      <w:rPr>
        <w:b/>
        <w:bCs/>
      </w:rPr>
      <w:tblPr/>
      <w:tcPr>
        <w:tcBorders>
          <w:top w:val="double" w:sz="4" w:space="0" w:color="4179B8" w:themeColor="accent1"/>
        </w:tcBorders>
      </w:tcPr>
    </w:tblStylePr>
    <w:tblStylePr w:type="firstCol">
      <w:rPr>
        <w:b/>
        <w:bCs/>
      </w:rPr>
    </w:tblStylePr>
    <w:tblStylePr w:type="lastCol">
      <w:rPr>
        <w:b/>
        <w:bCs/>
      </w:rPr>
    </w:tblStylePr>
    <w:tblStylePr w:type="band1Vert">
      <w:tblPr/>
      <w:tcPr>
        <w:shd w:val="clear" w:color="auto" w:fill="D8E4F1" w:themeFill="accent1" w:themeFillTint="33"/>
      </w:tcPr>
    </w:tblStylePr>
    <w:tblStylePr w:type="band1Horz">
      <w:tblPr/>
      <w:tcPr>
        <w:shd w:val="clear" w:color="auto" w:fill="D8E4F1" w:themeFill="accent1" w:themeFillTint="33"/>
      </w:tcPr>
    </w:tblStylePr>
  </w:style>
  <w:style w:type="table" w:styleId="GridTable4-Accent2">
    <w:name w:val="Grid Table 4 Accent 2"/>
    <w:basedOn w:val="TableNormal"/>
    <w:uiPriority w:val="49"/>
    <w:rsid w:val="00AC29D4"/>
    <w:pPr>
      <w:spacing w:after="0" w:line="240" w:lineRule="auto"/>
    </w:pPr>
    <w:tblPr>
      <w:tblStyleRowBandSize w:val="1"/>
      <w:tblStyleColBandSize w:val="1"/>
      <w:tblBorders>
        <w:top w:val="single" w:sz="4" w:space="0" w:color="FCCD7A" w:themeColor="accent2" w:themeTint="99"/>
        <w:left w:val="single" w:sz="4" w:space="0" w:color="FCCD7A" w:themeColor="accent2" w:themeTint="99"/>
        <w:bottom w:val="single" w:sz="4" w:space="0" w:color="FCCD7A" w:themeColor="accent2" w:themeTint="99"/>
        <w:right w:val="single" w:sz="4" w:space="0" w:color="FCCD7A" w:themeColor="accent2" w:themeTint="99"/>
        <w:insideH w:val="single" w:sz="4" w:space="0" w:color="FCCD7A" w:themeColor="accent2" w:themeTint="99"/>
        <w:insideV w:val="single" w:sz="4" w:space="0" w:color="FCCD7A" w:themeColor="accent2" w:themeTint="99"/>
      </w:tblBorders>
    </w:tblPr>
    <w:tblStylePr w:type="firstRow">
      <w:rPr>
        <w:b/>
        <w:bCs/>
        <w:color w:val="FFFFFF" w:themeColor="background1"/>
      </w:rPr>
      <w:tblPr/>
      <w:tcPr>
        <w:tcBorders>
          <w:top w:val="single" w:sz="4" w:space="0" w:color="FBAD22" w:themeColor="accent2"/>
          <w:left w:val="single" w:sz="4" w:space="0" w:color="FBAD22" w:themeColor="accent2"/>
          <w:bottom w:val="single" w:sz="4" w:space="0" w:color="FBAD22" w:themeColor="accent2"/>
          <w:right w:val="single" w:sz="4" w:space="0" w:color="FBAD22" w:themeColor="accent2"/>
          <w:insideH w:val="nil"/>
          <w:insideV w:val="nil"/>
        </w:tcBorders>
        <w:shd w:val="clear" w:color="auto" w:fill="FBAD22" w:themeFill="accent2"/>
      </w:tcPr>
    </w:tblStylePr>
    <w:tblStylePr w:type="lastRow">
      <w:rPr>
        <w:b/>
        <w:bCs/>
      </w:rPr>
      <w:tblPr/>
      <w:tcPr>
        <w:tcBorders>
          <w:top w:val="double" w:sz="4" w:space="0" w:color="FBAD22" w:themeColor="accent2"/>
        </w:tcBorders>
      </w:tcPr>
    </w:tblStylePr>
    <w:tblStylePr w:type="firstCol">
      <w:rPr>
        <w:b/>
        <w:bCs/>
      </w:rPr>
    </w:tblStylePr>
    <w:tblStylePr w:type="lastCol">
      <w:rPr>
        <w:b/>
        <w:bCs/>
      </w:rPr>
    </w:tblStylePr>
    <w:tblStylePr w:type="band1Vert">
      <w:tblPr/>
      <w:tcPr>
        <w:shd w:val="clear" w:color="auto" w:fill="FEEED2" w:themeFill="accent2" w:themeFillTint="33"/>
      </w:tcPr>
    </w:tblStylePr>
    <w:tblStylePr w:type="band1Horz">
      <w:tblPr/>
      <w:tcPr>
        <w:shd w:val="clear" w:color="auto" w:fill="FEEED2" w:themeFill="accent2" w:themeFillTint="33"/>
      </w:tcPr>
    </w:tblStylePr>
  </w:style>
  <w:style w:type="table" w:styleId="GridTable4-Accent3">
    <w:name w:val="Grid Table 4 Accent 3"/>
    <w:basedOn w:val="TableNormal"/>
    <w:uiPriority w:val="49"/>
    <w:rsid w:val="00AC29D4"/>
    <w:pPr>
      <w:spacing w:after="0" w:line="240" w:lineRule="auto"/>
    </w:pPr>
    <w:tblPr>
      <w:tblStyleRowBandSize w:val="1"/>
      <w:tblStyleColBandSize w:val="1"/>
      <w:tblBorders>
        <w:top w:val="single" w:sz="4" w:space="0" w:color="A8D18B" w:themeColor="accent3" w:themeTint="99"/>
        <w:left w:val="single" w:sz="4" w:space="0" w:color="A8D18B" w:themeColor="accent3" w:themeTint="99"/>
        <w:bottom w:val="single" w:sz="4" w:space="0" w:color="A8D18B" w:themeColor="accent3" w:themeTint="99"/>
        <w:right w:val="single" w:sz="4" w:space="0" w:color="A8D18B" w:themeColor="accent3" w:themeTint="99"/>
        <w:insideH w:val="single" w:sz="4" w:space="0" w:color="A8D18B" w:themeColor="accent3" w:themeTint="99"/>
        <w:insideV w:val="single" w:sz="4" w:space="0" w:color="A8D18B" w:themeColor="accent3" w:themeTint="99"/>
      </w:tblBorders>
    </w:tblPr>
    <w:tblStylePr w:type="firstRow">
      <w:rPr>
        <w:b/>
        <w:bCs/>
        <w:color w:val="FFFFFF" w:themeColor="background1"/>
      </w:rPr>
      <w:tblPr/>
      <w:tcPr>
        <w:tcBorders>
          <w:top w:val="single" w:sz="4" w:space="0" w:color="70AD45" w:themeColor="accent3"/>
          <w:left w:val="single" w:sz="4" w:space="0" w:color="70AD45" w:themeColor="accent3"/>
          <w:bottom w:val="single" w:sz="4" w:space="0" w:color="70AD45" w:themeColor="accent3"/>
          <w:right w:val="single" w:sz="4" w:space="0" w:color="70AD45" w:themeColor="accent3"/>
          <w:insideH w:val="nil"/>
          <w:insideV w:val="nil"/>
        </w:tcBorders>
        <w:shd w:val="clear" w:color="auto" w:fill="70AD45" w:themeFill="accent3"/>
      </w:tcPr>
    </w:tblStylePr>
    <w:tblStylePr w:type="lastRow">
      <w:rPr>
        <w:b/>
        <w:bCs/>
      </w:rPr>
      <w:tblPr/>
      <w:tcPr>
        <w:tcBorders>
          <w:top w:val="double" w:sz="4" w:space="0" w:color="70AD45" w:themeColor="accent3"/>
        </w:tcBorders>
      </w:tcPr>
    </w:tblStylePr>
    <w:tblStylePr w:type="firstCol">
      <w:rPr>
        <w:b/>
        <w:bCs/>
      </w:rPr>
    </w:tblStylePr>
    <w:tblStylePr w:type="lastCol">
      <w:rPr>
        <w:b/>
        <w:bCs/>
      </w:rPr>
    </w:tblStylePr>
    <w:tblStylePr w:type="band1Vert">
      <w:tblPr/>
      <w:tcPr>
        <w:shd w:val="clear" w:color="auto" w:fill="E2EFD8" w:themeFill="accent3" w:themeFillTint="33"/>
      </w:tcPr>
    </w:tblStylePr>
    <w:tblStylePr w:type="band1Horz">
      <w:tblPr/>
      <w:tcPr>
        <w:shd w:val="clear" w:color="auto" w:fill="E2EFD8" w:themeFill="accent3" w:themeFillTint="33"/>
      </w:tcPr>
    </w:tblStylePr>
  </w:style>
  <w:style w:type="table" w:styleId="GridTable4-Accent4">
    <w:name w:val="Grid Table 4 Accent 4"/>
    <w:aliases w:val="CPUC table 1"/>
    <w:basedOn w:val="TableNormal"/>
    <w:uiPriority w:val="49"/>
    <w:rsid w:val="00AC29D4"/>
    <w:pPr>
      <w:spacing w:after="0" w:line="240" w:lineRule="auto"/>
    </w:pPr>
    <w:tblPr>
      <w:tblStyleRowBandSize w:val="1"/>
      <w:tblStyleColBandSize w:val="1"/>
      <w:tblBorders>
        <w:top w:val="single" w:sz="4" w:space="0" w:color="F0A17C" w:themeColor="accent4" w:themeTint="99"/>
        <w:left w:val="single" w:sz="4" w:space="0" w:color="F0A17C" w:themeColor="accent4" w:themeTint="99"/>
        <w:bottom w:val="single" w:sz="4" w:space="0" w:color="F0A17C" w:themeColor="accent4" w:themeTint="99"/>
        <w:right w:val="single" w:sz="4" w:space="0" w:color="F0A17C" w:themeColor="accent4" w:themeTint="99"/>
        <w:insideH w:val="single" w:sz="4" w:space="0" w:color="F0A17C" w:themeColor="accent4" w:themeTint="99"/>
        <w:insideV w:val="single" w:sz="4" w:space="0" w:color="F0A17C" w:themeColor="accent4" w:themeTint="99"/>
      </w:tblBorders>
    </w:tblPr>
    <w:tcPr>
      <w:tcMar>
        <w:top w:w="58" w:type="dxa"/>
        <w:left w:w="115" w:type="dxa"/>
        <w:right w:w="115" w:type="dxa"/>
      </w:tcMar>
    </w:tcPr>
    <w:tblStylePr w:type="firstRow">
      <w:rPr>
        <w:rFonts w:asciiTheme="minorHAnsi" w:hAnsiTheme="minorHAnsi"/>
        <w:b/>
        <w:bCs/>
        <w:i w:val="0"/>
        <w:color w:val="0B1107" w:themeColor="accent3" w:themeShade="1A"/>
        <w:sz w:val="20"/>
      </w:rPr>
      <w:tblPr/>
      <w:tcPr>
        <w:tcBorders>
          <w:top w:val="single" w:sz="4" w:space="0" w:color="E66425" w:themeColor="accent4"/>
          <w:left w:val="single" w:sz="4" w:space="0" w:color="E66425" w:themeColor="accent4"/>
          <w:bottom w:val="single" w:sz="4" w:space="0" w:color="E66425" w:themeColor="accent4"/>
          <w:right w:val="single" w:sz="4" w:space="0" w:color="E66425" w:themeColor="accent4"/>
          <w:insideH w:val="nil"/>
          <w:insideV w:val="nil"/>
        </w:tcBorders>
        <w:shd w:val="clear" w:color="auto" w:fill="E66425" w:themeFill="accent4"/>
      </w:tcPr>
    </w:tblStylePr>
    <w:tblStylePr w:type="lastRow">
      <w:rPr>
        <w:b/>
        <w:bCs/>
      </w:rPr>
      <w:tblPr/>
      <w:tcPr>
        <w:tcBorders>
          <w:top w:val="double" w:sz="4" w:space="0" w:color="E66425" w:themeColor="accent4"/>
        </w:tcBorders>
      </w:tcPr>
    </w:tblStylePr>
    <w:tblStylePr w:type="firstCol">
      <w:rPr>
        <w:b w:val="0"/>
        <w:bCs/>
      </w:rPr>
    </w:tblStylePr>
    <w:tblStylePr w:type="lastCol">
      <w:rPr>
        <w:b/>
        <w:bCs/>
      </w:rPr>
    </w:tblStylePr>
    <w:tblStylePr w:type="band1Vert">
      <w:tblPr/>
      <w:tcPr>
        <w:shd w:val="clear" w:color="auto" w:fill="FADFD3" w:themeFill="accent4" w:themeFillTint="33"/>
      </w:tcPr>
    </w:tblStylePr>
    <w:tblStylePr w:type="band1Horz">
      <w:tblPr/>
      <w:tcPr>
        <w:shd w:val="clear" w:color="auto" w:fill="FADFD3" w:themeFill="accent4" w:themeFillTint="33"/>
      </w:tcPr>
    </w:tblStylePr>
  </w:style>
  <w:style w:type="table" w:styleId="GridTable4-Accent5">
    <w:name w:val="Grid Table 4 Accent 5"/>
    <w:basedOn w:val="TableNormal"/>
    <w:uiPriority w:val="49"/>
    <w:rsid w:val="00AC29D4"/>
    <w:pPr>
      <w:spacing w:after="0" w:line="240" w:lineRule="auto"/>
    </w:pPr>
    <w:tblPr>
      <w:tblStyleRowBandSize w:val="1"/>
      <w:tblStyleColBandSize w:val="1"/>
      <w:tblBorders>
        <w:top w:val="single" w:sz="4" w:space="0" w:color="7F71CF" w:themeColor="accent5" w:themeTint="99"/>
        <w:left w:val="single" w:sz="4" w:space="0" w:color="7F71CF" w:themeColor="accent5" w:themeTint="99"/>
        <w:bottom w:val="single" w:sz="4" w:space="0" w:color="7F71CF" w:themeColor="accent5" w:themeTint="99"/>
        <w:right w:val="single" w:sz="4" w:space="0" w:color="7F71CF" w:themeColor="accent5" w:themeTint="99"/>
        <w:insideH w:val="single" w:sz="4" w:space="0" w:color="7F71CF" w:themeColor="accent5" w:themeTint="99"/>
        <w:insideV w:val="single" w:sz="4" w:space="0" w:color="7F71CF" w:themeColor="accent5" w:themeTint="99"/>
      </w:tblBorders>
    </w:tblPr>
    <w:tblStylePr w:type="firstRow">
      <w:rPr>
        <w:b/>
        <w:bCs/>
        <w:color w:val="FFFFFF" w:themeColor="background1"/>
      </w:rPr>
      <w:tblPr/>
      <w:tcPr>
        <w:tcBorders>
          <w:top w:val="single" w:sz="4" w:space="0" w:color="403193" w:themeColor="accent5"/>
          <w:left w:val="single" w:sz="4" w:space="0" w:color="403193" w:themeColor="accent5"/>
          <w:bottom w:val="single" w:sz="4" w:space="0" w:color="403193" w:themeColor="accent5"/>
          <w:right w:val="single" w:sz="4" w:space="0" w:color="403193" w:themeColor="accent5"/>
          <w:insideH w:val="nil"/>
          <w:insideV w:val="nil"/>
        </w:tcBorders>
        <w:shd w:val="clear" w:color="auto" w:fill="403193" w:themeFill="accent5"/>
      </w:tcPr>
    </w:tblStylePr>
    <w:tblStylePr w:type="lastRow">
      <w:rPr>
        <w:b/>
        <w:bCs/>
      </w:rPr>
      <w:tblPr/>
      <w:tcPr>
        <w:tcBorders>
          <w:top w:val="double" w:sz="4" w:space="0" w:color="403193" w:themeColor="accent5"/>
        </w:tcBorders>
      </w:tcPr>
    </w:tblStylePr>
    <w:tblStylePr w:type="firstCol">
      <w:rPr>
        <w:b/>
        <w:bCs/>
      </w:rPr>
    </w:tblStylePr>
    <w:tblStylePr w:type="lastCol">
      <w:rPr>
        <w:b/>
        <w:bCs/>
      </w:rPr>
    </w:tblStylePr>
    <w:tblStylePr w:type="band1Vert">
      <w:tblPr/>
      <w:tcPr>
        <w:shd w:val="clear" w:color="auto" w:fill="D4CFEF" w:themeFill="accent5" w:themeFillTint="33"/>
      </w:tcPr>
    </w:tblStylePr>
    <w:tblStylePr w:type="band1Horz">
      <w:tblPr/>
      <w:tcPr>
        <w:shd w:val="clear" w:color="auto" w:fill="D4CFEF" w:themeFill="accent5" w:themeFillTint="33"/>
      </w:tcPr>
    </w:tblStylePr>
  </w:style>
  <w:style w:type="table" w:styleId="GridTable4-Accent6">
    <w:name w:val="Grid Table 4 Accent 6"/>
    <w:basedOn w:val="TableNormal"/>
    <w:uiPriority w:val="49"/>
    <w:rsid w:val="00AC29D4"/>
    <w:pPr>
      <w:spacing w:after="0" w:line="240" w:lineRule="auto"/>
    </w:pPr>
    <w:tblPr>
      <w:tblStyleRowBandSize w:val="1"/>
      <w:tblStyleColBandSize w:val="1"/>
      <w:tblBorders>
        <w:top w:val="single" w:sz="4" w:space="0" w:color="D8683B" w:themeColor="accent6" w:themeTint="99"/>
        <w:left w:val="single" w:sz="4" w:space="0" w:color="D8683B" w:themeColor="accent6" w:themeTint="99"/>
        <w:bottom w:val="single" w:sz="4" w:space="0" w:color="D8683B" w:themeColor="accent6" w:themeTint="99"/>
        <w:right w:val="single" w:sz="4" w:space="0" w:color="D8683B" w:themeColor="accent6" w:themeTint="99"/>
        <w:insideH w:val="single" w:sz="4" w:space="0" w:color="D8683B" w:themeColor="accent6" w:themeTint="99"/>
        <w:insideV w:val="single" w:sz="4" w:space="0" w:color="D8683B" w:themeColor="accent6" w:themeTint="99"/>
      </w:tblBorders>
    </w:tblPr>
    <w:tblStylePr w:type="firstRow">
      <w:rPr>
        <w:b/>
        <w:bCs/>
        <w:color w:val="FFFFFF" w:themeColor="background1"/>
      </w:rPr>
      <w:tblPr/>
      <w:tcPr>
        <w:tcBorders>
          <w:top w:val="single" w:sz="4" w:space="0" w:color="652B14" w:themeColor="accent6"/>
          <w:left w:val="single" w:sz="4" w:space="0" w:color="652B14" w:themeColor="accent6"/>
          <w:bottom w:val="single" w:sz="4" w:space="0" w:color="652B14" w:themeColor="accent6"/>
          <w:right w:val="single" w:sz="4" w:space="0" w:color="652B14" w:themeColor="accent6"/>
          <w:insideH w:val="nil"/>
          <w:insideV w:val="nil"/>
        </w:tcBorders>
        <w:shd w:val="clear" w:color="auto" w:fill="652B14" w:themeFill="accent6"/>
      </w:tcPr>
    </w:tblStylePr>
    <w:tblStylePr w:type="lastRow">
      <w:rPr>
        <w:b/>
        <w:bCs/>
      </w:rPr>
      <w:tblPr/>
      <w:tcPr>
        <w:tcBorders>
          <w:top w:val="double" w:sz="4" w:space="0" w:color="652B14" w:themeColor="accent6"/>
        </w:tcBorders>
      </w:tcPr>
    </w:tblStylePr>
    <w:tblStylePr w:type="firstCol">
      <w:rPr>
        <w:b/>
        <w:bCs/>
      </w:rPr>
    </w:tblStylePr>
    <w:tblStylePr w:type="lastCol">
      <w:rPr>
        <w:b/>
        <w:bCs/>
      </w:rPr>
    </w:tblStylePr>
    <w:tblStylePr w:type="band1Vert">
      <w:tblPr/>
      <w:tcPr>
        <w:shd w:val="clear" w:color="auto" w:fill="F2CCBD" w:themeFill="accent6" w:themeFillTint="33"/>
      </w:tcPr>
    </w:tblStylePr>
    <w:tblStylePr w:type="band1Horz">
      <w:tblPr/>
      <w:tcPr>
        <w:shd w:val="clear" w:color="auto" w:fill="F2CCBD" w:themeFill="accent6" w:themeFillTint="33"/>
      </w:tcPr>
    </w:tblStylePr>
  </w:style>
  <w:style w:type="table" w:styleId="GridTable5Dark">
    <w:name w:val="Grid Table 5 Dark"/>
    <w:basedOn w:val="TableNormal"/>
    <w:uiPriority w:val="50"/>
    <w:rsid w:val="00AC29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C29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4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179B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179B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179B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179B8" w:themeFill="accent1"/>
      </w:tcPr>
    </w:tblStylePr>
    <w:tblStylePr w:type="band1Vert">
      <w:tblPr/>
      <w:tcPr>
        <w:shd w:val="clear" w:color="auto" w:fill="B1C9E3" w:themeFill="accent1" w:themeFillTint="66"/>
      </w:tcPr>
    </w:tblStylePr>
    <w:tblStylePr w:type="band1Horz">
      <w:tblPr/>
      <w:tcPr>
        <w:shd w:val="clear" w:color="auto" w:fill="B1C9E3" w:themeFill="accent1" w:themeFillTint="66"/>
      </w:tcPr>
    </w:tblStylePr>
  </w:style>
  <w:style w:type="table" w:styleId="GridTable5Dark-Accent2">
    <w:name w:val="Grid Table 5 Dark Accent 2"/>
    <w:basedOn w:val="TableNormal"/>
    <w:uiPriority w:val="50"/>
    <w:rsid w:val="00AC29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E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BAD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BAD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BAD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BAD22" w:themeFill="accent2"/>
      </w:tcPr>
    </w:tblStylePr>
    <w:tblStylePr w:type="band1Vert">
      <w:tblPr/>
      <w:tcPr>
        <w:shd w:val="clear" w:color="auto" w:fill="FDDEA6" w:themeFill="accent2" w:themeFillTint="66"/>
      </w:tcPr>
    </w:tblStylePr>
    <w:tblStylePr w:type="band1Horz">
      <w:tblPr/>
      <w:tcPr>
        <w:shd w:val="clear" w:color="auto" w:fill="FDDEA6" w:themeFill="accent2" w:themeFillTint="66"/>
      </w:tcPr>
    </w:tblStylePr>
  </w:style>
  <w:style w:type="table" w:styleId="GridTable5Dark-Accent3">
    <w:name w:val="Grid Table 5 Dark Accent 3"/>
    <w:basedOn w:val="TableNormal"/>
    <w:uiPriority w:val="50"/>
    <w:rsid w:val="00AC29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5" w:themeFill="accent3"/>
      </w:tcPr>
    </w:tblStylePr>
    <w:tblStylePr w:type="band1Vert">
      <w:tblPr/>
      <w:tcPr>
        <w:shd w:val="clear" w:color="auto" w:fill="C5E0B2" w:themeFill="accent3" w:themeFillTint="66"/>
      </w:tcPr>
    </w:tblStylePr>
    <w:tblStylePr w:type="band1Horz">
      <w:tblPr/>
      <w:tcPr>
        <w:shd w:val="clear" w:color="auto" w:fill="C5E0B2" w:themeFill="accent3" w:themeFillTint="66"/>
      </w:tcPr>
    </w:tblStylePr>
  </w:style>
  <w:style w:type="table" w:styleId="GridTable5Dark-Accent4">
    <w:name w:val="Grid Table 5 Dark Accent 4"/>
    <w:basedOn w:val="TableNormal"/>
    <w:uiPriority w:val="50"/>
    <w:rsid w:val="00AC29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FD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6642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6642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6642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66425" w:themeFill="accent4"/>
      </w:tcPr>
    </w:tblStylePr>
    <w:tblStylePr w:type="band1Vert">
      <w:tblPr/>
      <w:tcPr>
        <w:shd w:val="clear" w:color="auto" w:fill="F5C0A7" w:themeFill="accent4" w:themeFillTint="66"/>
      </w:tcPr>
    </w:tblStylePr>
    <w:tblStylePr w:type="band1Horz">
      <w:tblPr/>
      <w:tcPr>
        <w:shd w:val="clear" w:color="auto" w:fill="F5C0A7" w:themeFill="accent4" w:themeFillTint="66"/>
      </w:tcPr>
    </w:tblStylePr>
  </w:style>
  <w:style w:type="table" w:styleId="GridTable5Dark-Accent5">
    <w:name w:val="Grid Table 5 Dark Accent 5"/>
    <w:basedOn w:val="TableNormal"/>
    <w:uiPriority w:val="50"/>
    <w:rsid w:val="00AC29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CF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31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31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31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3193" w:themeFill="accent5"/>
      </w:tcPr>
    </w:tblStylePr>
    <w:tblStylePr w:type="band1Vert">
      <w:tblPr/>
      <w:tcPr>
        <w:shd w:val="clear" w:color="auto" w:fill="AAA0DF" w:themeFill="accent5" w:themeFillTint="66"/>
      </w:tcPr>
    </w:tblStylePr>
    <w:tblStylePr w:type="band1Horz">
      <w:tblPr/>
      <w:tcPr>
        <w:shd w:val="clear" w:color="auto" w:fill="AAA0DF" w:themeFill="accent5" w:themeFillTint="66"/>
      </w:tcPr>
    </w:tblStylePr>
  </w:style>
  <w:style w:type="table" w:styleId="GridTable5Dark-Accent6">
    <w:name w:val="Grid Table 5 Dark Accent 6"/>
    <w:basedOn w:val="TableNormal"/>
    <w:uiPriority w:val="50"/>
    <w:rsid w:val="00AC29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CB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52B1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52B1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52B1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52B14" w:themeFill="accent6"/>
      </w:tcPr>
    </w:tblStylePr>
    <w:tblStylePr w:type="band1Vert">
      <w:tblPr/>
      <w:tcPr>
        <w:shd w:val="clear" w:color="auto" w:fill="E59A7D" w:themeFill="accent6" w:themeFillTint="66"/>
      </w:tcPr>
    </w:tblStylePr>
    <w:tblStylePr w:type="band1Horz">
      <w:tblPr/>
      <w:tcPr>
        <w:shd w:val="clear" w:color="auto" w:fill="E59A7D" w:themeFill="accent6" w:themeFillTint="66"/>
      </w:tcPr>
    </w:tblStylePr>
  </w:style>
  <w:style w:type="table" w:styleId="GridTable6Colorful">
    <w:name w:val="Grid Table 6 Colorful"/>
    <w:basedOn w:val="TableNormal"/>
    <w:uiPriority w:val="51"/>
    <w:rsid w:val="00AC29D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C29D4"/>
    <w:pPr>
      <w:spacing w:after="0" w:line="240" w:lineRule="auto"/>
    </w:pPr>
    <w:rPr>
      <w:color w:val="305A89" w:themeColor="accent1" w:themeShade="BF"/>
    </w:rPr>
    <w:tblPr>
      <w:tblStyleRowBandSize w:val="1"/>
      <w:tblStyleColBandSize w:val="1"/>
      <w:tblBorders>
        <w:top w:val="single" w:sz="4" w:space="0" w:color="8BAED6" w:themeColor="accent1" w:themeTint="99"/>
        <w:left w:val="single" w:sz="4" w:space="0" w:color="8BAED6" w:themeColor="accent1" w:themeTint="99"/>
        <w:bottom w:val="single" w:sz="4" w:space="0" w:color="8BAED6" w:themeColor="accent1" w:themeTint="99"/>
        <w:right w:val="single" w:sz="4" w:space="0" w:color="8BAED6" w:themeColor="accent1" w:themeTint="99"/>
        <w:insideH w:val="single" w:sz="4" w:space="0" w:color="8BAED6" w:themeColor="accent1" w:themeTint="99"/>
        <w:insideV w:val="single" w:sz="4" w:space="0" w:color="8BAED6" w:themeColor="accent1" w:themeTint="99"/>
      </w:tblBorders>
    </w:tblPr>
    <w:tblStylePr w:type="firstRow">
      <w:rPr>
        <w:b/>
        <w:bCs/>
      </w:rPr>
      <w:tblPr/>
      <w:tcPr>
        <w:tcBorders>
          <w:bottom w:val="single" w:sz="12" w:space="0" w:color="8BAED6" w:themeColor="accent1" w:themeTint="99"/>
        </w:tcBorders>
      </w:tcPr>
    </w:tblStylePr>
    <w:tblStylePr w:type="lastRow">
      <w:rPr>
        <w:b/>
        <w:bCs/>
      </w:rPr>
      <w:tblPr/>
      <w:tcPr>
        <w:tcBorders>
          <w:top w:val="double" w:sz="4" w:space="0" w:color="8BAED6" w:themeColor="accent1" w:themeTint="99"/>
        </w:tcBorders>
      </w:tcPr>
    </w:tblStylePr>
    <w:tblStylePr w:type="firstCol">
      <w:rPr>
        <w:b/>
        <w:bCs/>
      </w:rPr>
    </w:tblStylePr>
    <w:tblStylePr w:type="lastCol">
      <w:rPr>
        <w:b/>
        <w:bCs/>
      </w:rPr>
    </w:tblStylePr>
    <w:tblStylePr w:type="band1Vert">
      <w:tblPr/>
      <w:tcPr>
        <w:shd w:val="clear" w:color="auto" w:fill="D8E4F1" w:themeFill="accent1" w:themeFillTint="33"/>
      </w:tcPr>
    </w:tblStylePr>
    <w:tblStylePr w:type="band1Horz">
      <w:tblPr/>
      <w:tcPr>
        <w:shd w:val="clear" w:color="auto" w:fill="D8E4F1" w:themeFill="accent1" w:themeFillTint="33"/>
      </w:tcPr>
    </w:tblStylePr>
  </w:style>
  <w:style w:type="table" w:styleId="GridTable6Colorful-Accent2">
    <w:name w:val="Grid Table 6 Colorful Accent 2"/>
    <w:basedOn w:val="TableNormal"/>
    <w:uiPriority w:val="51"/>
    <w:rsid w:val="00AC29D4"/>
    <w:pPr>
      <w:spacing w:after="0" w:line="240" w:lineRule="auto"/>
    </w:pPr>
    <w:rPr>
      <w:color w:val="D18704" w:themeColor="accent2" w:themeShade="BF"/>
    </w:rPr>
    <w:tblPr>
      <w:tblStyleRowBandSize w:val="1"/>
      <w:tblStyleColBandSize w:val="1"/>
      <w:tblBorders>
        <w:top w:val="single" w:sz="4" w:space="0" w:color="FCCD7A" w:themeColor="accent2" w:themeTint="99"/>
        <w:left w:val="single" w:sz="4" w:space="0" w:color="FCCD7A" w:themeColor="accent2" w:themeTint="99"/>
        <w:bottom w:val="single" w:sz="4" w:space="0" w:color="FCCD7A" w:themeColor="accent2" w:themeTint="99"/>
        <w:right w:val="single" w:sz="4" w:space="0" w:color="FCCD7A" w:themeColor="accent2" w:themeTint="99"/>
        <w:insideH w:val="single" w:sz="4" w:space="0" w:color="FCCD7A" w:themeColor="accent2" w:themeTint="99"/>
        <w:insideV w:val="single" w:sz="4" w:space="0" w:color="FCCD7A" w:themeColor="accent2" w:themeTint="99"/>
      </w:tblBorders>
    </w:tblPr>
    <w:tblStylePr w:type="firstRow">
      <w:rPr>
        <w:b/>
        <w:bCs/>
      </w:rPr>
      <w:tblPr/>
      <w:tcPr>
        <w:tcBorders>
          <w:bottom w:val="single" w:sz="12" w:space="0" w:color="FCCD7A" w:themeColor="accent2" w:themeTint="99"/>
        </w:tcBorders>
      </w:tcPr>
    </w:tblStylePr>
    <w:tblStylePr w:type="lastRow">
      <w:rPr>
        <w:b/>
        <w:bCs/>
      </w:rPr>
      <w:tblPr/>
      <w:tcPr>
        <w:tcBorders>
          <w:top w:val="double" w:sz="4" w:space="0" w:color="FCCD7A" w:themeColor="accent2" w:themeTint="99"/>
        </w:tcBorders>
      </w:tcPr>
    </w:tblStylePr>
    <w:tblStylePr w:type="firstCol">
      <w:rPr>
        <w:b/>
        <w:bCs/>
      </w:rPr>
    </w:tblStylePr>
    <w:tblStylePr w:type="lastCol">
      <w:rPr>
        <w:b/>
        <w:bCs/>
      </w:rPr>
    </w:tblStylePr>
    <w:tblStylePr w:type="band1Vert">
      <w:tblPr/>
      <w:tcPr>
        <w:shd w:val="clear" w:color="auto" w:fill="FEEED2" w:themeFill="accent2" w:themeFillTint="33"/>
      </w:tcPr>
    </w:tblStylePr>
    <w:tblStylePr w:type="band1Horz">
      <w:tblPr/>
      <w:tcPr>
        <w:shd w:val="clear" w:color="auto" w:fill="FEEED2" w:themeFill="accent2" w:themeFillTint="33"/>
      </w:tcPr>
    </w:tblStylePr>
  </w:style>
  <w:style w:type="table" w:styleId="GridTable6Colorful-Accent3">
    <w:name w:val="Grid Table 6 Colorful Accent 3"/>
    <w:basedOn w:val="TableNormal"/>
    <w:uiPriority w:val="51"/>
    <w:rsid w:val="00AC29D4"/>
    <w:pPr>
      <w:spacing w:after="0" w:line="240" w:lineRule="auto"/>
    </w:pPr>
    <w:rPr>
      <w:color w:val="538133" w:themeColor="accent3" w:themeShade="BF"/>
    </w:rPr>
    <w:tblPr>
      <w:tblStyleRowBandSize w:val="1"/>
      <w:tblStyleColBandSize w:val="1"/>
      <w:tblBorders>
        <w:top w:val="single" w:sz="4" w:space="0" w:color="A8D18B" w:themeColor="accent3" w:themeTint="99"/>
        <w:left w:val="single" w:sz="4" w:space="0" w:color="A8D18B" w:themeColor="accent3" w:themeTint="99"/>
        <w:bottom w:val="single" w:sz="4" w:space="0" w:color="A8D18B" w:themeColor="accent3" w:themeTint="99"/>
        <w:right w:val="single" w:sz="4" w:space="0" w:color="A8D18B" w:themeColor="accent3" w:themeTint="99"/>
        <w:insideH w:val="single" w:sz="4" w:space="0" w:color="A8D18B" w:themeColor="accent3" w:themeTint="99"/>
        <w:insideV w:val="single" w:sz="4" w:space="0" w:color="A8D18B" w:themeColor="accent3" w:themeTint="99"/>
      </w:tblBorders>
    </w:tblPr>
    <w:tblStylePr w:type="firstRow">
      <w:rPr>
        <w:b/>
        <w:bCs/>
      </w:rPr>
      <w:tblPr/>
      <w:tcPr>
        <w:tcBorders>
          <w:bottom w:val="single" w:sz="12" w:space="0" w:color="A8D18B" w:themeColor="accent3" w:themeTint="99"/>
        </w:tcBorders>
      </w:tcPr>
    </w:tblStylePr>
    <w:tblStylePr w:type="lastRow">
      <w:rPr>
        <w:b/>
        <w:bCs/>
      </w:rPr>
      <w:tblPr/>
      <w:tcPr>
        <w:tcBorders>
          <w:top w:val="double" w:sz="4" w:space="0" w:color="A8D18B" w:themeColor="accent3" w:themeTint="99"/>
        </w:tcBorders>
      </w:tcPr>
    </w:tblStylePr>
    <w:tblStylePr w:type="firstCol">
      <w:rPr>
        <w:b/>
        <w:bCs/>
      </w:rPr>
    </w:tblStylePr>
    <w:tblStylePr w:type="lastCol">
      <w:rPr>
        <w:b/>
        <w:bCs/>
      </w:rPr>
    </w:tblStylePr>
    <w:tblStylePr w:type="band1Vert">
      <w:tblPr/>
      <w:tcPr>
        <w:shd w:val="clear" w:color="auto" w:fill="E2EFD8" w:themeFill="accent3" w:themeFillTint="33"/>
      </w:tcPr>
    </w:tblStylePr>
    <w:tblStylePr w:type="band1Horz">
      <w:tblPr/>
      <w:tcPr>
        <w:shd w:val="clear" w:color="auto" w:fill="E2EFD8" w:themeFill="accent3" w:themeFillTint="33"/>
      </w:tcPr>
    </w:tblStylePr>
  </w:style>
  <w:style w:type="table" w:styleId="GridTable6Colorful-Accent4">
    <w:name w:val="Grid Table 6 Colorful Accent 4"/>
    <w:basedOn w:val="TableNormal"/>
    <w:uiPriority w:val="51"/>
    <w:rsid w:val="00AC29D4"/>
    <w:pPr>
      <w:spacing w:after="0" w:line="240" w:lineRule="auto"/>
    </w:pPr>
    <w:rPr>
      <w:color w:val="B34814" w:themeColor="accent4" w:themeShade="BF"/>
    </w:rPr>
    <w:tblPr>
      <w:tblStyleRowBandSize w:val="1"/>
      <w:tblStyleColBandSize w:val="1"/>
      <w:tblBorders>
        <w:top w:val="single" w:sz="4" w:space="0" w:color="F0A17C" w:themeColor="accent4" w:themeTint="99"/>
        <w:left w:val="single" w:sz="4" w:space="0" w:color="F0A17C" w:themeColor="accent4" w:themeTint="99"/>
        <w:bottom w:val="single" w:sz="4" w:space="0" w:color="F0A17C" w:themeColor="accent4" w:themeTint="99"/>
        <w:right w:val="single" w:sz="4" w:space="0" w:color="F0A17C" w:themeColor="accent4" w:themeTint="99"/>
        <w:insideH w:val="single" w:sz="4" w:space="0" w:color="F0A17C" w:themeColor="accent4" w:themeTint="99"/>
        <w:insideV w:val="single" w:sz="4" w:space="0" w:color="F0A17C" w:themeColor="accent4" w:themeTint="99"/>
      </w:tblBorders>
    </w:tblPr>
    <w:tblStylePr w:type="firstRow">
      <w:rPr>
        <w:b/>
        <w:bCs/>
      </w:rPr>
      <w:tblPr/>
      <w:tcPr>
        <w:tcBorders>
          <w:bottom w:val="single" w:sz="12" w:space="0" w:color="F0A17C" w:themeColor="accent4" w:themeTint="99"/>
        </w:tcBorders>
      </w:tcPr>
    </w:tblStylePr>
    <w:tblStylePr w:type="lastRow">
      <w:rPr>
        <w:b/>
        <w:bCs/>
      </w:rPr>
      <w:tblPr/>
      <w:tcPr>
        <w:tcBorders>
          <w:top w:val="double" w:sz="4" w:space="0" w:color="F0A17C" w:themeColor="accent4" w:themeTint="99"/>
        </w:tcBorders>
      </w:tcPr>
    </w:tblStylePr>
    <w:tblStylePr w:type="firstCol">
      <w:rPr>
        <w:b/>
        <w:bCs/>
      </w:rPr>
    </w:tblStylePr>
    <w:tblStylePr w:type="lastCol">
      <w:rPr>
        <w:b/>
        <w:bCs/>
      </w:rPr>
    </w:tblStylePr>
    <w:tblStylePr w:type="band1Vert">
      <w:tblPr/>
      <w:tcPr>
        <w:shd w:val="clear" w:color="auto" w:fill="FADFD3" w:themeFill="accent4" w:themeFillTint="33"/>
      </w:tcPr>
    </w:tblStylePr>
    <w:tblStylePr w:type="band1Horz">
      <w:tblPr/>
      <w:tcPr>
        <w:shd w:val="clear" w:color="auto" w:fill="FADFD3" w:themeFill="accent4" w:themeFillTint="33"/>
      </w:tcPr>
    </w:tblStylePr>
  </w:style>
  <w:style w:type="table" w:styleId="GridTable6Colorful-Accent5">
    <w:name w:val="Grid Table 6 Colorful Accent 5"/>
    <w:basedOn w:val="TableNormal"/>
    <w:uiPriority w:val="51"/>
    <w:rsid w:val="00AC29D4"/>
    <w:pPr>
      <w:spacing w:after="0" w:line="240" w:lineRule="auto"/>
    </w:pPr>
    <w:rPr>
      <w:color w:val="2F246E" w:themeColor="accent5" w:themeShade="BF"/>
    </w:rPr>
    <w:tblPr>
      <w:tblStyleRowBandSize w:val="1"/>
      <w:tblStyleColBandSize w:val="1"/>
      <w:tblBorders>
        <w:top w:val="single" w:sz="4" w:space="0" w:color="7F71CF" w:themeColor="accent5" w:themeTint="99"/>
        <w:left w:val="single" w:sz="4" w:space="0" w:color="7F71CF" w:themeColor="accent5" w:themeTint="99"/>
        <w:bottom w:val="single" w:sz="4" w:space="0" w:color="7F71CF" w:themeColor="accent5" w:themeTint="99"/>
        <w:right w:val="single" w:sz="4" w:space="0" w:color="7F71CF" w:themeColor="accent5" w:themeTint="99"/>
        <w:insideH w:val="single" w:sz="4" w:space="0" w:color="7F71CF" w:themeColor="accent5" w:themeTint="99"/>
        <w:insideV w:val="single" w:sz="4" w:space="0" w:color="7F71CF" w:themeColor="accent5" w:themeTint="99"/>
      </w:tblBorders>
    </w:tblPr>
    <w:tblStylePr w:type="firstRow">
      <w:rPr>
        <w:b/>
        <w:bCs/>
      </w:rPr>
      <w:tblPr/>
      <w:tcPr>
        <w:tcBorders>
          <w:bottom w:val="single" w:sz="12" w:space="0" w:color="7F71CF" w:themeColor="accent5" w:themeTint="99"/>
        </w:tcBorders>
      </w:tcPr>
    </w:tblStylePr>
    <w:tblStylePr w:type="lastRow">
      <w:rPr>
        <w:b/>
        <w:bCs/>
      </w:rPr>
      <w:tblPr/>
      <w:tcPr>
        <w:tcBorders>
          <w:top w:val="double" w:sz="4" w:space="0" w:color="7F71CF" w:themeColor="accent5" w:themeTint="99"/>
        </w:tcBorders>
      </w:tcPr>
    </w:tblStylePr>
    <w:tblStylePr w:type="firstCol">
      <w:rPr>
        <w:b/>
        <w:bCs/>
      </w:rPr>
    </w:tblStylePr>
    <w:tblStylePr w:type="lastCol">
      <w:rPr>
        <w:b/>
        <w:bCs/>
      </w:rPr>
    </w:tblStylePr>
    <w:tblStylePr w:type="band1Vert">
      <w:tblPr/>
      <w:tcPr>
        <w:shd w:val="clear" w:color="auto" w:fill="D4CFEF" w:themeFill="accent5" w:themeFillTint="33"/>
      </w:tcPr>
    </w:tblStylePr>
    <w:tblStylePr w:type="band1Horz">
      <w:tblPr/>
      <w:tcPr>
        <w:shd w:val="clear" w:color="auto" w:fill="D4CFEF" w:themeFill="accent5" w:themeFillTint="33"/>
      </w:tcPr>
    </w:tblStylePr>
  </w:style>
  <w:style w:type="table" w:styleId="GridTable6Colorful-Accent6">
    <w:name w:val="Grid Table 6 Colorful Accent 6"/>
    <w:basedOn w:val="TableNormal"/>
    <w:uiPriority w:val="51"/>
    <w:rsid w:val="00AC29D4"/>
    <w:pPr>
      <w:spacing w:after="0" w:line="240" w:lineRule="auto"/>
    </w:pPr>
    <w:rPr>
      <w:color w:val="4B200F" w:themeColor="accent6" w:themeShade="BF"/>
    </w:rPr>
    <w:tblPr>
      <w:tblStyleRowBandSize w:val="1"/>
      <w:tblStyleColBandSize w:val="1"/>
      <w:tblBorders>
        <w:top w:val="single" w:sz="4" w:space="0" w:color="D8683B" w:themeColor="accent6" w:themeTint="99"/>
        <w:left w:val="single" w:sz="4" w:space="0" w:color="D8683B" w:themeColor="accent6" w:themeTint="99"/>
        <w:bottom w:val="single" w:sz="4" w:space="0" w:color="D8683B" w:themeColor="accent6" w:themeTint="99"/>
        <w:right w:val="single" w:sz="4" w:space="0" w:color="D8683B" w:themeColor="accent6" w:themeTint="99"/>
        <w:insideH w:val="single" w:sz="4" w:space="0" w:color="D8683B" w:themeColor="accent6" w:themeTint="99"/>
        <w:insideV w:val="single" w:sz="4" w:space="0" w:color="D8683B" w:themeColor="accent6" w:themeTint="99"/>
      </w:tblBorders>
    </w:tblPr>
    <w:tblStylePr w:type="firstRow">
      <w:rPr>
        <w:b/>
        <w:bCs/>
      </w:rPr>
      <w:tblPr/>
      <w:tcPr>
        <w:tcBorders>
          <w:bottom w:val="single" w:sz="12" w:space="0" w:color="D8683B" w:themeColor="accent6" w:themeTint="99"/>
        </w:tcBorders>
      </w:tcPr>
    </w:tblStylePr>
    <w:tblStylePr w:type="lastRow">
      <w:rPr>
        <w:b/>
        <w:bCs/>
      </w:rPr>
      <w:tblPr/>
      <w:tcPr>
        <w:tcBorders>
          <w:top w:val="double" w:sz="4" w:space="0" w:color="D8683B" w:themeColor="accent6" w:themeTint="99"/>
        </w:tcBorders>
      </w:tcPr>
    </w:tblStylePr>
    <w:tblStylePr w:type="firstCol">
      <w:rPr>
        <w:b/>
        <w:bCs/>
      </w:rPr>
    </w:tblStylePr>
    <w:tblStylePr w:type="lastCol">
      <w:rPr>
        <w:b/>
        <w:bCs/>
      </w:rPr>
    </w:tblStylePr>
    <w:tblStylePr w:type="band1Vert">
      <w:tblPr/>
      <w:tcPr>
        <w:shd w:val="clear" w:color="auto" w:fill="F2CCBD" w:themeFill="accent6" w:themeFillTint="33"/>
      </w:tcPr>
    </w:tblStylePr>
    <w:tblStylePr w:type="band1Horz">
      <w:tblPr/>
      <w:tcPr>
        <w:shd w:val="clear" w:color="auto" w:fill="F2CCBD" w:themeFill="accent6" w:themeFillTint="33"/>
      </w:tcPr>
    </w:tblStylePr>
  </w:style>
  <w:style w:type="table" w:styleId="GridTable7Colorful">
    <w:name w:val="Grid Table 7 Colorful"/>
    <w:basedOn w:val="TableNormal"/>
    <w:uiPriority w:val="52"/>
    <w:rsid w:val="00AC29D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C29D4"/>
    <w:pPr>
      <w:spacing w:after="0" w:line="240" w:lineRule="auto"/>
    </w:pPr>
    <w:rPr>
      <w:color w:val="305A89" w:themeColor="accent1" w:themeShade="BF"/>
    </w:rPr>
    <w:tblPr>
      <w:tblStyleRowBandSize w:val="1"/>
      <w:tblStyleColBandSize w:val="1"/>
      <w:tblBorders>
        <w:top w:val="single" w:sz="4" w:space="0" w:color="8BAED6" w:themeColor="accent1" w:themeTint="99"/>
        <w:left w:val="single" w:sz="4" w:space="0" w:color="8BAED6" w:themeColor="accent1" w:themeTint="99"/>
        <w:bottom w:val="single" w:sz="4" w:space="0" w:color="8BAED6" w:themeColor="accent1" w:themeTint="99"/>
        <w:right w:val="single" w:sz="4" w:space="0" w:color="8BAED6" w:themeColor="accent1" w:themeTint="99"/>
        <w:insideH w:val="single" w:sz="4" w:space="0" w:color="8BAED6" w:themeColor="accent1" w:themeTint="99"/>
        <w:insideV w:val="single" w:sz="4" w:space="0" w:color="8BAED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4F1" w:themeFill="accent1" w:themeFillTint="33"/>
      </w:tcPr>
    </w:tblStylePr>
    <w:tblStylePr w:type="band1Horz">
      <w:tblPr/>
      <w:tcPr>
        <w:shd w:val="clear" w:color="auto" w:fill="D8E4F1" w:themeFill="accent1" w:themeFillTint="33"/>
      </w:tcPr>
    </w:tblStylePr>
    <w:tblStylePr w:type="neCell">
      <w:tblPr/>
      <w:tcPr>
        <w:tcBorders>
          <w:bottom w:val="single" w:sz="4" w:space="0" w:color="8BAED6" w:themeColor="accent1" w:themeTint="99"/>
        </w:tcBorders>
      </w:tcPr>
    </w:tblStylePr>
    <w:tblStylePr w:type="nwCell">
      <w:tblPr/>
      <w:tcPr>
        <w:tcBorders>
          <w:bottom w:val="single" w:sz="4" w:space="0" w:color="8BAED6" w:themeColor="accent1" w:themeTint="99"/>
        </w:tcBorders>
      </w:tcPr>
    </w:tblStylePr>
    <w:tblStylePr w:type="seCell">
      <w:tblPr/>
      <w:tcPr>
        <w:tcBorders>
          <w:top w:val="single" w:sz="4" w:space="0" w:color="8BAED6" w:themeColor="accent1" w:themeTint="99"/>
        </w:tcBorders>
      </w:tcPr>
    </w:tblStylePr>
    <w:tblStylePr w:type="swCell">
      <w:tblPr/>
      <w:tcPr>
        <w:tcBorders>
          <w:top w:val="single" w:sz="4" w:space="0" w:color="8BAED6" w:themeColor="accent1" w:themeTint="99"/>
        </w:tcBorders>
      </w:tcPr>
    </w:tblStylePr>
  </w:style>
  <w:style w:type="table" w:styleId="GridTable7Colorful-Accent2">
    <w:name w:val="Grid Table 7 Colorful Accent 2"/>
    <w:basedOn w:val="TableNormal"/>
    <w:uiPriority w:val="52"/>
    <w:rsid w:val="00AC29D4"/>
    <w:pPr>
      <w:spacing w:after="0" w:line="240" w:lineRule="auto"/>
    </w:pPr>
    <w:rPr>
      <w:color w:val="D18704" w:themeColor="accent2" w:themeShade="BF"/>
    </w:rPr>
    <w:tblPr>
      <w:tblStyleRowBandSize w:val="1"/>
      <w:tblStyleColBandSize w:val="1"/>
      <w:tblBorders>
        <w:top w:val="single" w:sz="4" w:space="0" w:color="FCCD7A" w:themeColor="accent2" w:themeTint="99"/>
        <w:left w:val="single" w:sz="4" w:space="0" w:color="FCCD7A" w:themeColor="accent2" w:themeTint="99"/>
        <w:bottom w:val="single" w:sz="4" w:space="0" w:color="FCCD7A" w:themeColor="accent2" w:themeTint="99"/>
        <w:right w:val="single" w:sz="4" w:space="0" w:color="FCCD7A" w:themeColor="accent2" w:themeTint="99"/>
        <w:insideH w:val="single" w:sz="4" w:space="0" w:color="FCCD7A" w:themeColor="accent2" w:themeTint="99"/>
        <w:insideV w:val="single" w:sz="4" w:space="0" w:color="FCCD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ED2" w:themeFill="accent2" w:themeFillTint="33"/>
      </w:tcPr>
    </w:tblStylePr>
    <w:tblStylePr w:type="band1Horz">
      <w:tblPr/>
      <w:tcPr>
        <w:shd w:val="clear" w:color="auto" w:fill="FEEED2" w:themeFill="accent2" w:themeFillTint="33"/>
      </w:tcPr>
    </w:tblStylePr>
    <w:tblStylePr w:type="neCell">
      <w:tblPr/>
      <w:tcPr>
        <w:tcBorders>
          <w:bottom w:val="single" w:sz="4" w:space="0" w:color="FCCD7A" w:themeColor="accent2" w:themeTint="99"/>
        </w:tcBorders>
      </w:tcPr>
    </w:tblStylePr>
    <w:tblStylePr w:type="nwCell">
      <w:tblPr/>
      <w:tcPr>
        <w:tcBorders>
          <w:bottom w:val="single" w:sz="4" w:space="0" w:color="FCCD7A" w:themeColor="accent2" w:themeTint="99"/>
        </w:tcBorders>
      </w:tcPr>
    </w:tblStylePr>
    <w:tblStylePr w:type="seCell">
      <w:tblPr/>
      <w:tcPr>
        <w:tcBorders>
          <w:top w:val="single" w:sz="4" w:space="0" w:color="FCCD7A" w:themeColor="accent2" w:themeTint="99"/>
        </w:tcBorders>
      </w:tcPr>
    </w:tblStylePr>
    <w:tblStylePr w:type="swCell">
      <w:tblPr/>
      <w:tcPr>
        <w:tcBorders>
          <w:top w:val="single" w:sz="4" w:space="0" w:color="FCCD7A" w:themeColor="accent2" w:themeTint="99"/>
        </w:tcBorders>
      </w:tcPr>
    </w:tblStylePr>
  </w:style>
  <w:style w:type="table" w:styleId="GridTable7Colorful-Accent3">
    <w:name w:val="Grid Table 7 Colorful Accent 3"/>
    <w:basedOn w:val="TableNormal"/>
    <w:uiPriority w:val="52"/>
    <w:rsid w:val="00AC29D4"/>
    <w:pPr>
      <w:spacing w:after="0" w:line="240" w:lineRule="auto"/>
    </w:pPr>
    <w:rPr>
      <w:color w:val="538133" w:themeColor="accent3" w:themeShade="BF"/>
    </w:rPr>
    <w:tblPr>
      <w:tblStyleRowBandSize w:val="1"/>
      <w:tblStyleColBandSize w:val="1"/>
      <w:tblBorders>
        <w:top w:val="single" w:sz="4" w:space="0" w:color="A8D18B" w:themeColor="accent3" w:themeTint="99"/>
        <w:left w:val="single" w:sz="4" w:space="0" w:color="A8D18B" w:themeColor="accent3" w:themeTint="99"/>
        <w:bottom w:val="single" w:sz="4" w:space="0" w:color="A8D18B" w:themeColor="accent3" w:themeTint="99"/>
        <w:right w:val="single" w:sz="4" w:space="0" w:color="A8D18B" w:themeColor="accent3" w:themeTint="99"/>
        <w:insideH w:val="single" w:sz="4" w:space="0" w:color="A8D18B" w:themeColor="accent3" w:themeTint="99"/>
        <w:insideV w:val="single" w:sz="4" w:space="0" w:color="A8D18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8" w:themeFill="accent3" w:themeFillTint="33"/>
      </w:tcPr>
    </w:tblStylePr>
    <w:tblStylePr w:type="band1Horz">
      <w:tblPr/>
      <w:tcPr>
        <w:shd w:val="clear" w:color="auto" w:fill="E2EFD8" w:themeFill="accent3" w:themeFillTint="33"/>
      </w:tcPr>
    </w:tblStylePr>
    <w:tblStylePr w:type="neCell">
      <w:tblPr/>
      <w:tcPr>
        <w:tcBorders>
          <w:bottom w:val="single" w:sz="4" w:space="0" w:color="A8D18B" w:themeColor="accent3" w:themeTint="99"/>
        </w:tcBorders>
      </w:tcPr>
    </w:tblStylePr>
    <w:tblStylePr w:type="nwCell">
      <w:tblPr/>
      <w:tcPr>
        <w:tcBorders>
          <w:bottom w:val="single" w:sz="4" w:space="0" w:color="A8D18B" w:themeColor="accent3" w:themeTint="99"/>
        </w:tcBorders>
      </w:tcPr>
    </w:tblStylePr>
    <w:tblStylePr w:type="seCell">
      <w:tblPr/>
      <w:tcPr>
        <w:tcBorders>
          <w:top w:val="single" w:sz="4" w:space="0" w:color="A8D18B" w:themeColor="accent3" w:themeTint="99"/>
        </w:tcBorders>
      </w:tcPr>
    </w:tblStylePr>
    <w:tblStylePr w:type="swCell">
      <w:tblPr/>
      <w:tcPr>
        <w:tcBorders>
          <w:top w:val="single" w:sz="4" w:space="0" w:color="A8D18B" w:themeColor="accent3" w:themeTint="99"/>
        </w:tcBorders>
      </w:tcPr>
    </w:tblStylePr>
  </w:style>
  <w:style w:type="table" w:styleId="GridTable7Colorful-Accent4">
    <w:name w:val="Grid Table 7 Colorful Accent 4"/>
    <w:basedOn w:val="TableNormal"/>
    <w:uiPriority w:val="52"/>
    <w:rsid w:val="00AC29D4"/>
    <w:pPr>
      <w:spacing w:after="0" w:line="240" w:lineRule="auto"/>
    </w:pPr>
    <w:rPr>
      <w:color w:val="B34814" w:themeColor="accent4" w:themeShade="BF"/>
    </w:rPr>
    <w:tblPr>
      <w:tblStyleRowBandSize w:val="1"/>
      <w:tblStyleColBandSize w:val="1"/>
      <w:tblBorders>
        <w:top w:val="single" w:sz="4" w:space="0" w:color="F0A17C" w:themeColor="accent4" w:themeTint="99"/>
        <w:left w:val="single" w:sz="4" w:space="0" w:color="F0A17C" w:themeColor="accent4" w:themeTint="99"/>
        <w:bottom w:val="single" w:sz="4" w:space="0" w:color="F0A17C" w:themeColor="accent4" w:themeTint="99"/>
        <w:right w:val="single" w:sz="4" w:space="0" w:color="F0A17C" w:themeColor="accent4" w:themeTint="99"/>
        <w:insideH w:val="single" w:sz="4" w:space="0" w:color="F0A17C" w:themeColor="accent4" w:themeTint="99"/>
        <w:insideV w:val="single" w:sz="4" w:space="0" w:color="F0A17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FD3" w:themeFill="accent4" w:themeFillTint="33"/>
      </w:tcPr>
    </w:tblStylePr>
    <w:tblStylePr w:type="band1Horz">
      <w:tblPr/>
      <w:tcPr>
        <w:shd w:val="clear" w:color="auto" w:fill="FADFD3" w:themeFill="accent4" w:themeFillTint="33"/>
      </w:tcPr>
    </w:tblStylePr>
    <w:tblStylePr w:type="neCell">
      <w:tblPr/>
      <w:tcPr>
        <w:tcBorders>
          <w:bottom w:val="single" w:sz="4" w:space="0" w:color="F0A17C" w:themeColor="accent4" w:themeTint="99"/>
        </w:tcBorders>
      </w:tcPr>
    </w:tblStylePr>
    <w:tblStylePr w:type="nwCell">
      <w:tblPr/>
      <w:tcPr>
        <w:tcBorders>
          <w:bottom w:val="single" w:sz="4" w:space="0" w:color="F0A17C" w:themeColor="accent4" w:themeTint="99"/>
        </w:tcBorders>
      </w:tcPr>
    </w:tblStylePr>
    <w:tblStylePr w:type="seCell">
      <w:tblPr/>
      <w:tcPr>
        <w:tcBorders>
          <w:top w:val="single" w:sz="4" w:space="0" w:color="F0A17C" w:themeColor="accent4" w:themeTint="99"/>
        </w:tcBorders>
      </w:tcPr>
    </w:tblStylePr>
    <w:tblStylePr w:type="swCell">
      <w:tblPr/>
      <w:tcPr>
        <w:tcBorders>
          <w:top w:val="single" w:sz="4" w:space="0" w:color="F0A17C" w:themeColor="accent4" w:themeTint="99"/>
        </w:tcBorders>
      </w:tcPr>
    </w:tblStylePr>
  </w:style>
  <w:style w:type="table" w:styleId="GridTable7Colorful-Accent5">
    <w:name w:val="Grid Table 7 Colorful Accent 5"/>
    <w:basedOn w:val="TableNormal"/>
    <w:uiPriority w:val="52"/>
    <w:rsid w:val="00AC29D4"/>
    <w:pPr>
      <w:spacing w:after="0" w:line="240" w:lineRule="auto"/>
    </w:pPr>
    <w:rPr>
      <w:color w:val="2F246E" w:themeColor="accent5" w:themeShade="BF"/>
    </w:rPr>
    <w:tblPr>
      <w:tblStyleRowBandSize w:val="1"/>
      <w:tblStyleColBandSize w:val="1"/>
      <w:tblBorders>
        <w:top w:val="single" w:sz="4" w:space="0" w:color="7F71CF" w:themeColor="accent5" w:themeTint="99"/>
        <w:left w:val="single" w:sz="4" w:space="0" w:color="7F71CF" w:themeColor="accent5" w:themeTint="99"/>
        <w:bottom w:val="single" w:sz="4" w:space="0" w:color="7F71CF" w:themeColor="accent5" w:themeTint="99"/>
        <w:right w:val="single" w:sz="4" w:space="0" w:color="7F71CF" w:themeColor="accent5" w:themeTint="99"/>
        <w:insideH w:val="single" w:sz="4" w:space="0" w:color="7F71CF" w:themeColor="accent5" w:themeTint="99"/>
        <w:insideV w:val="single" w:sz="4" w:space="0" w:color="7F7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CFEF" w:themeFill="accent5" w:themeFillTint="33"/>
      </w:tcPr>
    </w:tblStylePr>
    <w:tblStylePr w:type="band1Horz">
      <w:tblPr/>
      <w:tcPr>
        <w:shd w:val="clear" w:color="auto" w:fill="D4CFEF" w:themeFill="accent5" w:themeFillTint="33"/>
      </w:tcPr>
    </w:tblStylePr>
    <w:tblStylePr w:type="neCell">
      <w:tblPr/>
      <w:tcPr>
        <w:tcBorders>
          <w:bottom w:val="single" w:sz="4" w:space="0" w:color="7F71CF" w:themeColor="accent5" w:themeTint="99"/>
        </w:tcBorders>
      </w:tcPr>
    </w:tblStylePr>
    <w:tblStylePr w:type="nwCell">
      <w:tblPr/>
      <w:tcPr>
        <w:tcBorders>
          <w:bottom w:val="single" w:sz="4" w:space="0" w:color="7F71CF" w:themeColor="accent5" w:themeTint="99"/>
        </w:tcBorders>
      </w:tcPr>
    </w:tblStylePr>
    <w:tblStylePr w:type="seCell">
      <w:tblPr/>
      <w:tcPr>
        <w:tcBorders>
          <w:top w:val="single" w:sz="4" w:space="0" w:color="7F71CF" w:themeColor="accent5" w:themeTint="99"/>
        </w:tcBorders>
      </w:tcPr>
    </w:tblStylePr>
    <w:tblStylePr w:type="swCell">
      <w:tblPr/>
      <w:tcPr>
        <w:tcBorders>
          <w:top w:val="single" w:sz="4" w:space="0" w:color="7F71CF" w:themeColor="accent5" w:themeTint="99"/>
        </w:tcBorders>
      </w:tcPr>
    </w:tblStylePr>
  </w:style>
  <w:style w:type="table" w:styleId="GridTable7Colorful-Accent6">
    <w:name w:val="Grid Table 7 Colorful Accent 6"/>
    <w:basedOn w:val="TableNormal"/>
    <w:uiPriority w:val="52"/>
    <w:rsid w:val="00AC29D4"/>
    <w:pPr>
      <w:spacing w:after="0" w:line="240" w:lineRule="auto"/>
    </w:pPr>
    <w:rPr>
      <w:color w:val="4B200F" w:themeColor="accent6" w:themeShade="BF"/>
    </w:rPr>
    <w:tblPr>
      <w:tblStyleRowBandSize w:val="1"/>
      <w:tblStyleColBandSize w:val="1"/>
      <w:tblBorders>
        <w:top w:val="single" w:sz="4" w:space="0" w:color="D8683B" w:themeColor="accent6" w:themeTint="99"/>
        <w:left w:val="single" w:sz="4" w:space="0" w:color="D8683B" w:themeColor="accent6" w:themeTint="99"/>
        <w:bottom w:val="single" w:sz="4" w:space="0" w:color="D8683B" w:themeColor="accent6" w:themeTint="99"/>
        <w:right w:val="single" w:sz="4" w:space="0" w:color="D8683B" w:themeColor="accent6" w:themeTint="99"/>
        <w:insideH w:val="single" w:sz="4" w:space="0" w:color="D8683B" w:themeColor="accent6" w:themeTint="99"/>
        <w:insideV w:val="single" w:sz="4" w:space="0" w:color="D8683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CBD" w:themeFill="accent6" w:themeFillTint="33"/>
      </w:tcPr>
    </w:tblStylePr>
    <w:tblStylePr w:type="band1Horz">
      <w:tblPr/>
      <w:tcPr>
        <w:shd w:val="clear" w:color="auto" w:fill="F2CCBD" w:themeFill="accent6" w:themeFillTint="33"/>
      </w:tcPr>
    </w:tblStylePr>
    <w:tblStylePr w:type="neCell">
      <w:tblPr/>
      <w:tcPr>
        <w:tcBorders>
          <w:bottom w:val="single" w:sz="4" w:space="0" w:color="D8683B" w:themeColor="accent6" w:themeTint="99"/>
        </w:tcBorders>
      </w:tcPr>
    </w:tblStylePr>
    <w:tblStylePr w:type="nwCell">
      <w:tblPr/>
      <w:tcPr>
        <w:tcBorders>
          <w:bottom w:val="single" w:sz="4" w:space="0" w:color="D8683B" w:themeColor="accent6" w:themeTint="99"/>
        </w:tcBorders>
      </w:tcPr>
    </w:tblStylePr>
    <w:tblStylePr w:type="seCell">
      <w:tblPr/>
      <w:tcPr>
        <w:tcBorders>
          <w:top w:val="single" w:sz="4" w:space="0" w:color="D8683B" w:themeColor="accent6" w:themeTint="99"/>
        </w:tcBorders>
      </w:tcPr>
    </w:tblStylePr>
    <w:tblStylePr w:type="swCell">
      <w:tblPr/>
      <w:tcPr>
        <w:tcBorders>
          <w:top w:val="single" w:sz="4" w:space="0" w:color="D8683B" w:themeColor="accent6" w:themeTint="99"/>
        </w:tcBorders>
      </w:tcPr>
    </w:tblStylePr>
  </w:style>
  <w:style w:type="character" w:customStyle="1" w:styleId="Hashtag1">
    <w:name w:val="Hashtag1"/>
    <w:basedOn w:val="DefaultParagraphFont"/>
    <w:uiPriority w:val="99"/>
    <w:semiHidden/>
    <w:unhideWhenUsed/>
    <w:rsid w:val="00AC29D4"/>
    <w:rPr>
      <w:color w:val="2B579A"/>
      <w:shd w:val="clear" w:color="auto" w:fill="E6E6E6"/>
    </w:rPr>
  </w:style>
  <w:style w:type="character" w:styleId="HTMLAcronym">
    <w:name w:val="HTML Acronym"/>
    <w:basedOn w:val="DefaultParagraphFont"/>
    <w:uiPriority w:val="99"/>
    <w:semiHidden/>
    <w:unhideWhenUsed/>
    <w:rsid w:val="00AC29D4"/>
  </w:style>
  <w:style w:type="paragraph" w:styleId="HTMLAddress">
    <w:name w:val="HTML Address"/>
    <w:basedOn w:val="Normal"/>
    <w:link w:val="HTMLAddressChar"/>
    <w:uiPriority w:val="99"/>
    <w:semiHidden/>
    <w:unhideWhenUsed/>
    <w:rsid w:val="00AC29D4"/>
    <w:pPr>
      <w:spacing w:after="160"/>
    </w:pPr>
    <w:rPr>
      <w:rFonts w:cstheme="majorBidi"/>
      <w:i/>
      <w:iCs/>
      <w:kern w:val="24"/>
      <w14:ligatures w14:val="standardContextual"/>
    </w:rPr>
  </w:style>
  <w:style w:type="character" w:customStyle="1" w:styleId="HTMLAddressChar">
    <w:name w:val="HTML Address Char"/>
    <w:basedOn w:val="DefaultParagraphFont"/>
    <w:link w:val="HTMLAddress"/>
    <w:uiPriority w:val="99"/>
    <w:semiHidden/>
    <w:rsid w:val="00AC29D4"/>
    <w:rPr>
      <w:rFonts w:ascii="Garamond" w:hAnsi="Garamond" w:cs="Times New Roman (Headings CS)"/>
      <w:i/>
      <w:iCs/>
      <w:color w:val="auto"/>
      <w:sz w:val="24"/>
    </w:rPr>
  </w:style>
  <w:style w:type="character" w:styleId="HTMLCite">
    <w:name w:val="HTML Cite"/>
    <w:basedOn w:val="DefaultParagraphFont"/>
    <w:uiPriority w:val="99"/>
    <w:semiHidden/>
    <w:unhideWhenUsed/>
    <w:rsid w:val="00AC29D4"/>
    <w:rPr>
      <w:i/>
      <w:iCs/>
    </w:rPr>
  </w:style>
  <w:style w:type="character" w:styleId="HTMLCode">
    <w:name w:val="HTML Code"/>
    <w:basedOn w:val="DefaultParagraphFont"/>
    <w:uiPriority w:val="99"/>
    <w:semiHidden/>
    <w:unhideWhenUsed/>
    <w:rsid w:val="00AC29D4"/>
    <w:rPr>
      <w:rFonts w:ascii="Consolas" w:hAnsi="Consolas"/>
      <w:sz w:val="22"/>
      <w:szCs w:val="20"/>
    </w:rPr>
  </w:style>
  <w:style w:type="character" w:styleId="HTMLDefinition">
    <w:name w:val="HTML Definition"/>
    <w:basedOn w:val="DefaultParagraphFont"/>
    <w:uiPriority w:val="99"/>
    <w:semiHidden/>
    <w:unhideWhenUsed/>
    <w:rsid w:val="00AC29D4"/>
    <w:rPr>
      <w:i/>
      <w:iCs/>
    </w:rPr>
  </w:style>
  <w:style w:type="character" w:styleId="HTMLKeyboard">
    <w:name w:val="HTML Keyboard"/>
    <w:basedOn w:val="DefaultParagraphFont"/>
    <w:uiPriority w:val="99"/>
    <w:semiHidden/>
    <w:unhideWhenUsed/>
    <w:rsid w:val="00AC29D4"/>
    <w:rPr>
      <w:rFonts w:ascii="Consolas" w:hAnsi="Consolas"/>
      <w:sz w:val="22"/>
      <w:szCs w:val="20"/>
    </w:rPr>
  </w:style>
  <w:style w:type="paragraph" w:styleId="HTMLPreformatted">
    <w:name w:val="HTML Preformatted"/>
    <w:basedOn w:val="Normal"/>
    <w:link w:val="HTMLPreformattedChar"/>
    <w:uiPriority w:val="99"/>
    <w:semiHidden/>
    <w:unhideWhenUsed/>
    <w:rsid w:val="00AC29D4"/>
    <w:pPr>
      <w:spacing w:after="160"/>
    </w:pPr>
    <w:rPr>
      <w:rFonts w:ascii="Consolas" w:hAnsi="Consolas" w:cstheme="majorBidi"/>
      <w:kern w:val="24"/>
      <w:sz w:val="22"/>
      <w14:ligatures w14:val="standardContextual"/>
    </w:rPr>
  </w:style>
  <w:style w:type="character" w:customStyle="1" w:styleId="HTMLPreformattedChar">
    <w:name w:val="HTML Preformatted Char"/>
    <w:basedOn w:val="DefaultParagraphFont"/>
    <w:link w:val="HTMLPreformatted"/>
    <w:uiPriority w:val="99"/>
    <w:semiHidden/>
    <w:rsid w:val="00AC29D4"/>
    <w:rPr>
      <w:rFonts w:ascii="Consolas" w:hAnsi="Consolas" w:cs="Times New Roman (Headings CS)"/>
      <w:color w:val="auto"/>
      <w:sz w:val="22"/>
    </w:rPr>
  </w:style>
  <w:style w:type="character" w:styleId="HTMLSample">
    <w:name w:val="HTML Sample"/>
    <w:basedOn w:val="DefaultParagraphFont"/>
    <w:uiPriority w:val="99"/>
    <w:semiHidden/>
    <w:unhideWhenUsed/>
    <w:rsid w:val="00AC29D4"/>
    <w:rPr>
      <w:rFonts w:ascii="Consolas" w:hAnsi="Consolas"/>
      <w:sz w:val="24"/>
      <w:szCs w:val="24"/>
    </w:rPr>
  </w:style>
  <w:style w:type="character" w:styleId="HTMLTypewriter">
    <w:name w:val="HTML Typewriter"/>
    <w:basedOn w:val="DefaultParagraphFont"/>
    <w:uiPriority w:val="99"/>
    <w:semiHidden/>
    <w:unhideWhenUsed/>
    <w:rsid w:val="00AC29D4"/>
    <w:rPr>
      <w:rFonts w:ascii="Consolas" w:hAnsi="Consolas"/>
      <w:sz w:val="22"/>
      <w:szCs w:val="20"/>
    </w:rPr>
  </w:style>
  <w:style w:type="character" w:styleId="HTMLVariable">
    <w:name w:val="HTML Variable"/>
    <w:basedOn w:val="DefaultParagraphFont"/>
    <w:uiPriority w:val="99"/>
    <w:semiHidden/>
    <w:unhideWhenUsed/>
    <w:rsid w:val="00AC29D4"/>
    <w:rPr>
      <w:i/>
      <w:iCs/>
    </w:rPr>
  </w:style>
  <w:style w:type="paragraph" w:styleId="Index1">
    <w:name w:val="index 1"/>
    <w:basedOn w:val="Normal"/>
    <w:next w:val="Normal"/>
    <w:autoRedefine/>
    <w:uiPriority w:val="99"/>
    <w:semiHidden/>
    <w:unhideWhenUsed/>
    <w:rsid w:val="00AC29D4"/>
    <w:pPr>
      <w:spacing w:after="160"/>
      <w:ind w:left="230" w:hanging="230"/>
    </w:pPr>
    <w:rPr>
      <w:rFonts w:cstheme="majorBidi"/>
      <w:kern w:val="24"/>
      <w14:ligatures w14:val="standardContextual"/>
    </w:rPr>
  </w:style>
  <w:style w:type="paragraph" w:styleId="Index2">
    <w:name w:val="index 2"/>
    <w:basedOn w:val="Normal"/>
    <w:next w:val="Normal"/>
    <w:autoRedefine/>
    <w:uiPriority w:val="99"/>
    <w:semiHidden/>
    <w:unhideWhenUsed/>
    <w:rsid w:val="00AC29D4"/>
    <w:pPr>
      <w:spacing w:after="160"/>
      <w:ind w:left="460" w:hanging="230"/>
    </w:pPr>
    <w:rPr>
      <w:rFonts w:cstheme="majorBidi"/>
      <w:kern w:val="24"/>
      <w14:ligatures w14:val="standardContextual"/>
    </w:rPr>
  </w:style>
  <w:style w:type="paragraph" w:styleId="Index3">
    <w:name w:val="index 3"/>
    <w:basedOn w:val="Normal"/>
    <w:next w:val="Normal"/>
    <w:autoRedefine/>
    <w:uiPriority w:val="99"/>
    <w:semiHidden/>
    <w:unhideWhenUsed/>
    <w:rsid w:val="00AC29D4"/>
    <w:pPr>
      <w:spacing w:after="160"/>
      <w:ind w:left="690" w:hanging="230"/>
    </w:pPr>
    <w:rPr>
      <w:rFonts w:cstheme="majorBidi"/>
      <w:kern w:val="24"/>
      <w14:ligatures w14:val="standardContextual"/>
    </w:rPr>
  </w:style>
  <w:style w:type="paragraph" w:styleId="Index4">
    <w:name w:val="index 4"/>
    <w:basedOn w:val="Normal"/>
    <w:next w:val="Normal"/>
    <w:autoRedefine/>
    <w:uiPriority w:val="99"/>
    <w:semiHidden/>
    <w:unhideWhenUsed/>
    <w:rsid w:val="00AC29D4"/>
    <w:pPr>
      <w:spacing w:after="160"/>
      <w:ind w:left="920" w:hanging="230"/>
    </w:pPr>
    <w:rPr>
      <w:rFonts w:cstheme="majorBidi"/>
      <w:kern w:val="24"/>
      <w14:ligatures w14:val="standardContextual"/>
    </w:rPr>
  </w:style>
  <w:style w:type="paragraph" w:styleId="Index5">
    <w:name w:val="index 5"/>
    <w:basedOn w:val="Normal"/>
    <w:next w:val="Normal"/>
    <w:autoRedefine/>
    <w:uiPriority w:val="99"/>
    <w:semiHidden/>
    <w:unhideWhenUsed/>
    <w:rsid w:val="00AC29D4"/>
    <w:pPr>
      <w:spacing w:after="160"/>
      <w:ind w:left="1150" w:hanging="230"/>
    </w:pPr>
    <w:rPr>
      <w:rFonts w:cstheme="majorBidi"/>
      <w:kern w:val="24"/>
      <w14:ligatures w14:val="standardContextual"/>
    </w:rPr>
  </w:style>
  <w:style w:type="paragraph" w:styleId="Index6">
    <w:name w:val="index 6"/>
    <w:basedOn w:val="Normal"/>
    <w:next w:val="Normal"/>
    <w:autoRedefine/>
    <w:uiPriority w:val="99"/>
    <w:semiHidden/>
    <w:unhideWhenUsed/>
    <w:rsid w:val="00AC29D4"/>
    <w:pPr>
      <w:spacing w:after="160"/>
      <w:ind w:left="1380" w:hanging="230"/>
    </w:pPr>
    <w:rPr>
      <w:rFonts w:cstheme="majorBidi"/>
      <w:kern w:val="24"/>
      <w14:ligatures w14:val="standardContextual"/>
    </w:rPr>
  </w:style>
  <w:style w:type="paragraph" w:styleId="Index7">
    <w:name w:val="index 7"/>
    <w:basedOn w:val="Normal"/>
    <w:next w:val="Normal"/>
    <w:autoRedefine/>
    <w:uiPriority w:val="99"/>
    <w:semiHidden/>
    <w:unhideWhenUsed/>
    <w:rsid w:val="00AC29D4"/>
    <w:pPr>
      <w:spacing w:after="160"/>
      <w:ind w:left="1610" w:hanging="230"/>
    </w:pPr>
    <w:rPr>
      <w:rFonts w:cstheme="majorBidi"/>
      <w:kern w:val="24"/>
      <w14:ligatures w14:val="standardContextual"/>
    </w:rPr>
  </w:style>
  <w:style w:type="paragraph" w:styleId="Index8">
    <w:name w:val="index 8"/>
    <w:basedOn w:val="Normal"/>
    <w:next w:val="Normal"/>
    <w:autoRedefine/>
    <w:uiPriority w:val="99"/>
    <w:semiHidden/>
    <w:unhideWhenUsed/>
    <w:rsid w:val="00AC29D4"/>
    <w:pPr>
      <w:spacing w:after="160"/>
      <w:ind w:left="1840" w:hanging="230"/>
    </w:pPr>
    <w:rPr>
      <w:rFonts w:cstheme="majorBidi"/>
      <w:kern w:val="24"/>
      <w14:ligatures w14:val="standardContextual"/>
    </w:rPr>
  </w:style>
  <w:style w:type="paragraph" w:styleId="Index9">
    <w:name w:val="index 9"/>
    <w:basedOn w:val="Normal"/>
    <w:next w:val="Normal"/>
    <w:autoRedefine/>
    <w:uiPriority w:val="99"/>
    <w:semiHidden/>
    <w:unhideWhenUsed/>
    <w:rsid w:val="00AC29D4"/>
    <w:pPr>
      <w:spacing w:after="160"/>
      <w:ind w:left="2070" w:hanging="230"/>
    </w:pPr>
    <w:rPr>
      <w:rFonts w:cstheme="majorBidi"/>
      <w:kern w:val="24"/>
      <w14:ligatures w14:val="standardContextual"/>
    </w:rPr>
  </w:style>
  <w:style w:type="paragraph" w:styleId="IndexHeading">
    <w:name w:val="index heading"/>
    <w:basedOn w:val="Normal"/>
    <w:next w:val="Index1"/>
    <w:uiPriority w:val="99"/>
    <w:semiHidden/>
    <w:unhideWhenUsed/>
    <w:rsid w:val="00AC29D4"/>
    <w:pPr>
      <w:spacing w:after="160"/>
    </w:pPr>
    <w:rPr>
      <w:rFonts w:asciiTheme="majorHAnsi" w:eastAsiaTheme="majorEastAsia" w:hAnsiTheme="majorHAnsi" w:cstheme="majorBidi"/>
      <w:b/>
      <w:bCs/>
      <w:kern w:val="24"/>
      <w14:ligatures w14:val="standardContextual"/>
    </w:rPr>
  </w:style>
  <w:style w:type="table" w:styleId="LightGrid">
    <w:name w:val="Light Grid"/>
    <w:basedOn w:val="TableNormal"/>
    <w:uiPriority w:val="40"/>
    <w:semiHidden/>
    <w:unhideWhenUsed/>
    <w:rsid w:val="00AC29D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41"/>
    <w:semiHidden/>
    <w:unhideWhenUsed/>
    <w:rsid w:val="00AC29D4"/>
    <w:pPr>
      <w:spacing w:after="0" w:line="240" w:lineRule="auto"/>
    </w:pPr>
    <w:tblPr>
      <w:tblStyleRowBandSize w:val="1"/>
      <w:tblStyleColBandSize w:val="1"/>
      <w:tblBorders>
        <w:top w:val="single" w:sz="8" w:space="0" w:color="4179B8" w:themeColor="accent1"/>
        <w:left w:val="single" w:sz="8" w:space="0" w:color="4179B8" w:themeColor="accent1"/>
        <w:bottom w:val="single" w:sz="8" w:space="0" w:color="4179B8" w:themeColor="accent1"/>
        <w:right w:val="single" w:sz="8" w:space="0" w:color="4179B8" w:themeColor="accent1"/>
        <w:insideH w:val="single" w:sz="8" w:space="0" w:color="4179B8" w:themeColor="accent1"/>
        <w:insideV w:val="single" w:sz="8" w:space="0" w:color="4179B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179B8" w:themeColor="accent1"/>
          <w:left w:val="single" w:sz="8" w:space="0" w:color="4179B8" w:themeColor="accent1"/>
          <w:bottom w:val="single" w:sz="18" w:space="0" w:color="4179B8" w:themeColor="accent1"/>
          <w:right w:val="single" w:sz="8" w:space="0" w:color="4179B8" w:themeColor="accent1"/>
          <w:insideH w:val="nil"/>
          <w:insideV w:val="single" w:sz="8" w:space="0" w:color="4179B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179B8" w:themeColor="accent1"/>
          <w:left w:val="single" w:sz="8" w:space="0" w:color="4179B8" w:themeColor="accent1"/>
          <w:bottom w:val="single" w:sz="8" w:space="0" w:color="4179B8" w:themeColor="accent1"/>
          <w:right w:val="single" w:sz="8" w:space="0" w:color="4179B8" w:themeColor="accent1"/>
          <w:insideH w:val="nil"/>
          <w:insideV w:val="single" w:sz="8" w:space="0" w:color="4179B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179B8" w:themeColor="accent1"/>
          <w:left w:val="single" w:sz="8" w:space="0" w:color="4179B8" w:themeColor="accent1"/>
          <w:bottom w:val="single" w:sz="8" w:space="0" w:color="4179B8" w:themeColor="accent1"/>
          <w:right w:val="single" w:sz="8" w:space="0" w:color="4179B8" w:themeColor="accent1"/>
        </w:tcBorders>
      </w:tcPr>
    </w:tblStylePr>
    <w:tblStylePr w:type="band1Vert">
      <w:tblPr/>
      <w:tcPr>
        <w:tcBorders>
          <w:top w:val="single" w:sz="8" w:space="0" w:color="4179B8" w:themeColor="accent1"/>
          <w:left w:val="single" w:sz="8" w:space="0" w:color="4179B8" w:themeColor="accent1"/>
          <w:bottom w:val="single" w:sz="8" w:space="0" w:color="4179B8" w:themeColor="accent1"/>
          <w:right w:val="single" w:sz="8" w:space="0" w:color="4179B8" w:themeColor="accent1"/>
        </w:tcBorders>
        <w:shd w:val="clear" w:color="auto" w:fill="CFDDEE" w:themeFill="accent1" w:themeFillTint="3F"/>
      </w:tcPr>
    </w:tblStylePr>
    <w:tblStylePr w:type="band1Horz">
      <w:tblPr/>
      <w:tcPr>
        <w:tcBorders>
          <w:top w:val="single" w:sz="8" w:space="0" w:color="4179B8" w:themeColor="accent1"/>
          <w:left w:val="single" w:sz="8" w:space="0" w:color="4179B8" w:themeColor="accent1"/>
          <w:bottom w:val="single" w:sz="8" w:space="0" w:color="4179B8" w:themeColor="accent1"/>
          <w:right w:val="single" w:sz="8" w:space="0" w:color="4179B8" w:themeColor="accent1"/>
          <w:insideV w:val="single" w:sz="8" w:space="0" w:color="4179B8" w:themeColor="accent1"/>
        </w:tcBorders>
        <w:shd w:val="clear" w:color="auto" w:fill="CFDDEE" w:themeFill="accent1" w:themeFillTint="3F"/>
      </w:tcPr>
    </w:tblStylePr>
    <w:tblStylePr w:type="band2Horz">
      <w:tblPr/>
      <w:tcPr>
        <w:tcBorders>
          <w:top w:val="single" w:sz="8" w:space="0" w:color="4179B8" w:themeColor="accent1"/>
          <w:left w:val="single" w:sz="8" w:space="0" w:color="4179B8" w:themeColor="accent1"/>
          <w:bottom w:val="single" w:sz="8" w:space="0" w:color="4179B8" w:themeColor="accent1"/>
          <w:right w:val="single" w:sz="8" w:space="0" w:color="4179B8" w:themeColor="accent1"/>
          <w:insideV w:val="single" w:sz="8" w:space="0" w:color="4179B8" w:themeColor="accent1"/>
        </w:tcBorders>
      </w:tcPr>
    </w:tblStylePr>
  </w:style>
  <w:style w:type="table" w:styleId="LightGrid-Accent2">
    <w:name w:val="Light Grid Accent 2"/>
    <w:basedOn w:val="TableNormal"/>
    <w:uiPriority w:val="42"/>
    <w:semiHidden/>
    <w:unhideWhenUsed/>
    <w:rsid w:val="00AC29D4"/>
    <w:pPr>
      <w:spacing w:after="0" w:line="240" w:lineRule="auto"/>
    </w:pPr>
    <w:tblPr>
      <w:tblStyleRowBandSize w:val="1"/>
      <w:tblStyleColBandSize w:val="1"/>
      <w:tblBorders>
        <w:top w:val="single" w:sz="8" w:space="0" w:color="FBAD22" w:themeColor="accent2"/>
        <w:left w:val="single" w:sz="8" w:space="0" w:color="FBAD22" w:themeColor="accent2"/>
        <w:bottom w:val="single" w:sz="8" w:space="0" w:color="FBAD22" w:themeColor="accent2"/>
        <w:right w:val="single" w:sz="8" w:space="0" w:color="FBAD22" w:themeColor="accent2"/>
        <w:insideH w:val="single" w:sz="8" w:space="0" w:color="FBAD22" w:themeColor="accent2"/>
        <w:insideV w:val="single" w:sz="8" w:space="0" w:color="FBAD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BAD22" w:themeColor="accent2"/>
          <w:left w:val="single" w:sz="8" w:space="0" w:color="FBAD22" w:themeColor="accent2"/>
          <w:bottom w:val="single" w:sz="18" w:space="0" w:color="FBAD22" w:themeColor="accent2"/>
          <w:right w:val="single" w:sz="8" w:space="0" w:color="FBAD22" w:themeColor="accent2"/>
          <w:insideH w:val="nil"/>
          <w:insideV w:val="single" w:sz="8" w:space="0" w:color="FBAD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BAD22" w:themeColor="accent2"/>
          <w:left w:val="single" w:sz="8" w:space="0" w:color="FBAD22" w:themeColor="accent2"/>
          <w:bottom w:val="single" w:sz="8" w:space="0" w:color="FBAD22" w:themeColor="accent2"/>
          <w:right w:val="single" w:sz="8" w:space="0" w:color="FBAD22" w:themeColor="accent2"/>
          <w:insideH w:val="nil"/>
          <w:insideV w:val="single" w:sz="8" w:space="0" w:color="FBAD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BAD22" w:themeColor="accent2"/>
          <w:left w:val="single" w:sz="8" w:space="0" w:color="FBAD22" w:themeColor="accent2"/>
          <w:bottom w:val="single" w:sz="8" w:space="0" w:color="FBAD22" w:themeColor="accent2"/>
          <w:right w:val="single" w:sz="8" w:space="0" w:color="FBAD22" w:themeColor="accent2"/>
        </w:tcBorders>
      </w:tcPr>
    </w:tblStylePr>
    <w:tblStylePr w:type="band1Vert">
      <w:tblPr/>
      <w:tcPr>
        <w:tcBorders>
          <w:top w:val="single" w:sz="8" w:space="0" w:color="FBAD22" w:themeColor="accent2"/>
          <w:left w:val="single" w:sz="8" w:space="0" w:color="FBAD22" w:themeColor="accent2"/>
          <w:bottom w:val="single" w:sz="8" w:space="0" w:color="FBAD22" w:themeColor="accent2"/>
          <w:right w:val="single" w:sz="8" w:space="0" w:color="FBAD22" w:themeColor="accent2"/>
        </w:tcBorders>
        <w:shd w:val="clear" w:color="auto" w:fill="FEEAC8" w:themeFill="accent2" w:themeFillTint="3F"/>
      </w:tcPr>
    </w:tblStylePr>
    <w:tblStylePr w:type="band1Horz">
      <w:tblPr/>
      <w:tcPr>
        <w:tcBorders>
          <w:top w:val="single" w:sz="8" w:space="0" w:color="FBAD22" w:themeColor="accent2"/>
          <w:left w:val="single" w:sz="8" w:space="0" w:color="FBAD22" w:themeColor="accent2"/>
          <w:bottom w:val="single" w:sz="8" w:space="0" w:color="FBAD22" w:themeColor="accent2"/>
          <w:right w:val="single" w:sz="8" w:space="0" w:color="FBAD22" w:themeColor="accent2"/>
          <w:insideV w:val="single" w:sz="8" w:space="0" w:color="FBAD22" w:themeColor="accent2"/>
        </w:tcBorders>
        <w:shd w:val="clear" w:color="auto" w:fill="FEEAC8" w:themeFill="accent2" w:themeFillTint="3F"/>
      </w:tcPr>
    </w:tblStylePr>
    <w:tblStylePr w:type="band2Horz">
      <w:tblPr/>
      <w:tcPr>
        <w:tcBorders>
          <w:top w:val="single" w:sz="8" w:space="0" w:color="FBAD22" w:themeColor="accent2"/>
          <w:left w:val="single" w:sz="8" w:space="0" w:color="FBAD22" w:themeColor="accent2"/>
          <w:bottom w:val="single" w:sz="8" w:space="0" w:color="FBAD22" w:themeColor="accent2"/>
          <w:right w:val="single" w:sz="8" w:space="0" w:color="FBAD22" w:themeColor="accent2"/>
          <w:insideV w:val="single" w:sz="8" w:space="0" w:color="FBAD22" w:themeColor="accent2"/>
        </w:tcBorders>
      </w:tcPr>
    </w:tblStylePr>
  </w:style>
  <w:style w:type="table" w:styleId="LightGrid-Accent3">
    <w:name w:val="Light Grid Accent 3"/>
    <w:basedOn w:val="TableNormal"/>
    <w:uiPriority w:val="43"/>
    <w:semiHidden/>
    <w:unhideWhenUsed/>
    <w:rsid w:val="00AC29D4"/>
    <w:pPr>
      <w:spacing w:after="0" w:line="240" w:lineRule="auto"/>
    </w:pPr>
    <w:tblPr>
      <w:tblStyleRowBandSize w:val="1"/>
      <w:tblStyleColBandSize w:val="1"/>
      <w:tblBorders>
        <w:top w:val="single" w:sz="8" w:space="0" w:color="70AD45" w:themeColor="accent3"/>
        <w:left w:val="single" w:sz="8" w:space="0" w:color="70AD45" w:themeColor="accent3"/>
        <w:bottom w:val="single" w:sz="8" w:space="0" w:color="70AD45" w:themeColor="accent3"/>
        <w:right w:val="single" w:sz="8" w:space="0" w:color="70AD45" w:themeColor="accent3"/>
        <w:insideH w:val="single" w:sz="8" w:space="0" w:color="70AD45" w:themeColor="accent3"/>
        <w:insideV w:val="single" w:sz="8" w:space="0" w:color="70AD4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5" w:themeColor="accent3"/>
          <w:left w:val="single" w:sz="8" w:space="0" w:color="70AD45" w:themeColor="accent3"/>
          <w:bottom w:val="single" w:sz="18" w:space="0" w:color="70AD45" w:themeColor="accent3"/>
          <w:right w:val="single" w:sz="8" w:space="0" w:color="70AD45" w:themeColor="accent3"/>
          <w:insideH w:val="nil"/>
          <w:insideV w:val="single" w:sz="8" w:space="0" w:color="70AD4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5" w:themeColor="accent3"/>
          <w:left w:val="single" w:sz="8" w:space="0" w:color="70AD45" w:themeColor="accent3"/>
          <w:bottom w:val="single" w:sz="8" w:space="0" w:color="70AD45" w:themeColor="accent3"/>
          <w:right w:val="single" w:sz="8" w:space="0" w:color="70AD45" w:themeColor="accent3"/>
          <w:insideH w:val="nil"/>
          <w:insideV w:val="single" w:sz="8" w:space="0" w:color="70AD4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5" w:themeColor="accent3"/>
          <w:left w:val="single" w:sz="8" w:space="0" w:color="70AD45" w:themeColor="accent3"/>
          <w:bottom w:val="single" w:sz="8" w:space="0" w:color="70AD45" w:themeColor="accent3"/>
          <w:right w:val="single" w:sz="8" w:space="0" w:color="70AD45" w:themeColor="accent3"/>
        </w:tcBorders>
      </w:tcPr>
    </w:tblStylePr>
    <w:tblStylePr w:type="band1Vert">
      <w:tblPr/>
      <w:tcPr>
        <w:tcBorders>
          <w:top w:val="single" w:sz="8" w:space="0" w:color="70AD45" w:themeColor="accent3"/>
          <w:left w:val="single" w:sz="8" w:space="0" w:color="70AD45" w:themeColor="accent3"/>
          <w:bottom w:val="single" w:sz="8" w:space="0" w:color="70AD45" w:themeColor="accent3"/>
          <w:right w:val="single" w:sz="8" w:space="0" w:color="70AD45" w:themeColor="accent3"/>
        </w:tcBorders>
        <w:shd w:val="clear" w:color="auto" w:fill="DBECCF" w:themeFill="accent3" w:themeFillTint="3F"/>
      </w:tcPr>
    </w:tblStylePr>
    <w:tblStylePr w:type="band1Horz">
      <w:tblPr/>
      <w:tcPr>
        <w:tcBorders>
          <w:top w:val="single" w:sz="8" w:space="0" w:color="70AD45" w:themeColor="accent3"/>
          <w:left w:val="single" w:sz="8" w:space="0" w:color="70AD45" w:themeColor="accent3"/>
          <w:bottom w:val="single" w:sz="8" w:space="0" w:color="70AD45" w:themeColor="accent3"/>
          <w:right w:val="single" w:sz="8" w:space="0" w:color="70AD45" w:themeColor="accent3"/>
          <w:insideV w:val="single" w:sz="8" w:space="0" w:color="70AD45" w:themeColor="accent3"/>
        </w:tcBorders>
        <w:shd w:val="clear" w:color="auto" w:fill="DBECCF" w:themeFill="accent3" w:themeFillTint="3F"/>
      </w:tcPr>
    </w:tblStylePr>
    <w:tblStylePr w:type="band2Horz">
      <w:tblPr/>
      <w:tcPr>
        <w:tcBorders>
          <w:top w:val="single" w:sz="8" w:space="0" w:color="70AD45" w:themeColor="accent3"/>
          <w:left w:val="single" w:sz="8" w:space="0" w:color="70AD45" w:themeColor="accent3"/>
          <w:bottom w:val="single" w:sz="8" w:space="0" w:color="70AD45" w:themeColor="accent3"/>
          <w:right w:val="single" w:sz="8" w:space="0" w:color="70AD45" w:themeColor="accent3"/>
          <w:insideV w:val="single" w:sz="8" w:space="0" w:color="70AD45" w:themeColor="accent3"/>
        </w:tcBorders>
      </w:tcPr>
    </w:tblStylePr>
  </w:style>
  <w:style w:type="table" w:styleId="LightGrid-Accent4">
    <w:name w:val="Light Grid Accent 4"/>
    <w:basedOn w:val="TableNormal"/>
    <w:uiPriority w:val="44"/>
    <w:semiHidden/>
    <w:unhideWhenUsed/>
    <w:rsid w:val="00AC29D4"/>
    <w:pPr>
      <w:spacing w:after="0" w:line="240" w:lineRule="auto"/>
    </w:pPr>
    <w:tblPr>
      <w:tblStyleRowBandSize w:val="1"/>
      <w:tblStyleColBandSize w:val="1"/>
      <w:tblBorders>
        <w:top w:val="single" w:sz="8" w:space="0" w:color="E66425" w:themeColor="accent4"/>
        <w:left w:val="single" w:sz="8" w:space="0" w:color="E66425" w:themeColor="accent4"/>
        <w:bottom w:val="single" w:sz="8" w:space="0" w:color="E66425" w:themeColor="accent4"/>
        <w:right w:val="single" w:sz="8" w:space="0" w:color="E66425" w:themeColor="accent4"/>
        <w:insideH w:val="single" w:sz="8" w:space="0" w:color="E66425" w:themeColor="accent4"/>
        <w:insideV w:val="single" w:sz="8" w:space="0" w:color="E6642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6425" w:themeColor="accent4"/>
          <w:left w:val="single" w:sz="8" w:space="0" w:color="E66425" w:themeColor="accent4"/>
          <w:bottom w:val="single" w:sz="18" w:space="0" w:color="E66425" w:themeColor="accent4"/>
          <w:right w:val="single" w:sz="8" w:space="0" w:color="E66425" w:themeColor="accent4"/>
          <w:insideH w:val="nil"/>
          <w:insideV w:val="single" w:sz="8" w:space="0" w:color="E6642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6425" w:themeColor="accent4"/>
          <w:left w:val="single" w:sz="8" w:space="0" w:color="E66425" w:themeColor="accent4"/>
          <w:bottom w:val="single" w:sz="8" w:space="0" w:color="E66425" w:themeColor="accent4"/>
          <w:right w:val="single" w:sz="8" w:space="0" w:color="E66425" w:themeColor="accent4"/>
          <w:insideH w:val="nil"/>
          <w:insideV w:val="single" w:sz="8" w:space="0" w:color="E6642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6425" w:themeColor="accent4"/>
          <w:left w:val="single" w:sz="8" w:space="0" w:color="E66425" w:themeColor="accent4"/>
          <w:bottom w:val="single" w:sz="8" w:space="0" w:color="E66425" w:themeColor="accent4"/>
          <w:right w:val="single" w:sz="8" w:space="0" w:color="E66425" w:themeColor="accent4"/>
        </w:tcBorders>
      </w:tcPr>
    </w:tblStylePr>
    <w:tblStylePr w:type="band1Vert">
      <w:tblPr/>
      <w:tcPr>
        <w:tcBorders>
          <w:top w:val="single" w:sz="8" w:space="0" w:color="E66425" w:themeColor="accent4"/>
          <w:left w:val="single" w:sz="8" w:space="0" w:color="E66425" w:themeColor="accent4"/>
          <w:bottom w:val="single" w:sz="8" w:space="0" w:color="E66425" w:themeColor="accent4"/>
          <w:right w:val="single" w:sz="8" w:space="0" w:color="E66425" w:themeColor="accent4"/>
        </w:tcBorders>
        <w:shd w:val="clear" w:color="auto" w:fill="F8D8C8" w:themeFill="accent4" w:themeFillTint="3F"/>
      </w:tcPr>
    </w:tblStylePr>
    <w:tblStylePr w:type="band1Horz">
      <w:tblPr/>
      <w:tcPr>
        <w:tcBorders>
          <w:top w:val="single" w:sz="8" w:space="0" w:color="E66425" w:themeColor="accent4"/>
          <w:left w:val="single" w:sz="8" w:space="0" w:color="E66425" w:themeColor="accent4"/>
          <w:bottom w:val="single" w:sz="8" w:space="0" w:color="E66425" w:themeColor="accent4"/>
          <w:right w:val="single" w:sz="8" w:space="0" w:color="E66425" w:themeColor="accent4"/>
          <w:insideV w:val="single" w:sz="8" w:space="0" w:color="E66425" w:themeColor="accent4"/>
        </w:tcBorders>
        <w:shd w:val="clear" w:color="auto" w:fill="F8D8C8" w:themeFill="accent4" w:themeFillTint="3F"/>
      </w:tcPr>
    </w:tblStylePr>
    <w:tblStylePr w:type="band2Horz">
      <w:tblPr/>
      <w:tcPr>
        <w:tcBorders>
          <w:top w:val="single" w:sz="8" w:space="0" w:color="E66425" w:themeColor="accent4"/>
          <w:left w:val="single" w:sz="8" w:space="0" w:color="E66425" w:themeColor="accent4"/>
          <w:bottom w:val="single" w:sz="8" w:space="0" w:color="E66425" w:themeColor="accent4"/>
          <w:right w:val="single" w:sz="8" w:space="0" w:color="E66425" w:themeColor="accent4"/>
          <w:insideV w:val="single" w:sz="8" w:space="0" w:color="E66425" w:themeColor="accent4"/>
        </w:tcBorders>
      </w:tcPr>
    </w:tblStylePr>
  </w:style>
  <w:style w:type="table" w:styleId="LightGrid-Accent5">
    <w:name w:val="Light Grid Accent 5"/>
    <w:basedOn w:val="TableNormal"/>
    <w:uiPriority w:val="45"/>
    <w:semiHidden/>
    <w:unhideWhenUsed/>
    <w:rsid w:val="00AC29D4"/>
    <w:pPr>
      <w:spacing w:after="0" w:line="240" w:lineRule="auto"/>
    </w:pPr>
    <w:tblPr>
      <w:tblStyleRowBandSize w:val="1"/>
      <w:tblStyleColBandSize w:val="1"/>
      <w:tblBorders>
        <w:top w:val="single" w:sz="8" w:space="0" w:color="403193" w:themeColor="accent5"/>
        <w:left w:val="single" w:sz="8" w:space="0" w:color="403193" w:themeColor="accent5"/>
        <w:bottom w:val="single" w:sz="8" w:space="0" w:color="403193" w:themeColor="accent5"/>
        <w:right w:val="single" w:sz="8" w:space="0" w:color="403193" w:themeColor="accent5"/>
        <w:insideH w:val="single" w:sz="8" w:space="0" w:color="403193" w:themeColor="accent5"/>
        <w:insideV w:val="single" w:sz="8" w:space="0" w:color="4031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3193" w:themeColor="accent5"/>
          <w:left w:val="single" w:sz="8" w:space="0" w:color="403193" w:themeColor="accent5"/>
          <w:bottom w:val="single" w:sz="18" w:space="0" w:color="403193" w:themeColor="accent5"/>
          <w:right w:val="single" w:sz="8" w:space="0" w:color="403193" w:themeColor="accent5"/>
          <w:insideH w:val="nil"/>
          <w:insideV w:val="single" w:sz="8" w:space="0" w:color="4031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3193" w:themeColor="accent5"/>
          <w:left w:val="single" w:sz="8" w:space="0" w:color="403193" w:themeColor="accent5"/>
          <w:bottom w:val="single" w:sz="8" w:space="0" w:color="403193" w:themeColor="accent5"/>
          <w:right w:val="single" w:sz="8" w:space="0" w:color="403193" w:themeColor="accent5"/>
          <w:insideH w:val="nil"/>
          <w:insideV w:val="single" w:sz="8" w:space="0" w:color="4031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3193" w:themeColor="accent5"/>
          <w:left w:val="single" w:sz="8" w:space="0" w:color="403193" w:themeColor="accent5"/>
          <w:bottom w:val="single" w:sz="8" w:space="0" w:color="403193" w:themeColor="accent5"/>
          <w:right w:val="single" w:sz="8" w:space="0" w:color="403193" w:themeColor="accent5"/>
        </w:tcBorders>
      </w:tcPr>
    </w:tblStylePr>
    <w:tblStylePr w:type="band1Vert">
      <w:tblPr/>
      <w:tcPr>
        <w:tcBorders>
          <w:top w:val="single" w:sz="8" w:space="0" w:color="403193" w:themeColor="accent5"/>
          <w:left w:val="single" w:sz="8" w:space="0" w:color="403193" w:themeColor="accent5"/>
          <w:bottom w:val="single" w:sz="8" w:space="0" w:color="403193" w:themeColor="accent5"/>
          <w:right w:val="single" w:sz="8" w:space="0" w:color="403193" w:themeColor="accent5"/>
        </w:tcBorders>
        <w:shd w:val="clear" w:color="auto" w:fill="CAC4EB" w:themeFill="accent5" w:themeFillTint="3F"/>
      </w:tcPr>
    </w:tblStylePr>
    <w:tblStylePr w:type="band1Horz">
      <w:tblPr/>
      <w:tcPr>
        <w:tcBorders>
          <w:top w:val="single" w:sz="8" w:space="0" w:color="403193" w:themeColor="accent5"/>
          <w:left w:val="single" w:sz="8" w:space="0" w:color="403193" w:themeColor="accent5"/>
          <w:bottom w:val="single" w:sz="8" w:space="0" w:color="403193" w:themeColor="accent5"/>
          <w:right w:val="single" w:sz="8" w:space="0" w:color="403193" w:themeColor="accent5"/>
          <w:insideV w:val="single" w:sz="8" w:space="0" w:color="403193" w:themeColor="accent5"/>
        </w:tcBorders>
        <w:shd w:val="clear" w:color="auto" w:fill="CAC4EB" w:themeFill="accent5" w:themeFillTint="3F"/>
      </w:tcPr>
    </w:tblStylePr>
    <w:tblStylePr w:type="band2Horz">
      <w:tblPr/>
      <w:tcPr>
        <w:tcBorders>
          <w:top w:val="single" w:sz="8" w:space="0" w:color="403193" w:themeColor="accent5"/>
          <w:left w:val="single" w:sz="8" w:space="0" w:color="403193" w:themeColor="accent5"/>
          <w:bottom w:val="single" w:sz="8" w:space="0" w:color="403193" w:themeColor="accent5"/>
          <w:right w:val="single" w:sz="8" w:space="0" w:color="403193" w:themeColor="accent5"/>
          <w:insideV w:val="single" w:sz="8" w:space="0" w:color="403193" w:themeColor="accent5"/>
        </w:tcBorders>
      </w:tcPr>
    </w:tblStylePr>
  </w:style>
  <w:style w:type="table" w:styleId="LightGrid-Accent6">
    <w:name w:val="Light Grid Accent 6"/>
    <w:basedOn w:val="TableNormal"/>
    <w:uiPriority w:val="46"/>
    <w:semiHidden/>
    <w:unhideWhenUsed/>
    <w:rsid w:val="00AC29D4"/>
    <w:pPr>
      <w:spacing w:after="0" w:line="240" w:lineRule="auto"/>
    </w:pPr>
    <w:tblPr>
      <w:tblStyleRowBandSize w:val="1"/>
      <w:tblStyleColBandSize w:val="1"/>
      <w:tblBorders>
        <w:top w:val="single" w:sz="8" w:space="0" w:color="652B14" w:themeColor="accent6"/>
        <w:left w:val="single" w:sz="8" w:space="0" w:color="652B14" w:themeColor="accent6"/>
        <w:bottom w:val="single" w:sz="8" w:space="0" w:color="652B14" w:themeColor="accent6"/>
        <w:right w:val="single" w:sz="8" w:space="0" w:color="652B14" w:themeColor="accent6"/>
        <w:insideH w:val="single" w:sz="8" w:space="0" w:color="652B14" w:themeColor="accent6"/>
        <w:insideV w:val="single" w:sz="8" w:space="0" w:color="652B1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52B14" w:themeColor="accent6"/>
          <w:left w:val="single" w:sz="8" w:space="0" w:color="652B14" w:themeColor="accent6"/>
          <w:bottom w:val="single" w:sz="18" w:space="0" w:color="652B14" w:themeColor="accent6"/>
          <w:right w:val="single" w:sz="8" w:space="0" w:color="652B14" w:themeColor="accent6"/>
          <w:insideH w:val="nil"/>
          <w:insideV w:val="single" w:sz="8" w:space="0" w:color="652B1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2B14" w:themeColor="accent6"/>
          <w:left w:val="single" w:sz="8" w:space="0" w:color="652B14" w:themeColor="accent6"/>
          <w:bottom w:val="single" w:sz="8" w:space="0" w:color="652B14" w:themeColor="accent6"/>
          <w:right w:val="single" w:sz="8" w:space="0" w:color="652B14" w:themeColor="accent6"/>
          <w:insideH w:val="nil"/>
          <w:insideV w:val="single" w:sz="8" w:space="0" w:color="652B1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2B14" w:themeColor="accent6"/>
          <w:left w:val="single" w:sz="8" w:space="0" w:color="652B14" w:themeColor="accent6"/>
          <w:bottom w:val="single" w:sz="8" w:space="0" w:color="652B14" w:themeColor="accent6"/>
          <w:right w:val="single" w:sz="8" w:space="0" w:color="652B14" w:themeColor="accent6"/>
        </w:tcBorders>
      </w:tcPr>
    </w:tblStylePr>
    <w:tblStylePr w:type="band1Vert">
      <w:tblPr/>
      <w:tcPr>
        <w:tcBorders>
          <w:top w:val="single" w:sz="8" w:space="0" w:color="652B14" w:themeColor="accent6"/>
          <w:left w:val="single" w:sz="8" w:space="0" w:color="652B14" w:themeColor="accent6"/>
          <w:bottom w:val="single" w:sz="8" w:space="0" w:color="652B14" w:themeColor="accent6"/>
          <w:right w:val="single" w:sz="8" w:space="0" w:color="652B14" w:themeColor="accent6"/>
        </w:tcBorders>
        <w:shd w:val="clear" w:color="auto" w:fill="EFC0AE" w:themeFill="accent6" w:themeFillTint="3F"/>
      </w:tcPr>
    </w:tblStylePr>
    <w:tblStylePr w:type="band1Horz">
      <w:tblPr/>
      <w:tcPr>
        <w:tcBorders>
          <w:top w:val="single" w:sz="8" w:space="0" w:color="652B14" w:themeColor="accent6"/>
          <w:left w:val="single" w:sz="8" w:space="0" w:color="652B14" w:themeColor="accent6"/>
          <w:bottom w:val="single" w:sz="8" w:space="0" w:color="652B14" w:themeColor="accent6"/>
          <w:right w:val="single" w:sz="8" w:space="0" w:color="652B14" w:themeColor="accent6"/>
          <w:insideV w:val="single" w:sz="8" w:space="0" w:color="652B14" w:themeColor="accent6"/>
        </w:tcBorders>
        <w:shd w:val="clear" w:color="auto" w:fill="EFC0AE" w:themeFill="accent6" w:themeFillTint="3F"/>
      </w:tcPr>
    </w:tblStylePr>
    <w:tblStylePr w:type="band2Horz">
      <w:tblPr/>
      <w:tcPr>
        <w:tcBorders>
          <w:top w:val="single" w:sz="8" w:space="0" w:color="652B14" w:themeColor="accent6"/>
          <w:left w:val="single" w:sz="8" w:space="0" w:color="652B14" w:themeColor="accent6"/>
          <w:bottom w:val="single" w:sz="8" w:space="0" w:color="652B14" w:themeColor="accent6"/>
          <w:right w:val="single" w:sz="8" w:space="0" w:color="652B14" w:themeColor="accent6"/>
          <w:insideV w:val="single" w:sz="8" w:space="0" w:color="652B14" w:themeColor="accent6"/>
        </w:tcBorders>
      </w:tcPr>
    </w:tblStylePr>
  </w:style>
  <w:style w:type="table" w:styleId="LightList">
    <w:name w:val="Light List"/>
    <w:basedOn w:val="TableNormal"/>
    <w:uiPriority w:val="40"/>
    <w:semiHidden/>
    <w:unhideWhenUsed/>
    <w:rsid w:val="00AC29D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41"/>
    <w:semiHidden/>
    <w:unhideWhenUsed/>
    <w:rsid w:val="00AC29D4"/>
    <w:pPr>
      <w:spacing w:after="0" w:line="240" w:lineRule="auto"/>
    </w:pPr>
    <w:tblPr>
      <w:tblStyleRowBandSize w:val="1"/>
      <w:tblStyleColBandSize w:val="1"/>
      <w:tblBorders>
        <w:top w:val="single" w:sz="8" w:space="0" w:color="4179B8" w:themeColor="accent1"/>
        <w:left w:val="single" w:sz="8" w:space="0" w:color="4179B8" w:themeColor="accent1"/>
        <w:bottom w:val="single" w:sz="8" w:space="0" w:color="4179B8" w:themeColor="accent1"/>
        <w:right w:val="single" w:sz="8" w:space="0" w:color="4179B8" w:themeColor="accent1"/>
      </w:tblBorders>
    </w:tblPr>
    <w:tblStylePr w:type="firstRow">
      <w:pPr>
        <w:spacing w:before="0" w:after="0" w:line="240" w:lineRule="auto"/>
      </w:pPr>
      <w:rPr>
        <w:b/>
        <w:bCs/>
        <w:color w:val="FFFFFF" w:themeColor="background1"/>
      </w:rPr>
      <w:tblPr/>
      <w:tcPr>
        <w:shd w:val="clear" w:color="auto" w:fill="4179B8" w:themeFill="accent1"/>
      </w:tcPr>
    </w:tblStylePr>
    <w:tblStylePr w:type="lastRow">
      <w:pPr>
        <w:spacing w:before="0" w:after="0" w:line="240" w:lineRule="auto"/>
      </w:pPr>
      <w:rPr>
        <w:b/>
        <w:bCs/>
      </w:rPr>
      <w:tblPr/>
      <w:tcPr>
        <w:tcBorders>
          <w:top w:val="double" w:sz="6" w:space="0" w:color="4179B8" w:themeColor="accent1"/>
          <w:left w:val="single" w:sz="8" w:space="0" w:color="4179B8" w:themeColor="accent1"/>
          <w:bottom w:val="single" w:sz="8" w:space="0" w:color="4179B8" w:themeColor="accent1"/>
          <w:right w:val="single" w:sz="8" w:space="0" w:color="4179B8" w:themeColor="accent1"/>
        </w:tcBorders>
      </w:tcPr>
    </w:tblStylePr>
    <w:tblStylePr w:type="firstCol">
      <w:rPr>
        <w:b/>
        <w:bCs/>
      </w:rPr>
    </w:tblStylePr>
    <w:tblStylePr w:type="lastCol">
      <w:rPr>
        <w:b/>
        <w:bCs/>
      </w:rPr>
    </w:tblStylePr>
    <w:tblStylePr w:type="band1Vert">
      <w:tblPr/>
      <w:tcPr>
        <w:tcBorders>
          <w:top w:val="single" w:sz="8" w:space="0" w:color="4179B8" w:themeColor="accent1"/>
          <w:left w:val="single" w:sz="8" w:space="0" w:color="4179B8" w:themeColor="accent1"/>
          <w:bottom w:val="single" w:sz="8" w:space="0" w:color="4179B8" w:themeColor="accent1"/>
          <w:right w:val="single" w:sz="8" w:space="0" w:color="4179B8" w:themeColor="accent1"/>
        </w:tcBorders>
      </w:tcPr>
    </w:tblStylePr>
    <w:tblStylePr w:type="band1Horz">
      <w:tblPr/>
      <w:tcPr>
        <w:tcBorders>
          <w:top w:val="single" w:sz="8" w:space="0" w:color="4179B8" w:themeColor="accent1"/>
          <w:left w:val="single" w:sz="8" w:space="0" w:color="4179B8" w:themeColor="accent1"/>
          <w:bottom w:val="single" w:sz="8" w:space="0" w:color="4179B8" w:themeColor="accent1"/>
          <w:right w:val="single" w:sz="8" w:space="0" w:color="4179B8" w:themeColor="accent1"/>
        </w:tcBorders>
      </w:tcPr>
    </w:tblStylePr>
  </w:style>
  <w:style w:type="table" w:styleId="LightList-Accent2">
    <w:name w:val="Light List Accent 2"/>
    <w:basedOn w:val="TableNormal"/>
    <w:uiPriority w:val="42"/>
    <w:semiHidden/>
    <w:unhideWhenUsed/>
    <w:rsid w:val="00AC29D4"/>
    <w:pPr>
      <w:spacing w:after="0" w:line="240" w:lineRule="auto"/>
    </w:pPr>
    <w:tblPr>
      <w:tblStyleRowBandSize w:val="1"/>
      <w:tblStyleColBandSize w:val="1"/>
      <w:tblBorders>
        <w:top w:val="single" w:sz="8" w:space="0" w:color="FBAD22" w:themeColor="accent2"/>
        <w:left w:val="single" w:sz="8" w:space="0" w:color="FBAD22" w:themeColor="accent2"/>
        <w:bottom w:val="single" w:sz="8" w:space="0" w:color="FBAD22" w:themeColor="accent2"/>
        <w:right w:val="single" w:sz="8" w:space="0" w:color="FBAD22" w:themeColor="accent2"/>
      </w:tblBorders>
    </w:tblPr>
    <w:tblStylePr w:type="firstRow">
      <w:pPr>
        <w:spacing w:before="0" w:after="0" w:line="240" w:lineRule="auto"/>
      </w:pPr>
      <w:rPr>
        <w:b/>
        <w:bCs/>
        <w:color w:val="FFFFFF" w:themeColor="background1"/>
      </w:rPr>
      <w:tblPr/>
      <w:tcPr>
        <w:shd w:val="clear" w:color="auto" w:fill="FBAD22" w:themeFill="accent2"/>
      </w:tcPr>
    </w:tblStylePr>
    <w:tblStylePr w:type="lastRow">
      <w:pPr>
        <w:spacing w:before="0" w:after="0" w:line="240" w:lineRule="auto"/>
      </w:pPr>
      <w:rPr>
        <w:b/>
        <w:bCs/>
      </w:rPr>
      <w:tblPr/>
      <w:tcPr>
        <w:tcBorders>
          <w:top w:val="double" w:sz="6" w:space="0" w:color="FBAD22" w:themeColor="accent2"/>
          <w:left w:val="single" w:sz="8" w:space="0" w:color="FBAD22" w:themeColor="accent2"/>
          <w:bottom w:val="single" w:sz="8" w:space="0" w:color="FBAD22" w:themeColor="accent2"/>
          <w:right w:val="single" w:sz="8" w:space="0" w:color="FBAD22" w:themeColor="accent2"/>
        </w:tcBorders>
      </w:tcPr>
    </w:tblStylePr>
    <w:tblStylePr w:type="firstCol">
      <w:rPr>
        <w:b/>
        <w:bCs/>
      </w:rPr>
    </w:tblStylePr>
    <w:tblStylePr w:type="lastCol">
      <w:rPr>
        <w:b/>
        <w:bCs/>
      </w:rPr>
    </w:tblStylePr>
    <w:tblStylePr w:type="band1Vert">
      <w:tblPr/>
      <w:tcPr>
        <w:tcBorders>
          <w:top w:val="single" w:sz="8" w:space="0" w:color="FBAD22" w:themeColor="accent2"/>
          <w:left w:val="single" w:sz="8" w:space="0" w:color="FBAD22" w:themeColor="accent2"/>
          <w:bottom w:val="single" w:sz="8" w:space="0" w:color="FBAD22" w:themeColor="accent2"/>
          <w:right w:val="single" w:sz="8" w:space="0" w:color="FBAD22" w:themeColor="accent2"/>
        </w:tcBorders>
      </w:tcPr>
    </w:tblStylePr>
    <w:tblStylePr w:type="band1Horz">
      <w:tblPr/>
      <w:tcPr>
        <w:tcBorders>
          <w:top w:val="single" w:sz="8" w:space="0" w:color="FBAD22" w:themeColor="accent2"/>
          <w:left w:val="single" w:sz="8" w:space="0" w:color="FBAD22" w:themeColor="accent2"/>
          <w:bottom w:val="single" w:sz="8" w:space="0" w:color="FBAD22" w:themeColor="accent2"/>
          <w:right w:val="single" w:sz="8" w:space="0" w:color="FBAD22" w:themeColor="accent2"/>
        </w:tcBorders>
      </w:tcPr>
    </w:tblStylePr>
  </w:style>
  <w:style w:type="table" w:styleId="LightList-Accent3">
    <w:name w:val="Light List Accent 3"/>
    <w:basedOn w:val="TableNormal"/>
    <w:uiPriority w:val="43"/>
    <w:semiHidden/>
    <w:unhideWhenUsed/>
    <w:rsid w:val="00AC29D4"/>
    <w:pPr>
      <w:spacing w:after="0" w:line="240" w:lineRule="auto"/>
    </w:pPr>
    <w:tblPr>
      <w:tblStyleRowBandSize w:val="1"/>
      <w:tblStyleColBandSize w:val="1"/>
      <w:tblBorders>
        <w:top w:val="single" w:sz="8" w:space="0" w:color="70AD45" w:themeColor="accent3"/>
        <w:left w:val="single" w:sz="8" w:space="0" w:color="70AD45" w:themeColor="accent3"/>
        <w:bottom w:val="single" w:sz="8" w:space="0" w:color="70AD45" w:themeColor="accent3"/>
        <w:right w:val="single" w:sz="8" w:space="0" w:color="70AD45" w:themeColor="accent3"/>
      </w:tblBorders>
    </w:tblPr>
    <w:tblStylePr w:type="firstRow">
      <w:pPr>
        <w:spacing w:before="0" w:after="0" w:line="240" w:lineRule="auto"/>
      </w:pPr>
      <w:rPr>
        <w:b/>
        <w:bCs/>
        <w:color w:val="FFFFFF" w:themeColor="background1"/>
      </w:rPr>
      <w:tblPr/>
      <w:tcPr>
        <w:shd w:val="clear" w:color="auto" w:fill="70AD45" w:themeFill="accent3"/>
      </w:tcPr>
    </w:tblStylePr>
    <w:tblStylePr w:type="lastRow">
      <w:pPr>
        <w:spacing w:before="0" w:after="0" w:line="240" w:lineRule="auto"/>
      </w:pPr>
      <w:rPr>
        <w:b/>
        <w:bCs/>
      </w:rPr>
      <w:tblPr/>
      <w:tcPr>
        <w:tcBorders>
          <w:top w:val="double" w:sz="6" w:space="0" w:color="70AD45" w:themeColor="accent3"/>
          <w:left w:val="single" w:sz="8" w:space="0" w:color="70AD45" w:themeColor="accent3"/>
          <w:bottom w:val="single" w:sz="8" w:space="0" w:color="70AD45" w:themeColor="accent3"/>
          <w:right w:val="single" w:sz="8" w:space="0" w:color="70AD45" w:themeColor="accent3"/>
        </w:tcBorders>
      </w:tcPr>
    </w:tblStylePr>
    <w:tblStylePr w:type="firstCol">
      <w:rPr>
        <w:b/>
        <w:bCs/>
      </w:rPr>
    </w:tblStylePr>
    <w:tblStylePr w:type="lastCol">
      <w:rPr>
        <w:b/>
        <w:bCs/>
      </w:rPr>
    </w:tblStylePr>
    <w:tblStylePr w:type="band1Vert">
      <w:tblPr/>
      <w:tcPr>
        <w:tcBorders>
          <w:top w:val="single" w:sz="8" w:space="0" w:color="70AD45" w:themeColor="accent3"/>
          <w:left w:val="single" w:sz="8" w:space="0" w:color="70AD45" w:themeColor="accent3"/>
          <w:bottom w:val="single" w:sz="8" w:space="0" w:color="70AD45" w:themeColor="accent3"/>
          <w:right w:val="single" w:sz="8" w:space="0" w:color="70AD45" w:themeColor="accent3"/>
        </w:tcBorders>
      </w:tcPr>
    </w:tblStylePr>
    <w:tblStylePr w:type="band1Horz">
      <w:tblPr/>
      <w:tcPr>
        <w:tcBorders>
          <w:top w:val="single" w:sz="8" w:space="0" w:color="70AD45" w:themeColor="accent3"/>
          <w:left w:val="single" w:sz="8" w:space="0" w:color="70AD45" w:themeColor="accent3"/>
          <w:bottom w:val="single" w:sz="8" w:space="0" w:color="70AD45" w:themeColor="accent3"/>
          <w:right w:val="single" w:sz="8" w:space="0" w:color="70AD45" w:themeColor="accent3"/>
        </w:tcBorders>
      </w:tcPr>
    </w:tblStylePr>
  </w:style>
  <w:style w:type="table" w:styleId="LightList-Accent4">
    <w:name w:val="Light List Accent 4"/>
    <w:basedOn w:val="TableNormal"/>
    <w:uiPriority w:val="44"/>
    <w:semiHidden/>
    <w:unhideWhenUsed/>
    <w:rsid w:val="00AC29D4"/>
    <w:pPr>
      <w:spacing w:after="0" w:line="240" w:lineRule="auto"/>
    </w:pPr>
    <w:tblPr>
      <w:tblStyleRowBandSize w:val="1"/>
      <w:tblStyleColBandSize w:val="1"/>
      <w:tblBorders>
        <w:top w:val="single" w:sz="8" w:space="0" w:color="E66425" w:themeColor="accent4"/>
        <w:left w:val="single" w:sz="8" w:space="0" w:color="E66425" w:themeColor="accent4"/>
        <w:bottom w:val="single" w:sz="8" w:space="0" w:color="E66425" w:themeColor="accent4"/>
        <w:right w:val="single" w:sz="8" w:space="0" w:color="E66425" w:themeColor="accent4"/>
      </w:tblBorders>
    </w:tblPr>
    <w:tblStylePr w:type="firstRow">
      <w:pPr>
        <w:spacing w:before="0" w:after="0" w:line="240" w:lineRule="auto"/>
      </w:pPr>
      <w:rPr>
        <w:b/>
        <w:bCs/>
        <w:color w:val="FFFFFF" w:themeColor="background1"/>
      </w:rPr>
      <w:tblPr/>
      <w:tcPr>
        <w:shd w:val="clear" w:color="auto" w:fill="E66425" w:themeFill="accent4"/>
      </w:tcPr>
    </w:tblStylePr>
    <w:tblStylePr w:type="lastRow">
      <w:pPr>
        <w:spacing w:before="0" w:after="0" w:line="240" w:lineRule="auto"/>
      </w:pPr>
      <w:rPr>
        <w:b/>
        <w:bCs/>
      </w:rPr>
      <w:tblPr/>
      <w:tcPr>
        <w:tcBorders>
          <w:top w:val="double" w:sz="6" w:space="0" w:color="E66425" w:themeColor="accent4"/>
          <w:left w:val="single" w:sz="8" w:space="0" w:color="E66425" w:themeColor="accent4"/>
          <w:bottom w:val="single" w:sz="8" w:space="0" w:color="E66425" w:themeColor="accent4"/>
          <w:right w:val="single" w:sz="8" w:space="0" w:color="E66425" w:themeColor="accent4"/>
        </w:tcBorders>
      </w:tcPr>
    </w:tblStylePr>
    <w:tblStylePr w:type="firstCol">
      <w:rPr>
        <w:b/>
        <w:bCs/>
      </w:rPr>
    </w:tblStylePr>
    <w:tblStylePr w:type="lastCol">
      <w:rPr>
        <w:b/>
        <w:bCs/>
      </w:rPr>
    </w:tblStylePr>
    <w:tblStylePr w:type="band1Vert">
      <w:tblPr/>
      <w:tcPr>
        <w:tcBorders>
          <w:top w:val="single" w:sz="8" w:space="0" w:color="E66425" w:themeColor="accent4"/>
          <w:left w:val="single" w:sz="8" w:space="0" w:color="E66425" w:themeColor="accent4"/>
          <w:bottom w:val="single" w:sz="8" w:space="0" w:color="E66425" w:themeColor="accent4"/>
          <w:right w:val="single" w:sz="8" w:space="0" w:color="E66425" w:themeColor="accent4"/>
        </w:tcBorders>
      </w:tcPr>
    </w:tblStylePr>
    <w:tblStylePr w:type="band1Horz">
      <w:tblPr/>
      <w:tcPr>
        <w:tcBorders>
          <w:top w:val="single" w:sz="8" w:space="0" w:color="E66425" w:themeColor="accent4"/>
          <w:left w:val="single" w:sz="8" w:space="0" w:color="E66425" w:themeColor="accent4"/>
          <w:bottom w:val="single" w:sz="8" w:space="0" w:color="E66425" w:themeColor="accent4"/>
          <w:right w:val="single" w:sz="8" w:space="0" w:color="E66425" w:themeColor="accent4"/>
        </w:tcBorders>
      </w:tcPr>
    </w:tblStylePr>
  </w:style>
  <w:style w:type="table" w:styleId="LightList-Accent5">
    <w:name w:val="Light List Accent 5"/>
    <w:basedOn w:val="TableNormal"/>
    <w:uiPriority w:val="45"/>
    <w:semiHidden/>
    <w:unhideWhenUsed/>
    <w:rsid w:val="00AC29D4"/>
    <w:pPr>
      <w:spacing w:after="0" w:line="240" w:lineRule="auto"/>
    </w:pPr>
    <w:tblPr>
      <w:tblStyleRowBandSize w:val="1"/>
      <w:tblStyleColBandSize w:val="1"/>
      <w:tblBorders>
        <w:top w:val="single" w:sz="8" w:space="0" w:color="403193" w:themeColor="accent5"/>
        <w:left w:val="single" w:sz="8" w:space="0" w:color="403193" w:themeColor="accent5"/>
        <w:bottom w:val="single" w:sz="8" w:space="0" w:color="403193" w:themeColor="accent5"/>
        <w:right w:val="single" w:sz="8" w:space="0" w:color="403193" w:themeColor="accent5"/>
      </w:tblBorders>
    </w:tblPr>
    <w:tblStylePr w:type="firstRow">
      <w:pPr>
        <w:spacing w:before="0" w:after="0" w:line="240" w:lineRule="auto"/>
      </w:pPr>
      <w:rPr>
        <w:b/>
        <w:bCs/>
        <w:color w:val="FFFFFF" w:themeColor="background1"/>
      </w:rPr>
      <w:tblPr/>
      <w:tcPr>
        <w:shd w:val="clear" w:color="auto" w:fill="403193" w:themeFill="accent5"/>
      </w:tcPr>
    </w:tblStylePr>
    <w:tblStylePr w:type="lastRow">
      <w:pPr>
        <w:spacing w:before="0" w:after="0" w:line="240" w:lineRule="auto"/>
      </w:pPr>
      <w:rPr>
        <w:b/>
        <w:bCs/>
      </w:rPr>
      <w:tblPr/>
      <w:tcPr>
        <w:tcBorders>
          <w:top w:val="double" w:sz="6" w:space="0" w:color="403193" w:themeColor="accent5"/>
          <w:left w:val="single" w:sz="8" w:space="0" w:color="403193" w:themeColor="accent5"/>
          <w:bottom w:val="single" w:sz="8" w:space="0" w:color="403193" w:themeColor="accent5"/>
          <w:right w:val="single" w:sz="8" w:space="0" w:color="403193" w:themeColor="accent5"/>
        </w:tcBorders>
      </w:tcPr>
    </w:tblStylePr>
    <w:tblStylePr w:type="firstCol">
      <w:rPr>
        <w:b/>
        <w:bCs/>
      </w:rPr>
    </w:tblStylePr>
    <w:tblStylePr w:type="lastCol">
      <w:rPr>
        <w:b/>
        <w:bCs/>
      </w:rPr>
    </w:tblStylePr>
    <w:tblStylePr w:type="band1Vert">
      <w:tblPr/>
      <w:tcPr>
        <w:tcBorders>
          <w:top w:val="single" w:sz="8" w:space="0" w:color="403193" w:themeColor="accent5"/>
          <w:left w:val="single" w:sz="8" w:space="0" w:color="403193" w:themeColor="accent5"/>
          <w:bottom w:val="single" w:sz="8" w:space="0" w:color="403193" w:themeColor="accent5"/>
          <w:right w:val="single" w:sz="8" w:space="0" w:color="403193" w:themeColor="accent5"/>
        </w:tcBorders>
      </w:tcPr>
    </w:tblStylePr>
    <w:tblStylePr w:type="band1Horz">
      <w:tblPr/>
      <w:tcPr>
        <w:tcBorders>
          <w:top w:val="single" w:sz="8" w:space="0" w:color="403193" w:themeColor="accent5"/>
          <w:left w:val="single" w:sz="8" w:space="0" w:color="403193" w:themeColor="accent5"/>
          <w:bottom w:val="single" w:sz="8" w:space="0" w:color="403193" w:themeColor="accent5"/>
          <w:right w:val="single" w:sz="8" w:space="0" w:color="403193" w:themeColor="accent5"/>
        </w:tcBorders>
      </w:tcPr>
    </w:tblStylePr>
  </w:style>
  <w:style w:type="table" w:styleId="LightList-Accent6">
    <w:name w:val="Light List Accent 6"/>
    <w:basedOn w:val="TableNormal"/>
    <w:uiPriority w:val="46"/>
    <w:semiHidden/>
    <w:unhideWhenUsed/>
    <w:rsid w:val="00AC29D4"/>
    <w:pPr>
      <w:spacing w:after="0" w:line="240" w:lineRule="auto"/>
    </w:pPr>
    <w:tblPr>
      <w:tblStyleRowBandSize w:val="1"/>
      <w:tblStyleColBandSize w:val="1"/>
      <w:tblBorders>
        <w:top w:val="single" w:sz="8" w:space="0" w:color="652B14" w:themeColor="accent6"/>
        <w:left w:val="single" w:sz="8" w:space="0" w:color="652B14" w:themeColor="accent6"/>
        <w:bottom w:val="single" w:sz="8" w:space="0" w:color="652B14" w:themeColor="accent6"/>
        <w:right w:val="single" w:sz="8" w:space="0" w:color="652B14" w:themeColor="accent6"/>
      </w:tblBorders>
    </w:tblPr>
    <w:tblStylePr w:type="firstRow">
      <w:pPr>
        <w:spacing w:before="0" w:after="0" w:line="240" w:lineRule="auto"/>
      </w:pPr>
      <w:rPr>
        <w:b/>
        <w:bCs/>
        <w:color w:val="FFFFFF" w:themeColor="background1"/>
      </w:rPr>
      <w:tblPr/>
      <w:tcPr>
        <w:shd w:val="clear" w:color="auto" w:fill="652B14" w:themeFill="accent6"/>
      </w:tcPr>
    </w:tblStylePr>
    <w:tblStylePr w:type="lastRow">
      <w:pPr>
        <w:spacing w:before="0" w:after="0" w:line="240" w:lineRule="auto"/>
      </w:pPr>
      <w:rPr>
        <w:b/>
        <w:bCs/>
      </w:rPr>
      <w:tblPr/>
      <w:tcPr>
        <w:tcBorders>
          <w:top w:val="double" w:sz="6" w:space="0" w:color="652B14" w:themeColor="accent6"/>
          <w:left w:val="single" w:sz="8" w:space="0" w:color="652B14" w:themeColor="accent6"/>
          <w:bottom w:val="single" w:sz="8" w:space="0" w:color="652B14" w:themeColor="accent6"/>
          <w:right w:val="single" w:sz="8" w:space="0" w:color="652B14" w:themeColor="accent6"/>
        </w:tcBorders>
      </w:tcPr>
    </w:tblStylePr>
    <w:tblStylePr w:type="firstCol">
      <w:rPr>
        <w:b/>
        <w:bCs/>
      </w:rPr>
    </w:tblStylePr>
    <w:tblStylePr w:type="lastCol">
      <w:rPr>
        <w:b/>
        <w:bCs/>
      </w:rPr>
    </w:tblStylePr>
    <w:tblStylePr w:type="band1Vert">
      <w:tblPr/>
      <w:tcPr>
        <w:tcBorders>
          <w:top w:val="single" w:sz="8" w:space="0" w:color="652B14" w:themeColor="accent6"/>
          <w:left w:val="single" w:sz="8" w:space="0" w:color="652B14" w:themeColor="accent6"/>
          <w:bottom w:val="single" w:sz="8" w:space="0" w:color="652B14" w:themeColor="accent6"/>
          <w:right w:val="single" w:sz="8" w:space="0" w:color="652B14" w:themeColor="accent6"/>
        </w:tcBorders>
      </w:tcPr>
    </w:tblStylePr>
    <w:tblStylePr w:type="band1Horz">
      <w:tblPr/>
      <w:tcPr>
        <w:tcBorders>
          <w:top w:val="single" w:sz="8" w:space="0" w:color="652B14" w:themeColor="accent6"/>
          <w:left w:val="single" w:sz="8" w:space="0" w:color="652B14" w:themeColor="accent6"/>
          <w:bottom w:val="single" w:sz="8" w:space="0" w:color="652B14" w:themeColor="accent6"/>
          <w:right w:val="single" w:sz="8" w:space="0" w:color="652B14" w:themeColor="accent6"/>
        </w:tcBorders>
      </w:tcPr>
    </w:tblStylePr>
  </w:style>
  <w:style w:type="table" w:styleId="LightShading">
    <w:name w:val="Light Shading"/>
    <w:basedOn w:val="TableNormal"/>
    <w:uiPriority w:val="40"/>
    <w:semiHidden/>
    <w:unhideWhenUsed/>
    <w:rsid w:val="00AC29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41"/>
    <w:semiHidden/>
    <w:unhideWhenUsed/>
    <w:rsid w:val="00AC29D4"/>
    <w:pPr>
      <w:spacing w:after="0" w:line="240" w:lineRule="auto"/>
    </w:pPr>
    <w:rPr>
      <w:color w:val="305A89" w:themeColor="accent1" w:themeShade="BF"/>
    </w:rPr>
    <w:tblPr>
      <w:tblStyleRowBandSize w:val="1"/>
      <w:tblStyleColBandSize w:val="1"/>
      <w:tblBorders>
        <w:top w:val="single" w:sz="8" w:space="0" w:color="4179B8" w:themeColor="accent1"/>
        <w:bottom w:val="single" w:sz="8" w:space="0" w:color="4179B8" w:themeColor="accent1"/>
      </w:tblBorders>
    </w:tblPr>
    <w:tblStylePr w:type="firstRow">
      <w:pPr>
        <w:spacing w:before="0" w:after="0" w:line="240" w:lineRule="auto"/>
      </w:pPr>
      <w:rPr>
        <w:b/>
        <w:bCs/>
      </w:rPr>
      <w:tblPr/>
      <w:tcPr>
        <w:tcBorders>
          <w:top w:val="single" w:sz="8" w:space="0" w:color="4179B8" w:themeColor="accent1"/>
          <w:left w:val="nil"/>
          <w:bottom w:val="single" w:sz="8" w:space="0" w:color="4179B8" w:themeColor="accent1"/>
          <w:right w:val="nil"/>
          <w:insideH w:val="nil"/>
          <w:insideV w:val="nil"/>
        </w:tcBorders>
      </w:tcPr>
    </w:tblStylePr>
    <w:tblStylePr w:type="lastRow">
      <w:pPr>
        <w:spacing w:before="0" w:after="0" w:line="240" w:lineRule="auto"/>
      </w:pPr>
      <w:rPr>
        <w:b/>
        <w:bCs/>
      </w:rPr>
      <w:tblPr/>
      <w:tcPr>
        <w:tcBorders>
          <w:top w:val="single" w:sz="8" w:space="0" w:color="4179B8" w:themeColor="accent1"/>
          <w:left w:val="nil"/>
          <w:bottom w:val="single" w:sz="8" w:space="0" w:color="4179B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DEE" w:themeFill="accent1" w:themeFillTint="3F"/>
      </w:tcPr>
    </w:tblStylePr>
    <w:tblStylePr w:type="band1Horz">
      <w:tblPr/>
      <w:tcPr>
        <w:tcBorders>
          <w:left w:val="nil"/>
          <w:right w:val="nil"/>
          <w:insideH w:val="nil"/>
          <w:insideV w:val="nil"/>
        </w:tcBorders>
        <w:shd w:val="clear" w:color="auto" w:fill="CFDDEE" w:themeFill="accent1" w:themeFillTint="3F"/>
      </w:tcPr>
    </w:tblStylePr>
  </w:style>
  <w:style w:type="table" w:styleId="LightShading-Accent2">
    <w:name w:val="Light Shading Accent 2"/>
    <w:basedOn w:val="TableNormal"/>
    <w:uiPriority w:val="42"/>
    <w:semiHidden/>
    <w:unhideWhenUsed/>
    <w:rsid w:val="00AC29D4"/>
    <w:pPr>
      <w:spacing w:after="0" w:line="240" w:lineRule="auto"/>
    </w:pPr>
    <w:rPr>
      <w:color w:val="D18704" w:themeColor="accent2" w:themeShade="BF"/>
    </w:rPr>
    <w:tblPr>
      <w:tblStyleRowBandSize w:val="1"/>
      <w:tblStyleColBandSize w:val="1"/>
      <w:tblBorders>
        <w:top w:val="single" w:sz="8" w:space="0" w:color="FBAD22" w:themeColor="accent2"/>
        <w:bottom w:val="single" w:sz="8" w:space="0" w:color="FBAD22" w:themeColor="accent2"/>
      </w:tblBorders>
    </w:tblPr>
    <w:tblStylePr w:type="firstRow">
      <w:pPr>
        <w:spacing w:before="0" w:after="0" w:line="240" w:lineRule="auto"/>
      </w:pPr>
      <w:rPr>
        <w:b/>
        <w:bCs/>
      </w:rPr>
      <w:tblPr/>
      <w:tcPr>
        <w:tcBorders>
          <w:top w:val="single" w:sz="8" w:space="0" w:color="FBAD22" w:themeColor="accent2"/>
          <w:left w:val="nil"/>
          <w:bottom w:val="single" w:sz="8" w:space="0" w:color="FBAD22" w:themeColor="accent2"/>
          <w:right w:val="nil"/>
          <w:insideH w:val="nil"/>
          <w:insideV w:val="nil"/>
        </w:tcBorders>
      </w:tcPr>
    </w:tblStylePr>
    <w:tblStylePr w:type="lastRow">
      <w:pPr>
        <w:spacing w:before="0" w:after="0" w:line="240" w:lineRule="auto"/>
      </w:pPr>
      <w:rPr>
        <w:b/>
        <w:bCs/>
      </w:rPr>
      <w:tblPr/>
      <w:tcPr>
        <w:tcBorders>
          <w:top w:val="single" w:sz="8" w:space="0" w:color="FBAD22" w:themeColor="accent2"/>
          <w:left w:val="nil"/>
          <w:bottom w:val="single" w:sz="8" w:space="0" w:color="FBAD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AC8" w:themeFill="accent2" w:themeFillTint="3F"/>
      </w:tcPr>
    </w:tblStylePr>
    <w:tblStylePr w:type="band1Horz">
      <w:tblPr/>
      <w:tcPr>
        <w:tcBorders>
          <w:left w:val="nil"/>
          <w:right w:val="nil"/>
          <w:insideH w:val="nil"/>
          <w:insideV w:val="nil"/>
        </w:tcBorders>
        <w:shd w:val="clear" w:color="auto" w:fill="FEEAC8" w:themeFill="accent2" w:themeFillTint="3F"/>
      </w:tcPr>
    </w:tblStylePr>
  </w:style>
  <w:style w:type="table" w:styleId="LightShading-Accent3">
    <w:name w:val="Light Shading Accent 3"/>
    <w:basedOn w:val="TableNormal"/>
    <w:uiPriority w:val="43"/>
    <w:semiHidden/>
    <w:unhideWhenUsed/>
    <w:rsid w:val="00AC29D4"/>
    <w:pPr>
      <w:spacing w:after="0" w:line="240" w:lineRule="auto"/>
    </w:pPr>
    <w:rPr>
      <w:color w:val="538133" w:themeColor="accent3" w:themeShade="BF"/>
    </w:rPr>
    <w:tblPr>
      <w:tblStyleRowBandSize w:val="1"/>
      <w:tblStyleColBandSize w:val="1"/>
      <w:tblBorders>
        <w:top w:val="single" w:sz="8" w:space="0" w:color="70AD45" w:themeColor="accent3"/>
        <w:bottom w:val="single" w:sz="8" w:space="0" w:color="70AD45" w:themeColor="accent3"/>
      </w:tblBorders>
    </w:tblPr>
    <w:tblStylePr w:type="firstRow">
      <w:pPr>
        <w:spacing w:before="0" w:after="0" w:line="240" w:lineRule="auto"/>
      </w:pPr>
      <w:rPr>
        <w:b/>
        <w:bCs/>
      </w:rPr>
      <w:tblPr/>
      <w:tcPr>
        <w:tcBorders>
          <w:top w:val="single" w:sz="8" w:space="0" w:color="70AD45" w:themeColor="accent3"/>
          <w:left w:val="nil"/>
          <w:bottom w:val="single" w:sz="8" w:space="0" w:color="70AD45" w:themeColor="accent3"/>
          <w:right w:val="nil"/>
          <w:insideH w:val="nil"/>
          <w:insideV w:val="nil"/>
        </w:tcBorders>
      </w:tcPr>
    </w:tblStylePr>
    <w:tblStylePr w:type="lastRow">
      <w:pPr>
        <w:spacing w:before="0" w:after="0" w:line="240" w:lineRule="auto"/>
      </w:pPr>
      <w:rPr>
        <w:b/>
        <w:bCs/>
      </w:rPr>
      <w:tblPr/>
      <w:tcPr>
        <w:tcBorders>
          <w:top w:val="single" w:sz="8" w:space="0" w:color="70AD45" w:themeColor="accent3"/>
          <w:left w:val="nil"/>
          <w:bottom w:val="single" w:sz="8" w:space="0" w:color="70AD4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CCF" w:themeFill="accent3" w:themeFillTint="3F"/>
      </w:tcPr>
    </w:tblStylePr>
    <w:tblStylePr w:type="band1Horz">
      <w:tblPr/>
      <w:tcPr>
        <w:tcBorders>
          <w:left w:val="nil"/>
          <w:right w:val="nil"/>
          <w:insideH w:val="nil"/>
          <w:insideV w:val="nil"/>
        </w:tcBorders>
        <w:shd w:val="clear" w:color="auto" w:fill="DBECCF" w:themeFill="accent3" w:themeFillTint="3F"/>
      </w:tcPr>
    </w:tblStylePr>
  </w:style>
  <w:style w:type="table" w:styleId="LightShading-Accent4">
    <w:name w:val="Light Shading Accent 4"/>
    <w:basedOn w:val="TableNormal"/>
    <w:uiPriority w:val="44"/>
    <w:semiHidden/>
    <w:unhideWhenUsed/>
    <w:rsid w:val="00AC29D4"/>
    <w:pPr>
      <w:spacing w:after="0" w:line="240" w:lineRule="auto"/>
    </w:pPr>
    <w:rPr>
      <w:color w:val="B34814" w:themeColor="accent4" w:themeShade="BF"/>
    </w:rPr>
    <w:tblPr>
      <w:tblStyleRowBandSize w:val="1"/>
      <w:tblStyleColBandSize w:val="1"/>
      <w:tblBorders>
        <w:top w:val="single" w:sz="8" w:space="0" w:color="E66425" w:themeColor="accent4"/>
        <w:bottom w:val="single" w:sz="8" w:space="0" w:color="E66425" w:themeColor="accent4"/>
      </w:tblBorders>
    </w:tblPr>
    <w:tblStylePr w:type="firstRow">
      <w:pPr>
        <w:spacing w:before="0" w:after="0" w:line="240" w:lineRule="auto"/>
      </w:pPr>
      <w:rPr>
        <w:b/>
        <w:bCs/>
      </w:rPr>
      <w:tblPr/>
      <w:tcPr>
        <w:tcBorders>
          <w:top w:val="single" w:sz="8" w:space="0" w:color="E66425" w:themeColor="accent4"/>
          <w:left w:val="nil"/>
          <w:bottom w:val="single" w:sz="8" w:space="0" w:color="E66425" w:themeColor="accent4"/>
          <w:right w:val="nil"/>
          <w:insideH w:val="nil"/>
          <w:insideV w:val="nil"/>
        </w:tcBorders>
      </w:tcPr>
    </w:tblStylePr>
    <w:tblStylePr w:type="lastRow">
      <w:pPr>
        <w:spacing w:before="0" w:after="0" w:line="240" w:lineRule="auto"/>
      </w:pPr>
      <w:rPr>
        <w:b/>
        <w:bCs/>
      </w:rPr>
      <w:tblPr/>
      <w:tcPr>
        <w:tcBorders>
          <w:top w:val="single" w:sz="8" w:space="0" w:color="E66425" w:themeColor="accent4"/>
          <w:left w:val="nil"/>
          <w:bottom w:val="single" w:sz="8" w:space="0" w:color="E6642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8C8" w:themeFill="accent4" w:themeFillTint="3F"/>
      </w:tcPr>
    </w:tblStylePr>
    <w:tblStylePr w:type="band1Horz">
      <w:tblPr/>
      <w:tcPr>
        <w:tcBorders>
          <w:left w:val="nil"/>
          <w:right w:val="nil"/>
          <w:insideH w:val="nil"/>
          <w:insideV w:val="nil"/>
        </w:tcBorders>
        <w:shd w:val="clear" w:color="auto" w:fill="F8D8C8" w:themeFill="accent4" w:themeFillTint="3F"/>
      </w:tcPr>
    </w:tblStylePr>
  </w:style>
  <w:style w:type="table" w:styleId="LightShading-Accent5">
    <w:name w:val="Light Shading Accent 5"/>
    <w:basedOn w:val="TableNormal"/>
    <w:uiPriority w:val="45"/>
    <w:semiHidden/>
    <w:unhideWhenUsed/>
    <w:rsid w:val="00AC29D4"/>
    <w:pPr>
      <w:spacing w:after="0" w:line="240" w:lineRule="auto"/>
    </w:pPr>
    <w:rPr>
      <w:color w:val="2F246E" w:themeColor="accent5" w:themeShade="BF"/>
    </w:rPr>
    <w:tblPr>
      <w:tblStyleRowBandSize w:val="1"/>
      <w:tblStyleColBandSize w:val="1"/>
      <w:tblBorders>
        <w:top w:val="single" w:sz="8" w:space="0" w:color="403193" w:themeColor="accent5"/>
        <w:bottom w:val="single" w:sz="8" w:space="0" w:color="403193" w:themeColor="accent5"/>
      </w:tblBorders>
    </w:tblPr>
    <w:tblStylePr w:type="firstRow">
      <w:pPr>
        <w:spacing w:before="0" w:after="0" w:line="240" w:lineRule="auto"/>
      </w:pPr>
      <w:rPr>
        <w:b/>
        <w:bCs/>
      </w:rPr>
      <w:tblPr/>
      <w:tcPr>
        <w:tcBorders>
          <w:top w:val="single" w:sz="8" w:space="0" w:color="403193" w:themeColor="accent5"/>
          <w:left w:val="nil"/>
          <w:bottom w:val="single" w:sz="8" w:space="0" w:color="403193" w:themeColor="accent5"/>
          <w:right w:val="nil"/>
          <w:insideH w:val="nil"/>
          <w:insideV w:val="nil"/>
        </w:tcBorders>
      </w:tcPr>
    </w:tblStylePr>
    <w:tblStylePr w:type="lastRow">
      <w:pPr>
        <w:spacing w:before="0" w:after="0" w:line="240" w:lineRule="auto"/>
      </w:pPr>
      <w:rPr>
        <w:b/>
        <w:bCs/>
      </w:rPr>
      <w:tblPr/>
      <w:tcPr>
        <w:tcBorders>
          <w:top w:val="single" w:sz="8" w:space="0" w:color="403193" w:themeColor="accent5"/>
          <w:left w:val="nil"/>
          <w:bottom w:val="single" w:sz="8" w:space="0" w:color="4031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4EB" w:themeFill="accent5" w:themeFillTint="3F"/>
      </w:tcPr>
    </w:tblStylePr>
    <w:tblStylePr w:type="band1Horz">
      <w:tblPr/>
      <w:tcPr>
        <w:tcBorders>
          <w:left w:val="nil"/>
          <w:right w:val="nil"/>
          <w:insideH w:val="nil"/>
          <w:insideV w:val="nil"/>
        </w:tcBorders>
        <w:shd w:val="clear" w:color="auto" w:fill="CAC4EB" w:themeFill="accent5" w:themeFillTint="3F"/>
      </w:tcPr>
    </w:tblStylePr>
  </w:style>
  <w:style w:type="table" w:styleId="LightShading-Accent6">
    <w:name w:val="Light Shading Accent 6"/>
    <w:basedOn w:val="TableNormal"/>
    <w:uiPriority w:val="46"/>
    <w:semiHidden/>
    <w:unhideWhenUsed/>
    <w:rsid w:val="00AC29D4"/>
    <w:pPr>
      <w:spacing w:after="0" w:line="240" w:lineRule="auto"/>
    </w:pPr>
    <w:rPr>
      <w:color w:val="4B200F" w:themeColor="accent6" w:themeShade="BF"/>
    </w:rPr>
    <w:tblPr>
      <w:tblStyleRowBandSize w:val="1"/>
      <w:tblStyleColBandSize w:val="1"/>
      <w:tblBorders>
        <w:top w:val="single" w:sz="8" w:space="0" w:color="652B14" w:themeColor="accent6"/>
        <w:bottom w:val="single" w:sz="8" w:space="0" w:color="652B14" w:themeColor="accent6"/>
      </w:tblBorders>
    </w:tblPr>
    <w:tblStylePr w:type="firstRow">
      <w:pPr>
        <w:spacing w:before="0" w:after="0" w:line="240" w:lineRule="auto"/>
      </w:pPr>
      <w:rPr>
        <w:b/>
        <w:bCs/>
      </w:rPr>
      <w:tblPr/>
      <w:tcPr>
        <w:tcBorders>
          <w:top w:val="single" w:sz="8" w:space="0" w:color="652B14" w:themeColor="accent6"/>
          <w:left w:val="nil"/>
          <w:bottom w:val="single" w:sz="8" w:space="0" w:color="652B14" w:themeColor="accent6"/>
          <w:right w:val="nil"/>
          <w:insideH w:val="nil"/>
          <w:insideV w:val="nil"/>
        </w:tcBorders>
      </w:tcPr>
    </w:tblStylePr>
    <w:tblStylePr w:type="lastRow">
      <w:pPr>
        <w:spacing w:before="0" w:after="0" w:line="240" w:lineRule="auto"/>
      </w:pPr>
      <w:rPr>
        <w:b/>
        <w:bCs/>
      </w:rPr>
      <w:tblPr/>
      <w:tcPr>
        <w:tcBorders>
          <w:top w:val="single" w:sz="8" w:space="0" w:color="652B14" w:themeColor="accent6"/>
          <w:left w:val="nil"/>
          <w:bottom w:val="single" w:sz="8" w:space="0" w:color="652B1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0AE" w:themeFill="accent6" w:themeFillTint="3F"/>
      </w:tcPr>
    </w:tblStylePr>
    <w:tblStylePr w:type="band1Horz">
      <w:tblPr/>
      <w:tcPr>
        <w:tcBorders>
          <w:left w:val="nil"/>
          <w:right w:val="nil"/>
          <w:insideH w:val="nil"/>
          <w:insideV w:val="nil"/>
        </w:tcBorders>
        <w:shd w:val="clear" w:color="auto" w:fill="EFC0AE" w:themeFill="accent6" w:themeFillTint="3F"/>
      </w:tcPr>
    </w:tblStylePr>
  </w:style>
  <w:style w:type="character" w:styleId="LineNumber">
    <w:name w:val="line number"/>
    <w:basedOn w:val="DefaultParagraphFont"/>
    <w:uiPriority w:val="99"/>
    <w:semiHidden/>
    <w:unhideWhenUsed/>
    <w:rsid w:val="00AC29D4"/>
  </w:style>
  <w:style w:type="paragraph" w:styleId="List3">
    <w:name w:val="List 3"/>
    <w:basedOn w:val="List2"/>
    <w:uiPriority w:val="99"/>
    <w:semiHidden/>
    <w:unhideWhenUsed/>
    <w:rsid w:val="005D0376"/>
    <w:pPr>
      <w:ind w:left="1080"/>
    </w:pPr>
  </w:style>
  <w:style w:type="paragraph" w:styleId="List4">
    <w:name w:val="List 4"/>
    <w:basedOn w:val="List3"/>
    <w:uiPriority w:val="99"/>
    <w:semiHidden/>
    <w:unhideWhenUsed/>
    <w:rsid w:val="00913A32"/>
    <w:pPr>
      <w:ind w:left="1440"/>
      <w:contextualSpacing/>
    </w:pPr>
  </w:style>
  <w:style w:type="paragraph" w:styleId="List5">
    <w:name w:val="List 5"/>
    <w:basedOn w:val="List4"/>
    <w:uiPriority w:val="99"/>
    <w:semiHidden/>
    <w:unhideWhenUsed/>
    <w:rsid w:val="009701DE"/>
    <w:pPr>
      <w:ind w:left="1800"/>
      <w:contextualSpacing w:val="0"/>
    </w:pPr>
  </w:style>
  <w:style w:type="paragraph" w:styleId="ListContinue">
    <w:name w:val="List Continue"/>
    <w:basedOn w:val="Normal"/>
    <w:uiPriority w:val="99"/>
    <w:semiHidden/>
    <w:unhideWhenUsed/>
    <w:rsid w:val="00AC29D4"/>
    <w:pPr>
      <w:ind w:left="360"/>
      <w:contextualSpacing/>
    </w:pPr>
    <w:rPr>
      <w:rFonts w:cstheme="majorBidi"/>
      <w:kern w:val="24"/>
      <w14:ligatures w14:val="standardContextual"/>
    </w:rPr>
  </w:style>
  <w:style w:type="paragraph" w:styleId="ListContinue2">
    <w:name w:val="List Continue 2"/>
    <w:basedOn w:val="Normal"/>
    <w:uiPriority w:val="99"/>
    <w:semiHidden/>
    <w:unhideWhenUsed/>
    <w:rsid w:val="00AC29D4"/>
    <w:pPr>
      <w:ind w:left="720"/>
      <w:contextualSpacing/>
    </w:pPr>
    <w:rPr>
      <w:rFonts w:cstheme="majorBidi"/>
      <w:kern w:val="24"/>
      <w14:ligatures w14:val="standardContextual"/>
    </w:rPr>
  </w:style>
  <w:style w:type="paragraph" w:styleId="ListContinue3">
    <w:name w:val="List Continue 3"/>
    <w:basedOn w:val="Normal"/>
    <w:uiPriority w:val="99"/>
    <w:semiHidden/>
    <w:unhideWhenUsed/>
    <w:rsid w:val="00AC29D4"/>
    <w:pPr>
      <w:ind w:left="1080"/>
      <w:contextualSpacing/>
    </w:pPr>
    <w:rPr>
      <w:rFonts w:cstheme="majorBidi"/>
      <w:kern w:val="24"/>
      <w14:ligatures w14:val="standardContextual"/>
    </w:rPr>
  </w:style>
  <w:style w:type="paragraph" w:styleId="ListContinue4">
    <w:name w:val="List Continue 4"/>
    <w:basedOn w:val="Normal"/>
    <w:uiPriority w:val="99"/>
    <w:semiHidden/>
    <w:unhideWhenUsed/>
    <w:rsid w:val="00AC29D4"/>
    <w:pPr>
      <w:ind w:left="1440"/>
      <w:contextualSpacing/>
    </w:pPr>
    <w:rPr>
      <w:rFonts w:cstheme="majorBidi"/>
      <w:kern w:val="24"/>
      <w14:ligatures w14:val="standardContextual"/>
    </w:rPr>
  </w:style>
  <w:style w:type="paragraph" w:styleId="ListContinue5">
    <w:name w:val="List Continue 5"/>
    <w:basedOn w:val="Normal"/>
    <w:uiPriority w:val="99"/>
    <w:semiHidden/>
    <w:unhideWhenUsed/>
    <w:rsid w:val="00AC29D4"/>
    <w:pPr>
      <w:ind w:left="1800"/>
      <w:contextualSpacing/>
    </w:pPr>
    <w:rPr>
      <w:rFonts w:cstheme="majorBidi"/>
      <w:kern w:val="24"/>
      <w14:ligatures w14:val="standardContextual"/>
    </w:rPr>
  </w:style>
  <w:style w:type="paragraph" w:styleId="ListNumber">
    <w:name w:val="List Number"/>
    <w:basedOn w:val="Normal"/>
    <w:uiPriority w:val="99"/>
    <w:unhideWhenUsed/>
    <w:qFormat/>
    <w:rsid w:val="005D0376"/>
    <w:pPr>
      <w:numPr>
        <w:numId w:val="17"/>
      </w:numPr>
      <w:tabs>
        <w:tab w:val="clear" w:pos="360"/>
        <w:tab w:val="num" w:pos="1080"/>
      </w:tabs>
      <w:spacing w:before="40"/>
      <w:ind w:left="1080"/>
    </w:pPr>
    <w:rPr>
      <w:rFonts w:cstheme="majorBidi"/>
      <w:kern w:val="24"/>
      <w14:ligatures w14:val="standardContextual"/>
    </w:rPr>
  </w:style>
  <w:style w:type="paragraph" w:styleId="ListNumber2">
    <w:name w:val="List Number 2"/>
    <w:basedOn w:val="ListNumber"/>
    <w:uiPriority w:val="99"/>
    <w:unhideWhenUsed/>
    <w:qFormat/>
    <w:rsid w:val="005D0376"/>
    <w:pPr>
      <w:numPr>
        <w:numId w:val="19"/>
      </w:numPr>
      <w:tabs>
        <w:tab w:val="clear" w:pos="720"/>
      </w:tabs>
      <w:adjustRightInd w:val="0"/>
      <w:snapToGrid w:val="0"/>
      <w:ind w:left="360"/>
    </w:pPr>
  </w:style>
  <w:style w:type="numbering" w:customStyle="1" w:styleId="CurrentList6">
    <w:name w:val="Current List6"/>
    <w:uiPriority w:val="99"/>
    <w:rsid w:val="00B520A1"/>
    <w:pPr>
      <w:numPr>
        <w:numId w:val="15"/>
      </w:numPr>
    </w:pPr>
  </w:style>
  <w:style w:type="table" w:styleId="ListTable1Light">
    <w:name w:val="List Table 1 Light"/>
    <w:basedOn w:val="TableNormal"/>
    <w:uiPriority w:val="46"/>
    <w:rsid w:val="00AC29D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C29D4"/>
    <w:pPr>
      <w:spacing w:after="0" w:line="240" w:lineRule="auto"/>
    </w:pPr>
    <w:tblPr>
      <w:tblStyleRowBandSize w:val="1"/>
      <w:tblStyleColBandSize w:val="1"/>
    </w:tblPr>
    <w:tblStylePr w:type="firstRow">
      <w:rPr>
        <w:b/>
        <w:bCs/>
      </w:rPr>
      <w:tblPr/>
      <w:tcPr>
        <w:tcBorders>
          <w:bottom w:val="single" w:sz="4" w:space="0" w:color="8BAED6" w:themeColor="accent1" w:themeTint="99"/>
        </w:tcBorders>
      </w:tcPr>
    </w:tblStylePr>
    <w:tblStylePr w:type="lastRow">
      <w:rPr>
        <w:b/>
        <w:bCs/>
      </w:rPr>
      <w:tblPr/>
      <w:tcPr>
        <w:tcBorders>
          <w:top w:val="single" w:sz="4" w:space="0" w:color="8BAED6" w:themeColor="accent1" w:themeTint="99"/>
        </w:tcBorders>
      </w:tcPr>
    </w:tblStylePr>
    <w:tblStylePr w:type="firstCol">
      <w:rPr>
        <w:b/>
        <w:bCs/>
      </w:rPr>
    </w:tblStylePr>
    <w:tblStylePr w:type="lastCol">
      <w:rPr>
        <w:b/>
        <w:bCs/>
      </w:rPr>
    </w:tblStylePr>
    <w:tblStylePr w:type="band1Vert">
      <w:tblPr/>
      <w:tcPr>
        <w:shd w:val="clear" w:color="auto" w:fill="D8E4F1" w:themeFill="accent1" w:themeFillTint="33"/>
      </w:tcPr>
    </w:tblStylePr>
    <w:tblStylePr w:type="band1Horz">
      <w:tblPr/>
      <w:tcPr>
        <w:shd w:val="clear" w:color="auto" w:fill="D8E4F1" w:themeFill="accent1" w:themeFillTint="33"/>
      </w:tcPr>
    </w:tblStylePr>
  </w:style>
  <w:style w:type="table" w:styleId="ListTable1Light-Accent2">
    <w:name w:val="List Table 1 Light Accent 2"/>
    <w:basedOn w:val="TableNormal"/>
    <w:uiPriority w:val="46"/>
    <w:rsid w:val="00AC29D4"/>
    <w:pPr>
      <w:spacing w:after="0" w:line="240" w:lineRule="auto"/>
    </w:pPr>
    <w:tblPr>
      <w:tblStyleRowBandSize w:val="1"/>
      <w:tblStyleColBandSize w:val="1"/>
    </w:tblPr>
    <w:tblStylePr w:type="firstRow">
      <w:rPr>
        <w:b/>
        <w:bCs/>
      </w:rPr>
      <w:tblPr/>
      <w:tcPr>
        <w:tcBorders>
          <w:bottom w:val="single" w:sz="4" w:space="0" w:color="FCCD7A" w:themeColor="accent2" w:themeTint="99"/>
        </w:tcBorders>
      </w:tcPr>
    </w:tblStylePr>
    <w:tblStylePr w:type="lastRow">
      <w:rPr>
        <w:b/>
        <w:bCs/>
      </w:rPr>
      <w:tblPr/>
      <w:tcPr>
        <w:tcBorders>
          <w:top w:val="single" w:sz="4" w:space="0" w:color="FCCD7A" w:themeColor="accent2" w:themeTint="99"/>
        </w:tcBorders>
      </w:tcPr>
    </w:tblStylePr>
    <w:tblStylePr w:type="firstCol">
      <w:rPr>
        <w:b/>
        <w:bCs/>
      </w:rPr>
    </w:tblStylePr>
    <w:tblStylePr w:type="lastCol">
      <w:rPr>
        <w:b/>
        <w:bCs/>
      </w:rPr>
    </w:tblStylePr>
    <w:tblStylePr w:type="band1Vert">
      <w:tblPr/>
      <w:tcPr>
        <w:shd w:val="clear" w:color="auto" w:fill="FEEED2" w:themeFill="accent2" w:themeFillTint="33"/>
      </w:tcPr>
    </w:tblStylePr>
    <w:tblStylePr w:type="band1Horz">
      <w:tblPr/>
      <w:tcPr>
        <w:shd w:val="clear" w:color="auto" w:fill="FEEED2" w:themeFill="accent2" w:themeFillTint="33"/>
      </w:tcPr>
    </w:tblStylePr>
  </w:style>
  <w:style w:type="table" w:styleId="ListTable1Light-Accent3">
    <w:name w:val="List Table 1 Light Accent 3"/>
    <w:basedOn w:val="TableNormal"/>
    <w:uiPriority w:val="46"/>
    <w:rsid w:val="00AC29D4"/>
    <w:pPr>
      <w:spacing w:after="0" w:line="240" w:lineRule="auto"/>
    </w:pPr>
    <w:tblPr>
      <w:tblStyleRowBandSize w:val="1"/>
      <w:tblStyleColBandSize w:val="1"/>
    </w:tblPr>
    <w:tblStylePr w:type="firstRow">
      <w:rPr>
        <w:b/>
        <w:bCs/>
      </w:rPr>
      <w:tblPr/>
      <w:tcPr>
        <w:tcBorders>
          <w:bottom w:val="single" w:sz="4" w:space="0" w:color="A8D18B" w:themeColor="accent3" w:themeTint="99"/>
        </w:tcBorders>
      </w:tcPr>
    </w:tblStylePr>
    <w:tblStylePr w:type="lastRow">
      <w:rPr>
        <w:b/>
        <w:bCs/>
      </w:rPr>
      <w:tblPr/>
      <w:tcPr>
        <w:tcBorders>
          <w:top w:val="single" w:sz="4" w:space="0" w:color="A8D18B" w:themeColor="accent3" w:themeTint="99"/>
        </w:tcBorders>
      </w:tcPr>
    </w:tblStylePr>
    <w:tblStylePr w:type="firstCol">
      <w:rPr>
        <w:b/>
        <w:bCs/>
      </w:rPr>
    </w:tblStylePr>
    <w:tblStylePr w:type="lastCol">
      <w:rPr>
        <w:b/>
        <w:bCs/>
      </w:rPr>
    </w:tblStylePr>
    <w:tblStylePr w:type="band1Vert">
      <w:tblPr/>
      <w:tcPr>
        <w:shd w:val="clear" w:color="auto" w:fill="E2EFD8" w:themeFill="accent3" w:themeFillTint="33"/>
      </w:tcPr>
    </w:tblStylePr>
    <w:tblStylePr w:type="band1Horz">
      <w:tblPr/>
      <w:tcPr>
        <w:shd w:val="clear" w:color="auto" w:fill="E2EFD8" w:themeFill="accent3" w:themeFillTint="33"/>
      </w:tcPr>
    </w:tblStylePr>
  </w:style>
  <w:style w:type="table" w:styleId="ListTable1Light-Accent4">
    <w:name w:val="List Table 1 Light Accent 4"/>
    <w:basedOn w:val="TableNormal"/>
    <w:uiPriority w:val="46"/>
    <w:rsid w:val="00AC29D4"/>
    <w:pPr>
      <w:spacing w:after="0" w:line="240" w:lineRule="auto"/>
    </w:pPr>
    <w:tblPr>
      <w:tblStyleRowBandSize w:val="1"/>
      <w:tblStyleColBandSize w:val="1"/>
    </w:tblPr>
    <w:tblStylePr w:type="firstRow">
      <w:rPr>
        <w:b/>
        <w:bCs/>
      </w:rPr>
      <w:tblPr/>
      <w:tcPr>
        <w:tcBorders>
          <w:bottom w:val="single" w:sz="4" w:space="0" w:color="F0A17C" w:themeColor="accent4" w:themeTint="99"/>
        </w:tcBorders>
      </w:tcPr>
    </w:tblStylePr>
    <w:tblStylePr w:type="lastRow">
      <w:rPr>
        <w:b/>
        <w:bCs/>
      </w:rPr>
      <w:tblPr/>
      <w:tcPr>
        <w:tcBorders>
          <w:top w:val="single" w:sz="4" w:space="0" w:color="F0A17C" w:themeColor="accent4" w:themeTint="99"/>
        </w:tcBorders>
      </w:tcPr>
    </w:tblStylePr>
    <w:tblStylePr w:type="firstCol">
      <w:rPr>
        <w:b/>
        <w:bCs/>
      </w:rPr>
    </w:tblStylePr>
    <w:tblStylePr w:type="lastCol">
      <w:rPr>
        <w:b/>
        <w:bCs/>
      </w:rPr>
    </w:tblStylePr>
    <w:tblStylePr w:type="band1Vert">
      <w:tblPr/>
      <w:tcPr>
        <w:shd w:val="clear" w:color="auto" w:fill="FADFD3" w:themeFill="accent4" w:themeFillTint="33"/>
      </w:tcPr>
    </w:tblStylePr>
    <w:tblStylePr w:type="band1Horz">
      <w:tblPr/>
      <w:tcPr>
        <w:shd w:val="clear" w:color="auto" w:fill="FADFD3" w:themeFill="accent4" w:themeFillTint="33"/>
      </w:tcPr>
    </w:tblStylePr>
  </w:style>
  <w:style w:type="table" w:styleId="ListTable1Light-Accent5">
    <w:name w:val="List Table 1 Light Accent 5"/>
    <w:basedOn w:val="TableNormal"/>
    <w:uiPriority w:val="46"/>
    <w:rsid w:val="00AC29D4"/>
    <w:pPr>
      <w:spacing w:after="0" w:line="240" w:lineRule="auto"/>
    </w:pPr>
    <w:tblPr>
      <w:tblStyleRowBandSize w:val="1"/>
      <w:tblStyleColBandSize w:val="1"/>
    </w:tblPr>
    <w:tblStylePr w:type="firstRow">
      <w:rPr>
        <w:b/>
        <w:bCs/>
      </w:rPr>
      <w:tblPr/>
      <w:tcPr>
        <w:tcBorders>
          <w:bottom w:val="single" w:sz="4" w:space="0" w:color="7F71CF" w:themeColor="accent5" w:themeTint="99"/>
        </w:tcBorders>
      </w:tcPr>
    </w:tblStylePr>
    <w:tblStylePr w:type="lastRow">
      <w:rPr>
        <w:b/>
        <w:bCs/>
      </w:rPr>
      <w:tblPr/>
      <w:tcPr>
        <w:tcBorders>
          <w:top w:val="single" w:sz="4" w:space="0" w:color="7F71CF" w:themeColor="accent5" w:themeTint="99"/>
        </w:tcBorders>
      </w:tcPr>
    </w:tblStylePr>
    <w:tblStylePr w:type="firstCol">
      <w:rPr>
        <w:b/>
        <w:bCs/>
      </w:rPr>
    </w:tblStylePr>
    <w:tblStylePr w:type="lastCol">
      <w:rPr>
        <w:b/>
        <w:bCs/>
      </w:rPr>
    </w:tblStylePr>
    <w:tblStylePr w:type="band1Vert">
      <w:tblPr/>
      <w:tcPr>
        <w:shd w:val="clear" w:color="auto" w:fill="D4CFEF" w:themeFill="accent5" w:themeFillTint="33"/>
      </w:tcPr>
    </w:tblStylePr>
    <w:tblStylePr w:type="band1Horz">
      <w:tblPr/>
      <w:tcPr>
        <w:shd w:val="clear" w:color="auto" w:fill="D4CFEF" w:themeFill="accent5" w:themeFillTint="33"/>
      </w:tcPr>
    </w:tblStylePr>
  </w:style>
  <w:style w:type="table" w:styleId="ListTable1Light-Accent6">
    <w:name w:val="List Table 1 Light Accent 6"/>
    <w:basedOn w:val="TableNormal"/>
    <w:uiPriority w:val="46"/>
    <w:rsid w:val="00AC29D4"/>
    <w:pPr>
      <w:spacing w:after="0" w:line="240" w:lineRule="auto"/>
    </w:pPr>
    <w:tblPr>
      <w:tblStyleRowBandSize w:val="1"/>
      <w:tblStyleColBandSize w:val="1"/>
    </w:tblPr>
    <w:tblStylePr w:type="firstRow">
      <w:rPr>
        <w:b/>
        <w:bCs/>
      </w:rPr>
      <w:tblPr/>
      <w:tcPr>
        <w:tcBorders>
          <w:bottom w:val="single" w:sz="4" w:space="0" w:color="D8683B" w:themeColor="accent6" w:themeTint="99"/>
        </w:tcBorders>
      </w:tcPr>
    </w:tblStylePr>
    <w:tblStylePr w:type="lastRow">
      <w:rPr>
        <w:b/>
        <w:bCs/>
      </w:rPr>
      <w:tblPr/>
      <w:tcPr>
        <w:tcBorders>
          <w:top w:val="single" w:sz="4" w:space="0" w:color="D8683B" w:themeColor="accent6" w:themeTint="99"/>
        </w:tcBorders>
      </w:tcPr>
    </w:tblStylePr>
    <w:tblStylePr w:type="firstCol">
      <w:rPr>
        <w:b/>
        <w:bCs/>
      </w:rPr>
    </w:tblStylePr>
    <w:tblStylePr w:type="lastCol">
      <w:rPr>
        <w:b/>
        <w:bCs/>
      </w:rPr>
    </w:tblStylePr>
    <w:tblStylePr w:type="band1Vert">
      <w:tblPr/>
      <w:tcPr>
        <w:shd w:val="clear" w:color="auto" w:fill="F2CCBD" w:themeFill="accent6" w:themeFillTint="33"/>
      </w:tcPr>
    </w:tblStylePr>
    <w:tblStylePr w:type="band1Horz">
      <w:tblPr/>
      <w:tcPr>
        <w:shd w:val="clear" w:color="auto" w:fill="F2CCBD" w:themeFill="accent6" w:themeFillTint="33"/>
      </w:tcPr>
    </w:tblStylePr>
  </w:style>
  <w:style w:type="table" w:styleId="ListTable2">
    <w:name w:val="List Table 2"/>
    <w:basedOn w:val="TableNormal"/>
    <w:uiPriority w:val="47"/>
    <w:rsid w:val="00AC29D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C29D4"/>
    <w:pPr>
      <w:spacing w:after="0" w:line="240" w:lineRule="auto"/>
    </w:pPr>
    <w:tblPr>
      <w:tblStyleRowBandSize w:val="1"/>
      <w:tblStyleColBandSize w:val="1"/>
      <w:tblBorders>
        <w:top w:val="single" w:sz="4" w:space="0" w:color="8BAED6" w:themeColor="accent1" w:themeTint="99"/>
        <w:bottom w:val="single" w:sz="4" w:space="0" w:color="8BAED6" w:themeColor="accent1" w:themeTint="99"/>
        <w:insideH w:val="single" w:sz="4" w:space="0" w:color="8BAED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4F1" w:themeFill="accent1" w:themeFillTint="33"/>
      </w:tcPr>
    </w:tblStylePr>
    <w:tblStylePr w:type="band1Horz">
      <w:tblPr/>
      <w:tcPr>
        <w:shd w:val="clear" w:color="auto" w:fill="D8E4F1" w:themeFill="accent1" w:themeFillTint="33"/>
      </w:tcPr>
    </w:tblStylePr>
  </w:style>
  <w:style w:type="table" w:styleId="ListTable2-Accent2">
    <w:name w:val="List Table 2 Accent 2"/>
    <w:basedOn w:val="TableNormal"/>
    <w:uiPriority w:val="47"/>
    <w:rsid w:val="00AC29D4"/>
    <w:pPr>
      <w:spacing w:after="0" w:line="240" w:lineRule="auto"/>
    </w:pPr>
    <w:tblPr>
      <w:tblStyleRowBandSize w:val="1"/>
      <w:tblStyleColBandSize w:val="1"/>
      <w:tblBorders>
        <w:top w:val="single" w:sz="4" w:space="0" w:color="FCCD7A" w:themeColor="accent2" w:themeTint="99"/>
        <w:bottom w:val="single" w:sz="4" w:space="0" w:color="FCCD7A" w:themeColor="accent2" w:themeTint="99"/>
        <w:insideH w:val="single" w:sz="4" w:space="0" w:color="FCCD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ED2" w:themeFill="accent2" w:themeFillTint="33"/>
      </w:tcPr>
    </w:tblStylePr>
    <w:tblStylePr w:type="band1Horz">
      <w:tblPr/>
      <w:tcPr>
        <w:shd w:val="clear" w:color="auto" w:fill="FEEED2" w:themeFill="accent2" w:themeFillTint="33"/>
      </w:tcPr>
    </w:tblStylePr>
  </w:style>
  <w:style w:type="table" w:styleId="ListTable2-Accent3">
    <w:name w:val="List Table 2 Accent 3"/>
    <w:basedOn w:val="TableNormal"/>
    <w:uiPriority w:val="47"/>
    <w:rsid w:val="00AC29D4"/>
    <w:pPr>
      <w:spacing w:after="0" w:line="240" w:lineRule="auto"/>
    </w:pPr>
    <w:tblPr>
      <w:tblStyleRowBandSize w:val="1"/>
      <w:tblStyleColBandSize w:val="1"/>
      <w:tblBorders>
        <w:top w:val="single" w:sz="4" w:space="0" w:color="A8D18B" w:themeColor="accent3" w:themeTint="99"/>
        <w:bottom w:val="single" w:sz="4" w:space="0" w:color="A8D18B" w:themeColor="accent3" w:themeTint="99"/>
        <w:insideH w:val="single" w:sz="4" w:space="0" w:color="A8D18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8" w:themeFill="accent3" w:themeFillTint="33"/>
      </w:tcPr>
    </w:tblStylePr>
    <w:tblStylePr w:type="band1Horz">
      <w:tblPr/>
      <w:tcPr>
        <w:shd w:val="clear" w:color="auto" w:fill="E2EFD8" w:themeFill="accent3" w:themeFillTint="33"/>
      </w:tcPr>
    </w:tblStylePr>
  </w:style>
  <w:style w:type="table" w:styleId="ListTable2-Accent4">
    <w:name w:val="List Table 2 Accent 4"/>
    <w:basedOn w:val="TableNormal"/>
    <w:uiPriority w:val="47"/>
    <w:rsid w:val="00AC29D4"/>
    <w:pPr>
      <w:spacing w:after="0" w:line="240" w:lineRule="auto"/>
    </w:pPr>
    <w:tblPr>
      <w:tblStyleRowBandSize w:val="1"/>
      <w:tblStyleColBandSize w:val="1"/>
      <w:tblBorders>
        <w:top w:val="single" w:sz="4" w:space="0" w:color="F0A17C" w:themeColor="accent4" w:themeTint="99"/>
        <w:bottom w:val="single" w:sz="4" w:space="0" w:color="F0A17C" w:themeColor="accent4" w:themeTint="99"/>
        <w:insideH w:val="single" w:sz="4" w:space="0" w:color="F0A17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FD3" w:themeFill="accent4" w:themeFillTint="33"/>
      </w:tcPr>
    </w:tblStylePr>
    <w:tblStylePr w:type="band1Horz">
      <w:tblPr/>
      <w:tcPr>
        <w:shd w:val="clear" w:color="auto" w:fill="FADFD3" w:themeFill="accent4" w:themeFillTint="33"/>
      </w:tcPr>
    </w:tblStylePr>
  </w:style>
  <w:style w:type="table" w:styleId="ListTable2-Accent5">
    <w:name w:val="List Table 2 Accent 5"/>
    <w:basedOn w:val="TableNormal"/>
    <w:uiPriority w:val="47"/>
    <w:rsid w:val="00AC29D4"/>
    <w:pPr>
      <w:spacing w:after="0" w:line="240" w:lineRule="auto"/>
    </w:pPr>
    <w:tblPr>
      <w:tblStyleRowBandSize w:val="1"/>
      <w:tblStyleColBandSize w:val="1"/>
      <w:tblBorders>
        <w:top w:val="single" w:sz="4" w:space="0" w:color="7F71CF" w:themeColor="accent5" w:themeTint="99"/>
        <w:bottom w:val="single" w:sz="4" w:space="0" w:color="7F71CF" w:themeColor="accent5" w:themeTint="99"/>
        <w:insideH w:val="single" w:sz="4" w:space="0" w:color="7F71C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CFEF" w:themeFill="accent5" w:themeFillTint="33"/>
      </w:tcPr>
    </w:tblStylePr>
    <w:tblStylePr w:type="band1Horz">
      <w:tblPr/>
      <w:tcPr>
        <w:shd w:val="clear" w:color="auto" w:fill="D4CFEF" w:themeFill="accent5" w:themeFillTint="33"/>
      </w:tcPr>
    </w:tblStylePr>
  </w:style>
  <w:style w:type="table" w:styleId="ListTable2-Accent6">
    <w:name w:val="List Table 2 Accent 6"/>
    <w:basedOn w:val="TableNormal"/>
    <w:uiPriority w:val="47"/>
    <w:rsid w:val="00AC29D4"/>
    <w:pPr>
      <w:spacing w:after="0" w:line="240" w:lineRule="auto"/>
    </w:pPr>
    <w:tblPr>
      <w:tblStyleRowBandSize w:val="1"/>
      <w:tblStyleColBandSize w:val="1"/>
      <w:tblBorders>
        <w:top w:val="single" w:sz="4" w:space="0" w:color="D8683B" w:themeColor="accent6" w:themeTint="99"/>
        <w:bottom w:val="single" w:sz="4" w:space="0" w:color="D8683B" w:themeColor="accent6" w:themeTint="99"/>
        <w:insideH w:val="single" w:sz="4" w:space="0" w:color="D8683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CBD" w:themeFill="accent6" w:themeFillTint="33"/>
      </w:tcPr>
    </w:tblStylePr>
    <w:tblStylePr w:type="band1Horz">
      <w:tblPr/>
      <w:tcPr>
        <w:shd w:val="clear" w:color="auto" w:fill="F2CCBD" w:themeFill="accent6" w:themeFillTint="33"/>
      </w:tcPr>
    </w:tblStylePr>
  </w:style>
  <w:style w:type="table" w:styleId="ListTable3">
    <w:name w:val="List Table 3"/>
    <w:basedOn w:val="TableNormal"/>
    <w:uiPriority w:val="48"/>
    <w:rsid w:val="00AC29D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C29D4"/>
    <w:pPr>
      <w:spacing w:after="0" w:line="240" w:lineRule="auto"/>
    </w:pPr>
    <w:tblPr>
      <w:tblStyleRowBandSize w:val="1"/>
      <w:tblStyleColBandSize w:val="1"/>
      <w:tblBorders>
        <w:top w:val="single" w:sz="4" w:space="0" w:color="4179B8" w:themeColor="accent1"/>
        <w:left w:val="single" w:sz="4" w:space="0" w:color="4179B8" w:themeColor="accent1"/>
        <w:bottom w:val="single" w:sz="4" w:space="0" w:color="4179B8" w:themeColor="accent1"/>
        <w:right w:val="single" w:sz="4" w:space="0" w:color="4179B8" w:themeColor="accent1"/>
      </w:tblBorders>
    </w:tblPr>
    <w:tblStylePr w:type="firstRow">
      <w:rPr>
        <w:b/>
        <w:bCs/>
        <w:color w:val="FFFFFF" w:themeColor="background1"/>
      </w:rPr>
      <w:tblPr/>
      <w:tcPr>
        <w:shd w:val="clear" w:color="auto" w:fill="4179B8" w:themeFill="accent1"/>
      </w:tcPr>
    </w:tblStylePr>
    <w:tblStylePr w:type="lastRow">
      <w:rPr>
        <w:b/>
        <w:bCs/>
      </w:rPr>
      <w:tblPr/>
      <w:tcPr>
        <w:tcBorders>
          <w:top w:val="double" w:sz="4" w:space="0" w:color="4179B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179B8" w:themeColor="accent1"/>
          <w:right w:val="single" w:sz="4" w:space="0" w:color="4179B8" w:themeColor="accent1"/>
        </w:tcBorders>
      </w:tcPr>
    </w:tblStylePr>
    <w:tblStylePr w:type="band1Horz">
      <w:tblPr/>
      <w:tcPr>
        <w:tcBorders>
          <w:top w:val="single" w:sz="4" w:space="0" w:color="4179B8" w:themeColor="accent1"/>
          <w:bottom w:val="single" w:sz="4" w:space="0" w:color="4179B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179B8" w:themeColor="accent1"/>
          <w:left w:val="nil"/>
        </w:tcBorders>
      </w:tcPr>
    </w:tblStylePr>
    <w:tblStylePr w:type="swCell">
      <w:tblPr/>
      <w:tcPr>
        <w:tcBorders>
          <w:top w:val="double" w:sz="4" w:space="0" w:color="4179B8" w:themeColor="accent1"/>
          <w:right w:val="nil"/>
        </w:tcBorders>
      </w:tcPr>
    </w:tblStylePr>
  </w:style>
  <w:style w:type="table" w:styleId="ListTable3-Accent2">
    <w:name w:val="List Table 3 Accent 2"/>
    <w:basedOn w:val="TableNormal"/>
    <w:uiPriority w:val="48"/>
    <w:rsid w:val="00AC29D4"/>
    <w:pPr>
      <w:spacing w:after="0" w:line="240" w:lineRule="auto"/>
    </w:pPr>
    <w:tblPr>
      <w:tblStyleRowBandSize w:val="1"/>
      <w:tblStyleColBandSize w:val="1"/>
      <w:tblBorders>
        <w:top w:val="single" w:sz="4" w:space="0" w:color="FBAD22" w:themeColor="accent2"/>
        <w:left w:val="single" w:sz="4" w:space="0" w:color="FBAD22" w:themeColor="accent2"/>
        <w:bottom w:val="single" w:sz="4" w:space="0" w:color="FBAD22" w:themeColor="accent2"/>
        <w:right w:val="single" w:sz="4" w:space="0" w:color="FBAD22" w:themeColor="accent2"/>
      </w:tblBorders>
    </w:tblPr>
    <w:tblStylePr w:type="firstRow">
      <w:rPr>
        <w:b/>
        <w:bCs/>
        <w:color w:val="FFFFFF" w:themeColor="background1"/>
      </w:rPr>
      <w:tblPr/>
      <w:tcPr>
        <w:shd w:val="clear" w:color="auto" w:fill="FBAD22" w:themeFill="accent2"/>
      </w:tcPr>
    </w:tblStylePr>
    <w:tblStylePr w:type="lastRow">
      <w:rPr>
        <w:b/>
        <w:bCs/>
      </w:rPr>
      <w:tblPr/>
      <w:tcPr>
        <w:tcBorders>
          <w:top w:val="double" w:sz="4" w:space="0" w:color="FBAD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BAD22" w:themeColor="accent2"/>
          <w:right w:val="single" w:sz="4" w:space="0" w:color="FBAD22" w:themeColor="accent2"/>
        </w:tcBorders>
      </w:tcPr>
    </w:tblStylePr>
    <w:tblStylePr w:type="band1Horz">
      <w:tblPr/>
      <w:tcPr>
        <w:tcBorders>
          <w:top w:val="single" w:sz="4" w:space="0" w:color="FBAD22" w:themeColor="accent2"/>
          <w:bottom w:val="single" w:sz="4" w:space="0" w:color="FBAD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BAD22" w:themeColor="accent2"/>
          <w:left w:val="nil"/>
        </w:tcBorders>
      </w:tcPr>
    </w:tblStylePr>
    <w:tblStylePr w:type="swCell">
      <w:tblPr/>
      <w:tcPr>
        <w:tcBorders>
          <w:top w:val="double" w:sz="4" w:space="0" w:color="FBAD22" w:themeColor="accent2"/>
          <w:right w:val="nil"/>
        </w:tcBorders>
      </w:tcPr>
    </w:tblStylePr>
  </w:style>
  <w:style w:type="table" w:styleId="ListTable3-Accent3">
    <w:name w:val="List Table 3 Accent 3"/>
    <w:basedOn w:val="TableNormal"/>
    <w:uiPriority w:val="48"/>
    <w:rsid w:val="00AC29D4"/>
    <w:pPr>
      <w:spacing w:after="0" w:line="240" w:lineRule="auto"/>
    </w:pPr>
    <w:tblPr>
      <w:tblStyleRowBandSize w:val="1"/>
      <w:tblStyleColBandSize w:val="1"/>
      <w:tblBorders>
        <w:top w:val="single" w:sz="4" w:space="0" w:color="70AD45" w:themeColor="accent3"/>
        <w:left w:val="single" w:sz="4" w:space="0" w:color="70AD45" w:themeColor="accent3"/>
        <w:bottom w:val="single" w:sz="4" w:space="0" w:color="70AD45" w:themeColor="accent3"/>
        <w:right w:val="single" w:sz="4" w:space="0" w:color="70AD45" w:themeColor="accent3"/>
      </w:tblBorders>
    </w:tblPr>
    <w:tblStylePr w:type="firstRow">
      <w:rPr>
        <w:b/>
        <w:bCs/>
        <w:color w:val="FFFFFF" w:themeColor="background1"/>
      </w:rPr>
      <w:tblPr/>
      <w:tcPr>
        <w:shd w:val="clear" w:color="auto" w:fill="70AD45" w:themeFill="accent3"/>
      </w:tcPr>
    </w:tblStylePr>
    <w:tblStylePr w:type="lastRow">
      <w:rPr>
        <w:b/>
        <w:bCs/>
      </w:rPr>
      <w:tblPr/>
      <w:tcPr>
        <w:tcBorders>
          <w:top w:val="double" w:sz="4" w:space="0" w:color="70AD4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5" w:themeColor="accent3"/>
          <w:right w:val="single" w:sz="4" w:space="0" w:color="70AD45" w:themeColor="accent3"/>
        </w:tcBorders>
      </w:tcPr>
    </w:tblStylePr>
    <w:tblStylePr w:type="band1Horz">
      <w:tblPr/>
      <w:tcPr>
        <w:tcBorders>
          <w:top w:val="single" w:sz="4" w:space="0" w:color="70AD45" w:themeColor="accent3"/>
          <w:bottom w:val="single" w:sz="4" w:space="0" w:color="70AD4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5" w:themeColor="accent3"/>
          <w:left w:val="nil"/>
        </w:tcBorders>
      </w:tcPr>
    </w:tblStylePr>
    <w:tblStylePr w:type="swCell">
      <w:tblPr/>
      <w:tcPr>
        <w:tcBorders>
          <w:top w:val="double" w:sz="4" w:space="0" w:color="70AD45" w:themeColor="accent3"/>
          <w:right w:val="nil"/>
        </w:tcBorders>
      </w:tcPr>
    </w:tblStylePr>
  </w:style>
  <w:style w:type="table" w:styleId="ListTable3-Accent4">
    <w:name w:val="List Table 3 Accent 4"/>
    <w:basedOn w:val="TableNormal"/>
    <w:uiPriority w:val="48"/>
    <w:rsid w:val="00AC29D4"/>
    <w:pPr>
      <w:spacing w:after="0" w:line="240" w:lineRule="auto"/>
    </w:pPr>
    <w:tblPr>
      <w:tblStyleRowBandSize w:val="1"/>
      <w:tblStyleColBandSize w:val="1"/>
      <w:tblBorders>
        <w:top w:val="single" w:sz="4" w:space="0" w:color="E66425" w:themeColor="accent4"/>
        <w:left w:val="single" w:sz="4" w:space="0" w:color="E66425" w:themeColor="accent4"/>
        <w:bottom w:val="single" w:sz="4" w:space="0" w:color="E66425" w:themeColor="accent4"/>
        <w:right w:val="single" w:sz="4" w:space="0" w:color="E66425" w:themeColor="accent4"/>
      </w:tblBorders>
    </w:tblPr>
    <w:tblStylePr w:type="firstRow">
      <w:rPr>
        <w:b/>
        <w:bCs/>
        <w:color w:val="FFFFFF" w:themeColor="background1"/>
      </w:rPr>
      <w:tblPr/>
      <w:tcPr>
        <w:shd w:val="clear" w:color="auto" w:fill="E66425" w:themeFill="accent4"/>
      </w:tcPr>
    </w:tblStylePr>
    <w:tblStylePr w:type="lastRow">
      <w:rPr>
        <w:b/>
        <w:bCs/>
      </w:rPr>
      <w:tblPr/>
      <w:tcPr>
        <w:tcBorders>
          <w:top w:val="double" w:sz="4" w:space="0" w:color="E6642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6425" w:themeColor="accent4"/>
          <w:right w:val="single" w:sz="4" w:space="0" w:color="E66425" w:themeColor="accent4"/>
        </w:tcBorders>
      </w:tcPr>
    </w:tblStylePr>
    <w:tblStylePr w:type="band1Horz">
      <w:tblPr/>
      <w:tcPr>
        <w:tcBorders>
          <w:top w:val="single" w:sz="4" w:space="0" w:color="E66425" w:themeColor="accent4"/>
          <w:bottom w:val="single" w:sz="4" w:space="0" w:color="E6642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6425" w:themeColor="accent4"/>
          <w:left w:val="nil"/>
        </w:tcBorders>
      </w:tcPr>
    </w:tblStylePr>
    <w:tblStylePr w:type="swCell">
      <w:tblPr/>
      <w:tcPr>
        <w:tcBorders>
          <w:top w:val="double" w:sz="4" w:space="0" w:color="E66425" w:themeColor="accent4"/>
          <w:right w:val="nil"/>
        </w:tcBorders>
      </w:tcPr>
    </w:tblStylePr>
  </w:style>
  <w:style w:type="table" w:styleId="ListTable3-Accent5">
    <w:name w:val="List Table 3 Accent 5"/>
    <w:basedOn w:val="TableNormal"/>
    <w:uiPriority w:val="48"/>
    <w:rsid w:val="00AC29D4"/>
    <w:pPr>
      <w:spacing w:after="0" w:line="240" w:lineRule="auto"/>
    </w:pPr>
    <w:tblPr>
      <w:tblStyleRowBandSize w:val="1"/>
      <w:tblStyleColBandSize w:val="1"/>
      <w:tblBorders>
        <w:top w:val="single" w:sz="4" w:space="0" w:color="403193" w:themeColor="accent5"/>
        <w:left w:val="single" w:sz="4" w:space="0" w:color="403193" w:themeColor="accent5"/>
        <w:bottom w:val="single" w:sz="4" w:space="0" w:color="403193" w:themeColor="accent5"/>
        <w:right w:val="single" w:sz="4" w:space="0" w:color="403193" w:themeColor="accent5"/>
      </w:tblBorders>
    </w:tblPr>
    <w:tblStylePr w:type="firstRow">
      <w:rPr>
        <w:b/>
        <w:bCs/>
        <w:color w:val="FFFFFF" w:themeColor="background1"/>
      </w:rPr>
      <w:tblPr/>
      <w:tcPr>
        <w:shd w:val="clear" w:color="auto" w:fill="403193" w:themeFill="accent5"/>
      </w:tcPr>
    </w:tblStylePr>
    <w:tblStylePr w:type="lastRow">
      <w:rPr>
        <w:b/>
        <w:bCs/>
      </w:rPr>
      <w:tblPr/>
      <w:tcPr>
        <w:tcBorders>
          <w:top w:val="double" w:sz="4" w:space="0" w:color="4031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03193" w:themeColor="accent5"/>
          <w:right w:val="single" w:sz="4" w:space="0" w:color="403193" w:themeColor="accent5"/>
        </w:tcBorders>
      </w:tcPr>
    </w:tblStylePr>
    <w:tblStylePr w:type="band1Horz">
      <w:tblPr/>
      <w:tcPr>
        <w:tcBorders>
          <w:top w:val="single" w:sz="4" w:space="0" w:color="403193" w:themeColor="accent5"/>
          <w:bottom w:val="single" w:sz="4" w:space="0" w:color="4031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03193" w:themeColor="accent5"/>
          <w:left w:val="nil"/>
        </w:tcBorders>
      </w:tcPr>
    </w:tblStylePr>
    <w:tblStylePr w:type="swCell">
      <w:tblPr/>
      <w:tcPr>
        <w:tcBorders>
          <w:top w:val="double" w:sz="4" w:space="0" w:color="403193" w:themeColor="accent5"/>
          <w:right w:val="nil"/>
        </w:tcBorders>
      </w:tcPr>
    </w:tblStylePr>
  </w:style>
  <w:style w:type="table" w:styleId="ListTable3-Accent6">
    <w:name w:val="List Table 3 Accent 6"/>
    <w:basedOn w:val="TableNormal"/>
    <w:uiPriority w:val="48"/>
    <w:rsid w:val="00AC29D4"/>
    <w:pPr>
      <w:spacing w:after="0" w:line="240" w:lineRule="auto"/>
    </w:pPr>
    <w:tblPr>
      <w:tblStyleRowBandSize w:val="1"/>
      <w:tblStyleColBandSize w:val="1"/>
      <w:tblBorders>
        <w:top w:val="single" w:sz="4" w:space="0" w:color="652B14" w:themeColor="accent6"/>
        <w:left w:val="single" w:sz="4" w:space="0" w:color="652B14" w:themeColor="accent6"/>
        <w:bottom w:val="single" w:sz="4" w:space="0" w:color="652B14" w:themeColor="accent6"/>
        <w:right w:val="single" w:sz="4" w:space="0" w:color="652B14" w:themeColor="accent6"/>
      </w:tblBorders>
    </w:tblPr>
    <w:tblStylePr w:type="firstRow">
      <w:rPr>
        <w:b/>
        <w:bCs/>
        <w:color w:val="FFFFFF" w:themeColor="background1"/>
      </w:rPr>
      <w:tblPr/>
      <w:tcPr>
        <w:shd w:val="clear" w:color="auto" w:fill="652B14" w:themeFill="accent6"/>
      </w:tcPr>
    </w:tblStylePr>
    <w:tblStylePr w:type="lastRow">
      <w:rPr>
        <w:b/>
        <w:bCs/>
      </w:rPr>
      <w:tblPr/>
      <w:tcPr>
        <w:tcBorders>
          <w:top w:val="double" w:sz="4" w:space="0" w:color="652B1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52B14" w:themeColor="accent6"/>
          <w:right w:val="single" w:sz="4" w:space="0" w:color="652B14" w:themeColor="accent6"/>
        </w:tcBorders>
      </w:tcPr>
    </w:tblStylePr>
    <w:tblStylePr w:type="band1Horz">
      <w:tblPr/>
      <w:tcPr>
        <w:tcBorders>
          <w:top w:val="single" w:sz="4" w:space="0" w:color="652B14" w:themeColor="accent6"/>
          <w:bottom w:val="single" w:sz="4" w:space="0" w:color="652B1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52B14" w:themeColor="accent6"/>
          <w:left w:val="nil"/>
        </w:tcBorders>
      </w:tcPr>
    </w:tblStylePr>
    <w:tblStylePr w:type="swCell">
      <w:tblPr/>
      <w:tcPr>
        <w:tcBorders>
          <w:top w:val="double" w:sz="4" w:space="0" w:color="652B14" w:themeColor="accent6"/>
          <w:right w:val="nil"/>
        </w:tcBorders>
      </w:tcPr>
    </w:tblStylePr>
  </w:style>
  <w:style w:type="table" w:styleId="ListTable4">
    <w:name w:val="List Table 4"/>
    <w:basedOn w:val="TableNormal"/>
    <w:uiPriority w:val="49"/>
    <w:rsid w:val="00AC29D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C29D4"/>
    <w:pPr>
      <w:spacing w:after="0" w:line="240" w:lineRule="auto"/>
    </w:pPr>
    <w:tblPr>
      <w:tblStyleRowBandSize w:val="1"/>
      <w:tblStyleColBandSize w:val="1"/>
      <w:tblBorders>
        <w:top w:val="single" w:sz="4" w:space="0" w:color="8BAED6" w:themeColor="accent1" w:themeTint="99"/>
        <w:left w:val="single" w:sz="4" w:space="0" w:color="8BAED6" w:themeColor="accent1" w:themeTint="99"/>
        <w:bottom w:val="single" w:sz="4" w:space="0" w:color="8BAED6" w:themeColor="accent1" w:themeTint="99"/>
        <w:right w:val="single" w:sz="4" w:space="0" w:color="8BAED6" w:themeColor="accent1" w:themeTint="99"/>
        <w:insideH w:val="single" w:sz="4" w:space="0" w:color="8BAED6" w:themeColor="accent1" w:themeTint="99"/>
      </w:tblBorders>
    </w:tblPr>
    <w:tblStylePr w:type="firstRow">
      <w:rPr>
        <w:b/>
        <w:bCs/>
        <w:color w:val="FFFFFF" w:themeColor="background1"/>
      </w:rPr>
      <w:tblPr/>
      <w:tcPr>
        <w:tcBorders>
          <w:top w:val="single" w:sz="4" w:space="0" w:color="4179B8" w:themeColor="accent1"/>
          <w:left w:val="single" w:sz="4" w:space="0" w:color="4179B8" w:themeColor="accent1"/>
          <w:bottom w:val="single" w:sz="4" w:space="0" w:color="4179B8" w:themeColor="accent1"/>
          <w:right w:val="single" w:sz="4" w:space="0" w:color="4179B8" w:themeColor="accent1"/>
          <w:insideH w:val="nil"/>
        </w:tcBorders>
        <w:shd w:val="clear" w:color="auto" w:fill="4179B8" w:themeFill="accent1"/>
      </w:tcPr>
    </w:tblStylePr>
    <w:tblStylePr w:type="lastRow">
      <w:rPr>
        <w:b/>
        <w:bCs/>
      </w:rPr>
      <w:tblPr/>
      <w:tcPr>
        <w:tcBorders>
          <w:top w:val="double" w:sz="4" w:space="0" w:color="8BAED6" w:themeColor="accent1" w:themeTint="99"/>
        </w:tcBorders>
      </w:tcPr>
    </w:tblStylePr>
    <w:tblStylePr w:type="firstCol">
      <w:rPr>
        <w:b/>
        <w:bCs/>
      </w:rPr>
    </w:tblStylePr>
    <w:tblStylePr w:type="lastCol">
      <w:rPr>
        <w:b/>
        <w:bCs/>
      </w:rPr>
    </w:tblStylePr>
    <w:tblStylePr w:type="band1Vert">
      <w:tblPr/>
      <w:tcPr>
        <w:shd w:val="clear" w:color="auto" w:fill="D8E4F1" w:themeFill="accent1" w:themeFillTint="33"/>
      </w:tcPr>
    </w:tblStylePr>
    <w:tblStylePr w:type="band1Horz">
      <w:tblPr/>
      <w:tcPr>
        <w:shd w:val="clear" w:color="auto" w:fill="D8E4F1" w:themeFill="accent1" w:themeFillTint="33"/>
      </w:tcPr>
    </w:tblStylePr>
  </w:style>
  <w:style w:type="table" w:styleId="ListTable4-Accent2">
    <w:name w:val="List Table 4 Accent 2"/>
    <w:basedOn w:val="TableNormal"/>
    <w:uiPriority w:val="49"/>
    <w:rsid w:val="00AC29D4"/>
    <w:pPr>
      <w:spacing w:after="0" w:line="240" w:lineRule="auto"/>
    </w:pPr>
    <w:tblPr>
      <w:tblStyleRowBandSize w:val="1"/>
      <w:tblStyleColBandSize w:val="1"/>
      <w:tblBorders>
        <w:top w:val="single" w:sz="4" w:space="0" w:color="FCCD7A" w:themeColor="accent2" w:themeTint="99"/>
        <w:left w:val="single" w:sz="4" w:space="0" w:color="FCCD7A" w:themeColor="accent2" w:themeTint="99"/>
        <w:bottom w:val="single" w:sz="4" w:space="0" w:color="FCCD7A" w:themeColor="accent2" w:themeTint="99"/>
        <w:right w:val="single" w:sz="4" w:space="0" w:color="FCCD7A" w:themeColor="accent2" w:themeTint="99"/>
        <w:insideH w:val="single" w:sz="4" w:space="0" w:color="FCCD7A" w:themeColor="accent2" w:themeTint="99"/>
      </w:tblBorders>
    </w:tblPr>
    <w:tblStylePr w:type="firstRow">
      <w:rPr>
        <w:b/>
        <w:bCs/>
        <w:color w:val="FFFFFF" w:themeColor="background1"/>
      </w:rPr>
      <w:tblPr/>
      <w:tcPr>
        <w:tcBorders>
          <w:top w:val="single" w:sz="4" w:space="0" w:color="FBAD22" w:themeColor="accent2"/>
          <w:left w:val="single" w:sz="4" w:space="0" w:color="FBAD22" w:themeColor="accent2"/>
          <w:bottom w:val="single" w:sz="4" w:space="0" w:color="FBAD22" w:themeColor="accent2"/>
          <w:right w:val="single" w:sz="4" w:space="0" w:color="FBAD22" w:themeColor="accent2"/>
          <w:insideH w:val="nil"/>
        </w:tcBorders>
        <w:shd w:val="clear" w:color="auto" w:fill="FBAD22" w:themeFill="accent2"/>
      </w:tcPr>
    </w:tblStylePr>
    <w:tblStylePr w:type="lastRow">
      <w:rPr>
        <w:b/>
        <w:bCs/>
      </w:rPr>
      <w:tblPr/>
      <w:tcPr>
        <w:tcBorders>
          <w:top w:val="double" w:sz="4" w:space="0" w:color="FCCD7A" w:themeColor="accent2" w:themeTint="99"/>
        </w:tcBorders>
      </w:tcPr>
    </w:tblStylePr>
    <w:tblStylePr w:type="firstCol">
      <w:rPr>
        <w:b/>
        <w:bCs/>
      </w:rPr>
    </w:tblStylePr>
    <w:tblStylePr w:type="lastCol">
      <w:rPr>
        <w:b/>
        <w:bCs/>
      </w:rPr>
    </w:tblStylePr>
    <w:tblStylePr w:type="band1Vert">
      <w:tblPr/>
      <w:tcPr>
        <w:shd w:val="clear" w:color="auto" w:fill="FEEED2" w:themeFill="accent2" w:themeFillTint="33"/>
      </w:tcPr>
    </w:tblStylePr>
    <w:tblStylePr w:type="band1Horz">
      <w:tblPr/>
      <w:tcPr>
        <w:shd w:val="clear" w:color="auto" w:fill="FEEED2" w:themeFill="accent2" w:themeFillTint="33"/>
      </w:tcPr>
    </w:tblStylePr>
  </w:style>
  <w:style w:type="table" w:styleId="ListTable4-Accent3">
    <w:name w:val="List Table 4 Accent 3"/>
    <w:basedOn w:val="TableNormal"/>
    <w:uiPriority w:val="49"/>
    <w:rsid w:val="00AC29D4"/>
    <w:pPr>
      <w:spacing w:after="0" w:line="240" w:lineRule="auto"/>
    </w:pPr>
    <w:tblPr>
      <w:tblStyleRowBandSize w:val="1"/>
      <w:tblStyleColBandSize w:val="1"/>
      <w:tblBorders>
        <w:top w:val="single" w:sz="4" w:space="0" w:color="A8D18B" w:themeColor="accent3" w:themeTint="99"/>
        <w:left w:val="single" w:sz="4" w:space="0" w:color="A8D18B" w:themeColor="accent3" w:themeTint="99"/>
        <w:bottom w:val="single" w:sz="4" w:space="0" w:color="A8D18B" w:themeColor="accent3" w:themeTint="99"/>
        <w:right w:val="single" w:sz="4" w:space="0" w:color="A8D18B" w:themeColor="accent3" w:themeTint="99"/>
        <w:insideH w:val="single" w:sz="4" w:space="0" w:color="A8D18B" w:themeColor="accent3" w:themeTint="99"/>
      </w:tblBorders>
    </w:tblPr>
    <w:tblStylePr w:type="firstRow">
      <w:rPr>
        <w:b/>
        <w:bCs/>
        <w:color w:val="FFFFFF" w:themeColor="background1"/>
      </w:rPr>
      <w:tblPr/>
      <w:tcPr>
        <w:tcBorders>
          <w:top w:val="single" w:sz="4" w:space="0" w:color="70AD45" w:themeColor="accent3"/>
          <w:left w:val="single" w:sz="4" w:space="0" w:color="70AD45" w:themeColor="accent3"/>
          <w:bottom w:val="single" w:sz="4" w:space="0" w:color="70AD45" w:themeColor="accent3"/>
          <w:right w:val="single" w:sz="4" w:space="0" w:color="70AD45" w:themeColor="accent3"/>
          <w:insideH w:val="nil"/>
        </w:tcBorders>
        <w:shd w:val="clear" w:color="auto" w:fill="70AD45" w:themeFill="accent3"/>
      </w:tcPr>
    </w:tblStylePr>
    <w:tblStylePr w:type="lastRow">
      <w:rPr>
        <w:b/>
        <w:bCs/>
      </w:rPr>
      <w:tblPr/>
      <w:tcPr>
        <w:tcBorders>
          <w:top w:val="double" w:sz="4" w:space="0" w:color="A8D18B" w:themeColor="accent3" w:themeTint="99"/>
        </w:tcBorders>
      </w:tcPr>
    </w:tblStylePr>
    <w:tblStylePr w:type="firstCol">
      <w:rPr>
        <w:b/>
        <w:bCs/>
      </w:rPr>
    </w:tblStylePr>
    <w:tblStylePr w:type="lastCol">
      <w:rPr>
        <w:b/>
        <w:bCs/>
      </w:rPr>
    </w:tblStylePr>
    <w:tblStylePr w:type="band1Vert">
      <w:tblPr/>
      <w:tcPr>
        <w:shd w:val="clear" w:color="auto" w:fill="E2EFD8" w:themeFill="accent3" w:themeFillTint="33"/>
      </w:tcPr>
    </w:tblStylePr>
    <w:tblStylePr w:type="band1Horz">
      <w:tblPr/>
      <w:tcPr>
        <w:shd w:val="clear" w:color="auto" w:fill="E2EFD8" w:themeFill="accent3" w:themeFillTint="33"/>
      </w:tcPr>
    </w:tblStylePr>
  </w:style>
  <w:style w:type="table" w:styleId="ListTable4-Accent4">
    <w:name w:val="List Table 4 Accent 4"/>
    <w:basedOn w:val="TableNormal"/>
    <w:uiPriority w:val="49"/>
    <w:rsid w:val="00AC29D4"/>
    <w:pPr>
      <w:spacing w:after="0" w:line="240" w:lineRule="auto"/>
    </w:pPr>
    <w:tblPr>
      <w:tblStyleRowBandSize w:val="1"/>
      <w:tblStyleColBandSize w:val="1"/>
      <w:tblBorders>
        <w:top w:val="single" w:sz="4" w:space="0" w:color="F0A17C" w:themeColor="accent4" w:themeTint="99"/>
        <w:left w:val="single" w:sz="4" w:space="0" w:color="F0A17C" w:themeColor="accent4" w:themeTint="99"/>
        <w:bottom w:val="single" w:sz="4" w:space="0" w:color="F0A17C" w:themeColor="accent4" w:themeTint="99"/>
        <w:right w:val="single" w:sz="4" w:space="0" w:color="F0A17C" w:themeColor="accent4" w:themeTint="99"/>
        <w:insideH w:val="single" w:sz="4" w:space="0" w:color="F0A17C" w:themeColor="accent4" w:themeTint="99"/>
      </w:tblBorders>
    </w:tblPr>
    <w:tblStylePr w:type="firstRow">
      <w:rPr>
        <w:b/>
        <w:bCs/>
        <w:color w:val="FFFFFF" w:themeColor="background1"/>
      </w:rPr>
      <w:tblPr/>
      <w:tcPr>
        <w:tcBorders>
          <w:top w:val="single" w:sz="4" w:space="0" w:color="E66425" w:themeColor="accent4"/>
          <w:left w:val="single" w:sz="4" w:space="0" w:color="E66425" w:themeColor="accent4"/>
          <w:bottom w:val="single" w:sz="4" w:space="0" w:color="E66425" w:themeColor="accent4"/>
          <w:right w:val="single" w:sz="4" w:space="0" w:color="E66425" w:themeColor="accent4"/>
          <w:insideH w:val="nil"/>
        </w:tcBorders>
        <w:shd w:val="clear" w:color="auto" w:fill="E66425" w:themeFill="accent4"/>
      </w:tcPr>
    </w:tblStylePr>
    <w:tblStylePr w:type="lastRow">
      <w:rPr>
        <w:b/>
        <w:bCs/>
      </w:rPr>
      <w:tblPr/>
      <w:tcPr>
        <w:tcBorders>
          <w:top w:val="double" w:sz="4" w:space="0" w:color="F0A17C" w:themeColor="accent4" w:themeTint="99"/>
        </w:tcBorders>
      </w:tcPr>
    </w:tblStylePr>
    <w:tblStylePr w:type="firstCol">
      <w:rPr>
        <w:b/>
        <w:bCs/>
      </w:rPr>
    </w:tblStylePr>
    <w:tblStylePr w:type="lastCol">
      <w:rPr>
        <w:b/>
        <w:bCs/>
      </w:rPr>
    </w:tblStylePr>
    <w:tblStylePr w:type="band1Vert">
      <w:tblPr/>
      <w:tcPr>
        <w:shd w:val="clear" w:color="auto" w:fill="FADFD3" w:themeFill="accent4" w:themeFillTint="33"/>
      </w:tcPr>
    </w:tblStylePr>
    <w:tblStylePr w:type="band1Horz">
      <w:tblPr/>
      <w:tcPr>
        <w:shd w:val="clear" w:color="auto" w:fill="FADFD3" w:themeFill="accent4" w:themeFillTint="33"/>
      </w:tcPr>
    </w:tblStylePr>
  </w:style>
  <w:style w:type="table" w:styleId="ListTable4-Accent5">
    <w:name w:val="List Table 4 Accent 5"/>
    <w:basedOn w:val="TableNormal"/>
    <w:uiPriority w:val="49"/>
    <w:rsid w:val="00AC29D4"/>
    <w:pPr>
      <w:spacing w:after="0" w:line="240" w:lineRule="auto"/>
    </w:pPr>
    <w:tblPr>
      <w:tblStyleRowBandSize w:val="1"/>
      <w:tblStyleColBandSize w:val="1"/>
      <w:tblBorders>
        <w:top w:val="single" w:sz="4" w:space="0" w:color="7F71CF" w:themeColor="accent5" w:themeTint="99"/>
        <w:left w:val="single" w:sz="4" w:space="0" w:color="7F71CF" w:themeColor="accent5" w:themeTint="99"/>
        <w:bottom w:val="single" w:sz="4" w:space="0" w:color="7F71CF" w:themeColor="accent5" w:themeTint="99"/>
        <w:right w:val="single" w:sz="4" w:space="0" w:color="7F71CF" w:themeColor="accent5" w:themeTint="99"/>
        <w:insideH w:val="single" w:sz="4" w:space="0" w:color="7F71CF" w:themeColor="accent5" w:themeTint="99"/>
      </w:tblBorders>
    </w:tblPr>
    <w:tblStylePr w:type="firstRow">
      <w:rPr>
        <w:b/>
        <w:bCs/>
        <w:color w:val="FFFFFF" w:themeColor="background1"/>
      </w:rPr>
      <w:tblPr/>
      <w:tcPr>
        <w:tcBorders>
          <w:top w:val="single" w:sz="4" w:space="0" w:color="403193" w:themeColor="accent5"/>
          <w:left w:val="single" w:sz="4" w:space="0" w:color="403193" w:themeColor="accent5"/>
          <w:bottom w:val="single" w:sz="4" w:space="0" w:color="403193" w:themeColor="accent5"/>
          <w:right w:val="single" w:sz="4" w:space="0" w:color="403193" w:themeColor="accent5"/>
          <w:insideH w:val="nil"/>
        </w:tcBorders>
        <w:shd w:val="clear" w:color="auto" w:fill="403193" w:themeFill="accent5"/>
      </w:tcPr>
    </w:tblStylePr>
    <w:tblStylePr w:type="lastRow">
      <w:rPr>
        <w:b/>
        <w:bCs/>
      </w:rPr>
      <w:tblPr/>
      <w:tcPr>
        <w:tcBorders>
          <w:top w:val="double" w:sz="4" w:space="0" w:color="7F71CF" w:themeColor="accent5" w:themeTint="99"/>
        </w:tcBorders>
      </w:tcPr>
    </w:tblStylePr>
    <w:tblStylePr w:type="firstCol">
      <w:rPr>
        <w:b/>
        <w:bCs/>
      </w:rPr>
    </w:tblStylePr>
    <w:tblStylePr w:type="lastCol">
      <w:rPr>
        <w:b/>
        <w:bCs/>
      </w:rPr>
    </w:tblStylePr>
    <w:tblStylePr w:type="band1Vert">
      <w:tblPr/>
      <w:tcPr>
        <w:shd w:val="clear" w:color="auto" w:fill="D4CFEF" w:themeFill="accent5" w:themeFillTint="33"/>
      </w:tcPr>
    </w:tblStylePr>
    <w:tblStylePr w:type="band1Horz">
      <w:tblPr/>
      <w:tcPr>
        <w:shd w:val="clear" w:color="auto" w:fill="D4CFEF" w:themeFill="accent5" w:themeFillTint="33"/>
      </w:tcPr>
    </w:tblStylePr>
  </w:style>
  <w:style w:type="table" w:styleId="ListTable4-Accent6">
    <w:name w:val="List Table 4 Accent 6"/>
    <w:basedOn w:val="TableNormal"/>
    <w:uiPriority w:val="49"/>
    <w:rsid w:val="00AC29D4"/>
    <w:pPr>
      <w:spacing w:after="0" w:line="240" w:lineRule="auto"/>
    </w:pPr>
    <w:tblPr>
      <w:tblStyleRowBandSize w:val="1"/>
      <w:tblStyleColBandSize w:val="1"/>
      <w:tblBorders>
        <w:top w:val="single" w:sz="4" w:space="0" w:color="D8683B" w:themeColor="accent6" w:themeTint="99"/>
        <w:left w:val="single" w:sz="4" w:space="0" w:color="D8683B" w:themeColor="accent6" w:themeTint="99"/>
        <w:bottom w:val="single" w:sz="4" w:space="0" w:color="D8683B" w:themeColor="accent6" w:themeTint="99"/>
        <w:right w:val="single" w:sz="4" w:space="0" w:color="D8683B" w:themeColor="accent6" w:themeTint="99"/>
        <w:insideH w:val="single" w:sz="4" w:space="0" w:color="D8683B" w:themeColor="accent6" w:themeTint="99"/>
      </w:tblBorders>
    </w:tblPr>
    <w:tblStylePr w:type="firstRow">
      <w:rPr>
        <w:b/>
        <w:bCs/>
        <w:color w:val="FFFFFF" w:themeColor="background1"/>
      </w:rPr>
      <w:tblPr/>
      <w:tcPr>
        <w:tcBorders>
          <w:top w:val="single" w:sz="4" w:space="0" w:color="652B14" w:themeColor="accent6"/>
          <w:left w:val="single" w:sz="4" w:space="0" w:color="652B14" w:themeColor="accent6"/>
          <w:bottom w:val="single" w:sz="4" w:space="0" w:color="652B14" w:themeColor="accent6"/>
          <w:right w:val="single" w:sz="4" w:space="0" w:color="652B14" w:themeColor="accent6"/>
          <w:insideH w:val="nil"/>
        </w:tcBorders>
        <w:shd w:val="clear" w:color="auto" w:fill="652B14" w:themeFill="accent6"/>
      </w:tcPr>
    </w:tblStylePr>
    <w:tblStylePr w:type="lastRow">
      <w:rPr>
        <w:b/>
        <w:bCs/>
      </w:rPr>
      <w:tblPr/>
      <w:tcPr>
        <w:tcBorders>
          <w:top w:val="double" w:sz="4" w:space="0" w:color="D8683B" w:themeColor="accent6" w:themeTint="99"/>
        </w:tcBorders>
      </w:tcPr>
    </w:tblStylePr>
    <w:tblStylePr w:type="firstCol">
      <w:rPr>
        <w:b/>
        <w:bCs/>
      </w:rPr>
    </w:tblStylePr>
    <w:tblStylePr w:type="lastCol">
      <w:rPr>
        <w:b/>
        <w:bCs/>
      </w:rPr>
    </w:tblStylePr>
    <w:tblStylePr w:type="band1Vert">
      <w:tblPr/>
      <w:tcPr>
        <w:shd w:val="clear" w:color="auto" w:fill="F2CCBD" w:themeFill="accent6" w:themeFillTint="33"/>
      </w:tcPr>
    </w:tblStylePr>
    <w:tblStylePr w:type="band1Horz">
      <w:tblPr/>
      <w:tcPr>
        <w:shd w:val="clear" w:color="auto" w:fill="F2CCBD" w:themeFill="accent6" w:themeFillTint="33"/>
      </w:tcPr>
    </w:tblStylePr>
  </w:style>
  <w:style w:type="table" w:styleId="ListTable5Dark">
    <w:name w:val="List Table 5 Dark"/>
    <w:basedOn w:val="TableNormal"/>
    <w:uiPriority w:val="50"/>
    <w:rsid w:val="00AC29D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C29D4"/>
    <w:pPr>
      <w:spacing w:after="0" w:line="240" w:lineRule="auto"/>
    </w:pPr>
    <w:rPr>
      <w:color w:val="FFFFFF" w:themeColor="background1"/>
    </w:rPr>
    <w:tblPr>
      <w:tblStyleRowBandSize w:val="1"/>
      <w:tblStyleColBandSize w:val="1"/>
      <w:tblBorders>
        <w:top w:val="single" w:sz="24" w:space="0" w:color="4179B8" w:themeColor="accent1"/>
        <w:left w:val="single" w:sz="24" w:space="0" w:color="4179B8" w:themeColor="accent1"/>
        <w:bottom w:val="single" w:sz="24" w:space="0" w:color="4179B8" w:themeColor="accent1"/>
        <w:right w:val="single" w:sz="24" w:space="0" w:color="4179B8" w:themeColor="accent1"/>
      </w:tblBorders>
    </w:tblPr>
    <w:tcPr>
      <w:shd w:val="clear" w:color="auto" w:fill="4179B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C29D4"/>
    <w:pPr>
      <w:spacing w:after="0" w:line="240" w:lineRule="auto"/>
    </w:pPr>
    <w:rPr>
      <w:color w:val="FFFFFF" w:themeColor="background1"/>
    </w:rPr>
    <w:tblPr>
      <w:tblStyleRowBandSize w:val="1"/>
      <w:tblStyleColBandSize w:val="1"/>
      <w:tblBorders>
        <w:top w:val="single" w:sz="24" w:space="0" w:color="FBAD22" w:themeColor="accent2"/>
        <w:left w:val="single" w:sz="24" w:space="0" w:color="FBAD22" w:themeColor="accent2"/>
        <w:bottom w:val="single" w:sz="24" w:space="0" w:color="FBAD22" w:themeColor="accent2"/>
        <w:right w:val="single" w:sz="24" w:space="0" w:color="FBAD22" w:themeColor="accent2"/>
      </w:tblBorders>
    </w:tblPr>
    <w:tcPr>
      <w:shd w:val="clear" w:color="auto" w:fill="FBAD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C29D4"/>
    <w:pPr>
      <w:spacing w:after="0" w:line="240" w:lineRule="auto"/>
    </w:pPr>
    <w:rPr>
      <w:color w:val="FFFFFF" w:themeColor="background1"/>
    </w:rPr>
    <w:tblPr>
      <w:tblStyleRowBandSize w:val="1"/>
      <w:tblStyleColBandSize w:val="1"/>
      <w:tblBorders>
        <w:top w:val="single" w:sz="24" w:space="0" w:color="70AD45" w:themeColor="accent3"/>
        <w:left w:val="single" w:sz="24" w:space="0" w:color="70AD45" w:themeColor="accent3"/>
        <w:bottom w:val="single" w:sz="24" w:space="0" w:color="70AD45" w:themeColor="accent3"/>
        <w:right w:val="single" w:sz="24" w:space="0" w:color="70AD45" w:themeColor="accent3"/>
      </w:tblBorders>
    </w:tblPr>
    <w:tcPr>
      <w:shd w:val="clear" w:color="auto" w:fill="70AD4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C29D4"/>
    <w:pPr>
      <w:spacing w:after="0" w:line="240" w:lineRule="auto"/>
    </w:pPr>
    <w:rPr>
      <w:color w:val="FFFFFF" w:themeColor="background1"/>
    </w:rPr>
    <w:tblPr>
      <w:tblStyleRowBandSize w:val="1"/>
      <w:tblStyleColBandSize w:val="1"/>
      <w:tblBorders>
        <w:top w:val="single" w:sz="24" w:space="0" w:color="E66425" w:themeColor="accent4"/>
        <w:left w:val="single" w:sz="24" w:space="0" w:color="E66425" w:themeColor="accent4"/>
        <w:bottom w:val="single" w:sz="24" w:space="0" w:color="E66425" w:themeColor="accent4"/>
        <w:right w:val="single" w:sz="24" w:space="0" w:color="E66425" w:themeColor="accent4"/>
      </w:tblBorders>
    </w:tblPr>
    <w:tcPr>
      <w:shd w:val="clear" w:color="auto" w:fill="E6642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C29D4"/>
    <w:pPr>
      <w:spacing w:after="0" w:line="240" w:lineRule="auto"/>
    </w:pPr>
    <w:rPr>
      <w:color w:val="FFFFFF" w:themeColor="background1"/>
    </w:rPr>
    <w:tblPr>
      <w:tblStyleRowBandSize w:val="1"/>
      <w:tblStyleColBandSize w:val="1"/>
      <w:tblBorders>
        <w:top w:val="single" w:sz="24" w:space="0" w:color="403193" w:themeColor="accent5"/>
        <w:left w:val="single" w:sz="24" w:space="0" w:color="403193" w:themeColor="accent5"/>
        <w:bottom w:val="single" w:sz="24" w:space="0" w:color="403193" w:themeColor="accent5"/>
        <w:right w:val="single" w:sz="24" w:space="0" w:color="403193" w:themeColor="accent5"/>
      </w:tblBorders>
    </w:tblPr>
    <w:tcPr>
      <w:shd w:val="clear" w:color="auto" w:fill="4031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C29D4"/>
    <w:pPr>
      <w:spacing w:after="0" w:line="240" w:lineRule="auto"/>
    </w:pPr>
    <w:rPr>
      <w:color w:val="FFFFFF" w:themeColor="background1"/>
    </w:rPr>
    <w:tblPr>
      <w:tblStyleRowBandSize w:val="1"/>
      <w:tblStyleColBandSize w:val="1"/>
      <w:tblBorders>
        <w:top w:val="single" w:sz="24" w:space="0" w:color="652B14" w:themeColor="accent6"/>
        <w:left w:val="single" w:sz="24" w:space="0" w:color="652B14" w:themeColor="accent6"/>
        <w:bottom w:val="single" w:sz="24" w:space="0" w:color="652B14" w:themeColor="accent6"/>
        <w:right w:val="single" w:sz="24" w:space="0" w:color="652B14" w:themeColor="accent6"/>
      </w:tblBorders>
    </w:tblPr>
    <w:tcPr>
      <w:shd w:val="clear" w:color="auto" w:fill="652B1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C29D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C29D4"/>
    <w:pPr>
      <w:spacing w:after="0" w:line="240" w:lineRule="auto"/>
    </w:pPr>
    <w:rPr>
      <w:color w:val="305A89" w:themeColor="accent1" w:themeShade="BF"/>
    </w:rPr>
    <w:tblPr>
      <w:tblStyleRowBandSize w:val="1"/>
      <w:tblStyleColBandSize w:val="1"/>
      <w:tblBorders>
        <w:top w:val="single" w:sz="4" w:space="0" w:color="4179B8" w:themeColor="accent1"/>
        <w:bottom w:val="single" w:sz="4" w:space="0" w:color="4179B8" w:themeColor="accent1"/>
      </w:tblBorders>
    </w:tblPr>
    <w:tblStylePr w:type="firstRow">
      <w:rPr>
        <w:b/>
        <w:bCs/>
      </w:rPr>
      <w:tblPr/>
      <w:tcPr>
        <w:tcBorders>
          <w:bottom w:val="single" w:sz="4" w:space="0" w:color="4179B8" w:themeColor="accent1"/>
        </w:tcBorders>
      </w:tcPr>
    </w:tblStylePr>
    <w:tblStylePr w:type="lastRow">
      <w:rPr>
        <w:b/>
        <w:bCs/>
      </w:rPr>
      <w:tblPr/>
      <w:tcPr>
        <w:tcBorders>
          <w:top w:val="double" w:sz="4" w:space="0" w:color="4179B8" w:themeColor="accent1"/>
        </w:tcBorders>
      </w:tcPr>
    </w:tblStylePr>
    <w:tblStylePr w:type="firstCol">
      <w:rPr>
        <w:b/>
        <w:bCs/>
      </w:rPr>
    </w:tblStylePr>
    <w:tblStylePr w:type="lastCol">
      <w:rPr>
        <w:b/>
        <w:bCs/>
      </w:rPr>
    </w:tblStylePr>
    <w:tblStylePr w:type="band1Vert">
      <w:tblPr/>
      <w:tcPr>
        <w:shd w:val="clear" w:color="auto" w:fill="D8E4F1" w:themeFill="accent1" w:themeFillTint="33"/>
      </w:tcPr>
    </w:tblStylePr>
    <w:tblStylePr w:type="band1Horz">
      <w:tblPr/>
      <w:tcPr>
        <w:shd w:val="clear" w:color="auto" w:fill="D8E4F1" w:themeFill="accent1" w:themeFillTint="33"/>
      </w:tcPr>
    </w:tblStylePr>
  </w:style>
  <w:style w:type="table" w:styleId="ListTable6Colorful-Accent2">
    <w:name w:val="List Table 6 Colorful Accent 2"/>
    <w:basedOn w:val="TableNormal"/>
    <w:uiPriority w:val="51"/>
    <w:rsid w:val="00AC29D4"/>
    <w:pPr>
      <w:spacing w:after="0" w:line="240" w:lineRule="auto"/>
    </w:pPr>
    <w:rPr>
      <w:color w:val="D18704" w:themeColor="accent2" w:themeShade="BF"/>
    </w:rPr>
    <w:tblPr>
      <w:tblStyleRowBandSize w:val="1"/>
      <w:tblStyleColBandSize w:val="1"/>
      <w:tblBorders>
        <w:top w:val="single" w:sz="4" w:space="0" w:color="FBAD22" w:themeColor="accent2"/>
        <w:bottom w:val="single" w:sz="4" w:space="0" w:color="FBAD22" w:themeColor="accent2"/>
      </w:tblBorders>
    </w:tblPr>
    <w:tblStylePr w:type="firstRow">
      <w:rPr>
        <w:b/>
        <w:bCs/>
      </w:rPr>
      <w:tblPr/>
      <w:tcPr>
        <w:tcBorders>
          <w:bottom w:val="single" w:sz="4" w:space="0" w:color="FBAD22" w:themeColor="accent2"/>
        </w:tcBorders>
      </w:tcPr>
    </w:tblStylePr>
    <w:tblStylePr w:type="lastRow">
      <w:rPr>
        <w:b/>
        <w:bCs/>
      </w:rPr>
      <w:tblPr/>
      <w:tcPr>
        <w:tcBorders>
          <w:top w:val="double" w:sz="4" w:space="0" w:color="FBAD22" w:themeColor="accent2"/>
        </w:tcBorders>
      </w:tcPr>
    </w:tblStylePr>
    <w:tblStylePr w:type="firstCol">
      <w:rPr>
        <w:b/>
        <w:bCs/>
      </w:rPr>
    </w:tblStylePr>
    <w:tblStylePr w:type="lastCol">
      <w:rPr>
        <w:b/>
        <w:bCs/>
      </w:rPr>
    </w:tblStylePr>
    <w:tblStylePr w:type="band1Vert">
      <w:tblPr/>
      <w:tcPr>
        <w:shd w:val="clear" w:color="auto" w:fill="FEEED2" w:themeFill="accent2" w:themeFillTint="33"/>
      </w:tcPr>
    </w:tblStylePr>
    <w:tblStylePr w:type="band1Horz">
      <w:tblPr/>
      <w:tcPr>
        <w:shd w:val="clear" w:color="auto" w:fill="FEEED2" w:themeFill="accent2" w:themeFillTint="33"/>
      </w:tcPr>
    </w:tblStylePr>
  </w:style>
  <w:style w:type="table" w:styleId="ListTable6Colorful-Accent3">
    <w:name w:val="List Table 6 Colorful Accent 3"/>
    <w:basedOn w:val="TableNormal"/>
    <w:uiPriority w:val="51"/>
    <w:rsid w:val="00AC29D4"/>
    <w:pPr>
      <w:spacing w:after="0" w:line="240" w:lineRule="auto"/>
    </w:pPr>
    <w:rPr>
      <w:color w:val="538133" w:themeColor="accent3" w:themeShade="BF"/>
    </w:rPr>
    <w:tblPr>
      <w:tblStyleRowBandSize w:val="1"/>
      <w:tblStyleColBandSize w:val="1"/>
      <w:tblBorders>
        <w:top w:val="single" w:sz="4" w:space="0" w:color="70AD45" w:themeColor="accent3"/>
        <w:bottom w:val="single" w:sz="4" w:space="0" w:color="70AD45" w:themeColor="accent3"/>
      </w:tblBorders>
    </w:tblPr>
    <w:tblStylePr w:type="firstRow">
      <w:rPr>
        <w:b/>
        <w:bCs/>
      </w:rPr>
      <w:tblPr/>
      <w:tcPr>
        <w:tcBorders>
          <w:bottom w:val="single" w:sz="4" w:space="0" w:color="70AD45" w:themeColor="accent3"/>
        </w:tcBorders>
      </w:tcPr>
    </w:tblStylePr>
    <w:tblStylePr w:type="lastRow">
      <w:rPr>
        <w:b/>
        <w:bCs/>
      </w:rPr>
      <w:tblPr/>
      <w:tcPr>
        <w:tcBorders>
          <w:top w:val="double" w:sz="4" w:space="0" w:color="70AD45" w:themeColor="accent3"/>
        </w:tcBorders>
      </w:tcPr>
    </w:tblStylePr>
    <w:tblStylePr w:type="firstCol">
      <w:rPr>
        <w:b/>
        <w:bCs/>
      </w:rPr>
    </w:tblStylePr>
    <w:tblStylePr w:type="lastCol">
      <w:rPr>
        <w:b/>
        <w:bCs/>
      </w:rPr>
    </w:tblStylePr>
    <w:tblStylePr w:type="band1Vert">
      <w:tblPr/>
      <w:tcPr>
        <w:shd w:val="clear" w:color="auto" w:fill="E2EFD8" w:themeFill="accent3" w:themeFillTint="33"/>
      </w:tcPr>
    </w:tblStylePr>
    <w:tblStylePr w:type="band1Horz">
      <w:tblPr/>
      <w:tcPr>
        <w:shd w:val="clear" w:color="auto" w:fill="E2EFD8" w:themeFill="accent3" w:themeFillTint="33"/>
      </w:tcPr>
    </w:tblStylePr>
  </w:style>
  <w:style w:type="table" w:styleId="ListTable6Colorful-Accent4">
    <w:name w:val="List Table 6 Colorful Accent 4"/>
    <w:basedOn w:val="TableNormal"/>
    <w:uiPriority w:val="51"/>
    <w:rsid w:val="00AC29D4"/>
    <w:pPr>
      <w:spacing w:after="0" w:line="240" w:lineRule="auto"/>
    </w:pPr>
    <w:rPr>
      <w:color w:val="B34814" w:themeColor="accent4" w:themeShade="BF"/>
    </w:rPr>
    <w:tblPr>
      <w:tblStyleRowBandSize w:val="1"/>
      <w:tblStyleColBandSize w:val="1"/>
      <w:tblBorders>
        <w:top w:val="single" w:sz="4" w:space="0" w:color="E66425" w:themeColor="accent4"/>
        <w:bottom w:val="single" w:sz="4" w:space="0" w:color="E66425" w:themeColor="accent4"/>
      </w:tblBorders>
    </w:tblPr>
    <w:tblStylePr w:type="firstRow">
      <w:rPr>
        <w:b/>
        <w:bCs/>
      </w:rPr>
      <w:tblPr/>
      <w:tcPr>
        <w:tcBorders>
          <w:bottom w:val="single" w:sz="4" w:space="0" w:color="E66425" w:themeColor="accent4"/>
        </w:tcBorders>
      </w:tcPr>
    </w:tblStylePr>
    <w:tblStylePr w:type="lastRow">
      <w:rPr>
        <w:b/>
        <w:bCs/>
      </w:rPr>
      <w:tblPr/>
      <w:tcPr>
        <w:tcBorders>
          <w:top w:val="double" w:sz="4" w:space="0" w:color="E66425" w:themeColor="accent4"/>
        </w:tcBorders>
      </w:tcPr>
    </w:tblStylePr>
    <w:tblStylePr w:type="firstCol">
      <w:rPr>
        <w:b/>
        <w:bCs/>
      </w:rPr>
    </w:tblStylePr>
    <w:tblStylePr w:type="lastCol">
      <w:rPr>
        <w:b/>
        <w:bCs/>
      </w:rPr>
    </w:tblStylePr>
    <w:tblStylePr w:type="band1Vert">
      <w:tblPr/>
      <w:tcPr>
        <w:shd w:val="clear" w:color="auto" w:fill="FADFD3" w:themeFill="accent4" w:themeFillTint="33"/>
      </w:tcPr>
    </w:tblStylePr>
    <w:tblStylePr w:type="band1Horz">
      <w:tblPr/>
      <w:tcPr>
        <w:shd w:val="clear" w:color="auto" w:fill="FADFD3" w:themeFill="accent4" w:themeFillTint="33"/>
      </w:tcPr>
    </w:tblStylePr>
  </w:style>
  <w:style w:type="table" w:styleId="ListTable6Colorful-Accent5">
    <w:name w:val="List Table 6 Colorful Accent 5"/>
    <w:basedOn w:val="TableNormal"/>
    <w:uiPriority w:val="51"/>
    <w:rsid w:val="00AC29D4"/>
    <w:pPr>
      <w:spacing w:after="0" w:line="240" w:lineRule="auto"/>
    </w:pPr>
    <w:rPr>
      <w:color w:val="2F246E" w:themeColor="accent5" w:themeShade="BF"/>
    </w:rPr>
    <w:tblPr>
      <w:tblStyleRowBandSize w:val="1"/>
      <w:tblStyleColBandSize w:val="1"/>
      <w:tblBorders>
        <w:top w:val="single" w:sz="4" w:space="0" w:color="403193" w:themeColor="accent5"/>
        <w:bottom w:val="single" w:sz="4" w:space="0" w:color="403193" w:themeColor="accent5"/>
      </w:tblBorders>
    </w:tblPr>
    <w:tblStylePr w:type="firstRow">
      <w:rPr>
        <w:b/>
        <w:bCs/>
      </w:rPr>
      <w:tblPr/>
      <w:tcPr>
        <w:tcBorders>
          <w:bottom w:val="single" w:sz="4" w:space="0" w:color="403193" w:themeColor="accent5"/>
        </w:tcBorders>
      </w:tcPr>
    </w:tblStylePr>
    <w:tblStylePr w:type="lastRow">
      <w:rPr>
        <w:b/>
        <w:bCs/>
      </w:rPr>
      <w:tblPr/>
      <w:tcPr>
        <w:tcBorders>
          <w:top w:val="double" w:sz="4" w:space="0" w:color="403193" w:themeColor="accent5"/>
        </w:tcBorders>
      </w:tcPr>
    </w:tblStylePr>
    <w:tblStylePr w:type="firstCol">
      <w:rPr>
        <w:b/>
        <w:bCs/>
      </w:rPr>
    </w:tblStylePr>
    <w:tblStylePr w:type="lastCol">
      <w:rPr>
        <w:b/>
        <w:bCs/>
      </w:rPr>
    </w:tblStylePr>
    <w:tblStylePr w:type="band1Vert">
      <w:tblPr/>
      <w:tcPr>
        <w:shd w:val="clear" w:color="auto" w:fill="D4CFEF" w:themeFill="accent5" w:themeFillTint="33"/>
      </w:tcPr>
    </w:tblStylePr>
    <w:tblStylePr w:type="band1Horz">
      <w:tblPr/>
      <w:tcPr>
        <w:shd w:val="clear" w:color="auto" w:fill="D4CFEF" w:themeFill="accent5" w:themeFillTint="33"/>
      </w:tcPr>
    </w:tblStylePr>
  </w:style>
  <w:style w:type="table" w:styleId="ListTable6Colorful-Accent6">
    <w:name w:val="List Table 6 Colorful Accent 6"/>
    <w:basedOn w:val="TableNormal"/>
    <w:uiPriority w:val="51"/>
    <w:rsid w:val="00AC29D4"/>
    <w:pPr>
      <w:spacing w:after="0" w:line="240" w:lineRule="auto"/>
    </w:pPr>
    <w:rPr>
      <w:color w:val="4B200F" w:themeColor="accent6" w:themeShade="BF"/>
    </w:rPr>
    <w:tblPr>
      <w:tblStyleRowBandSize w:val="1"/>
      <w:tblStyleColBandSize w:val="1"/>
      <w:tblBorders>
        <w:top w:val="single" w:sz="4" w:space="0" w:color="652B14" w:themeColor="accent6"/>
        <w:bottom w:val="single" w:sz="4" w:space="0" w:color="652B14" w:themeColor="accent6"/>
      </w:tblBorders>
    </w:tblPr>
    <w:tblStylePr w:type="firstRow">
      <w:rPr>
        <w:b/>
        <w:bCs/>
      </w:rPr>
      <w:tblPr/>
      <w:tcPr>
        <w:tcBorders>
          <w:bottom w:val="single" w:sz="4" w:space="0" w:color="652B14" w:themeColor="accent6"/>
        </w:tcBorders>
      </w:tcPr>
    </w:tblStylePr>
    <w:tblStylePr w:type="lastRow">
      <w:rPr>
        <w:b/>
        <w:bCs/>
      </w:rPr>
      <w:tblPr/>
      <w:tcPr>
        <w:tcBorders>
          <w:top w:val="double" w:sz="4" w:space="0" w:color="652B14" w:themeColor="accent6"/>
        </w:tcBorders>
      </w:tcPr>
    </w:tblStylePr>
    <w:tblStylePr w:type="firstCol">
      <w:rPr>
        <w:b/>
        <w:bCs/>
      </w:rPr>
    </w:tblStylePr>
    <w:tblStylePr w:type="lastCol">
      <w:rPr>
        <w:b/>
        <w:bCs/>
      </w:rPr>
    </w:tblStylePr>
    <w:tblStylePr w:type="band1Vert">
      <w:tblPr/>
      <w:tcPr>
        <w:shd w:val="clear" w:color="auto" w:fill="F2CCBD" w:themeFill="accent6" w:themeFillTint="33"/>
      </w:tcPr>
    </w:tblStylePr>
    <w:tblStylePr w:type="band1Horz">
      <w:tblPr/>
      <w:tcPr>
        <w:shd w:val="clear" w:color="auto" w:fill="F2CCBD" w:themeFill="accent6" w:themeFillTint="33"/>
      </w:tcPr>
    </w:tblStylePr>
  </w:style>
  <w:style w:type="table" w:styleId="ListTable7Colorful">
    <w:name w:val="List Table 7 Colorful"/>
    <w:basedOn w:val="TableNormal"/>
    <w:uiPriority w:val="52"/>
    <w:rsid w:val="00AC29D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C29D4"/>
    <w:pPr>
      <w:spacing w:after="0" w:line="240" w:lineRule="auto"/>
    </w:pPr>
    <w:rPr>
      <w:color w:val="305A8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179B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179B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179B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179B8" w:themeColor="accent1"/>
        </w:tcBorders>
        <w:shd w:val="clear" w:color="auto" w:fill="FFFFFF" w:themeFill="background1"/>
      </w:tcPr>
    </w:tblStylePr>
    <w:tblStylePr w:type="band1Vert">
      <w:tblPr/>
      <w:tcPr>
        <w:shd w:val="clear" w:color="auto" w:fill="D8E4F1" w:themeFill="accent1" w:themeFillTint="33"/>
      </w:tcPr>
    </w:tblStylePr>
    <w:tblStylePr w:type="band1Horz">
      <w:tblPr/>
      <w:tcPr>
        <w:shd w:val="clear" w:color="auto" w:fill="D8E4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C29D4"/>
    <w:pPr>
      <w:spacing w:after="0" w:line="240" w:lineRule="auto"/>
    </w:pPr>
    <w:rPr>
      <w:color w:val="D1870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BAD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BAD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BAD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BAD22" w:themeColor="accent2"/>
        </w:tcBorders>
        <w:shd w:val="clear" w:color="auto" w:fill="FFFFFF" w:themeFill="background1"/>
      </w:tcPr>
    </w:tblStylePr>
    <w:tblStylePr w:type="band1Vert">
      <w:tblPr/>
      <w:tcPr>
        <w:shd w:val="clear" w:color="auto" w:fill="FEEED2" w:themeFill="accent2" w:themeFillTint="33"/>
      </w:tcPr>
    </w:tblStylePr>
    <w:tblStylePr w:type="band1Horz">
      <w:tblPr/>
      <w:tcPr>
        <w:shd w:val="clear" w:color="auto" w:fill="FEEE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C29D4"/>
    <w:pPr>
      <w:spacing w:after="0" w:line="240" w:lineRule="auto"/>
    </w:pPr>
    <w:rPr>
      <w:color w:val="53813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5" w:themeColor="accent3"/>
        </w:tcBorders>
        <w:shd w:val="clear" w:color="auto" w:fill="FFFFFF" w:themeFill="background1"/>
      </w:tcPr>
    </w:tblStylePr>
    <w:tblStylePr w:type="band1Vert">
      <w:tblPr/>
      <w:tcPr>
        <w:shd w:val="clear" w:color="auto" w:fill="E2EFD8" w:themeFill="accent3" w:themeFillTint="33"/>
      </w:tcPr>
    </w:tblStylePr>
    <w:tblStylePr w:type="band1Horz">
      <w:tblPr/>
      <w:tcPr>
        <w:shd w:val="clear" w:color="auto" w:fill="E2EFD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C29D4"/>
    <w:pPr>
      <w:spacing w:after="0" w:line="240" w:lineRule="auto"/>
    </w:pPr>
    <w:rPr>
      <w:color w:val="B3481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6642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6642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6642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66425" w:themeColor="accent4"/>
        </w:tcBorders>
        <w:shd w:val="clear" w:color="auto" w:fill="FFFFFF" w:themeFill="background1"/>
      </w:tcPr>
    </w:tblStylePr>
    <w:tblStylePr w:type="band1Vert">
      <w:tblPr/>
      <w:tcPr>
        <w:shd w:val="clear" w:color="auto" w:fill="FADFD3" w:themeFill="accent4" w:themeFillTint="33"/>
      </w:tcPr>
    </w:tblStylePr>
    <w:tblStylePr w:type="band1Horz">
      <w:tblPr/>
      <w:tcPr>
        <w:shd w:val="clear" w:color="auto" w:fill="FADFD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C29D4"/>
    <w:pPr>
      <w:spacing w:after="0" w:line="240" w:lineRule="auto"/>
    </w:pPr>
    <w:rPr>
      <w:color w:val="2F24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031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031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031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03193" w:themeColor="accent5"/>
        </w:tcBorders>
        <w:shd w:val="clear" w:color="auto" w:fill="FFFFFF" w:themeFill="background1"/>
      </w:tcPr>
    </w:tblStylePr>
    <w:tblStylePr w:type="band1Vert">
      <w:tblPr/>
      <w:tcPr>
        <w:shd w:val="clear" w:color="auto" w:fill="D4CFEF" w:themeFill="accent5" w:themeFillTint="33"/>
      </w:tcPr>
    </w:tblStylePr>
    <w:tblStylePr w:type="band1Horz">
      <w:tblPr/>
      <w:tcPr>
        <w:shd w:val="clear" w:color="auto" w:fill="D4CF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C29D4"/>
    <w:pPr>
      <w:spacing w:after="0" w:line="240" w:lineRule="auto"/>
    </w:pPr>
    <w:rPr>
      <w:color w:val="4B200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52B1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52B1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52B1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52B14" w:themeColor="accent6"/>
        </w:tcBorders>
        <w:shd w:val="clear" w:color="auto" w:fill="FFFFFF" w:themeFill="background1"/>
      </w:tcPr>
    </w:tblStylePr>
    <w:tblStylePr w:type="band1Vert">
      <w:tblPr/>
      <w:tcPr>
        <w:shd w:val="clear" w:color="auto" w:fill="F2CCBD" w:themeFill="accent6" w:themeFillTint="33"/>
      </w:tcPr>
    </w:tblStylePr>
    <w:tblStylePr w:type="band1Horz">
      <w:tblPr/>
      <w:tcPr>
        <w:shd w:val="clear" w:color="auto" w:fill="F2CCB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C29D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rPr>
  </w:style>
  <w:style w:type="character" w:customStyle="1" w:styleId="MacroTextChar">
    <w:name w:val="Macro Text Char"/>
    <w:basedOn w:val="DefaultParagraphFont"/>
    <w:link w:val="MacroText"/>
    <w:uiPriority w:val="99"/>
    <w:semiHidden/>
    <w:rsid w:val="00AC29D4"/>
    <w:rPr>
      <w:rFonts w:ascii="Consolas" w:hAnsi="Consolas"/>
      <w:sz w:val="22"/>
    </w:rPr>
  </w:style>
  <w:style w:type="table" w:styleId="MediumGrid1">
    <w:name w:val="Medium Grid 1"/>
    <w:basedOn w:val="TableNormal"/>
    <w:uiPriority w:val="40"/>
    <w:semiHidden/>
    <w:unhideWhenUsed/>
    <w:rsid w:val="00AC29D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41"/>
    <w:semiHidden/>
    <w:unhideWhenUsed/>
    <w:rsid w:val="00AC29D4"/>
    <w:pPr>
      <w:spacing w:after="0" w:line="240" w:lineRule="auto"/>
    </w:pPr>
    <w:tblPr>
      <w:tblStyleRowBandSize w:val="1"/>
      <w:tblStyleColBandSize w:val="1"/>
      <w:tblBorders>
        <w:top w:val="single" w:sz="8" w:space="0" w:color="6E9ACC" w:themeColor="accent1" w:themeTint="BF"/>
        <w:left w:val="single" w:sz="8" w:space="0" w:color="6E9ACC" w:themeColor="accent1" w:themeTint="BF"/>
        <w:bottom w:val="single" w:sz="8" w:space="0" w:color="6E9ACC" w:themeColor="accent1" w:themeTint="BF"/>
        <w:right w:val="single" w:sz="8" w:space="0" w:color="6E9ACC" w:themeColor="accent1" w:themeTint="BF"/>
        <w:insideH w:val="single" w:sz="8" w:space="0" w:color="6E9ACC" w:themeColor="accent1" w:themeTint="BF"/>
        <w:insideV w:val="single" w:sz="8" w:space="0" w:color="6E9ACC" w:themeColor="accent1" w:themeTint="BF"/>
      </w:tblBorders>
    </w:tblPr>
    <w:tcPr>
      <w:shd w:val="clear" w:color="auto" w:fill="CFDDEE" w:themeFill="accent1" w:themeFillTint="3F"/>
    </w:tcPr>
    <w:tblStylePr w:type="firstRow">
      <w:rPr>
        <w:b/>
        <w:bCs/>
      </w:rPr>
    </w:tblStylePr>
    <w:tblStylePr w:type="lastRow">
      <w:rPr>
        <w:b/>
        <w:bCs/>
      </w:rPr>
      <w:tblPr/>
      <w:tcPr>
        <w:tcBorders>
          <w:top w:val="single" w:sz="18" w:space="0" w:color="6E9ACC" w:themeColor="accent1" w:themeTint="BF"/>
        </w:tcBorders>
      </w:tcPr>
    </w:tblStylePr>
    <w:tblStylePr w:type="firstCol">
      <w:rPr>
        <w:b/>
        <w:bCs/>
      </w:rPr>
    </w:tblStylePr>
    <w:tblStylePr w:type="lastCol">
      <w:rPr>
        <w:b/>
        <w:bCs/>
      </w:rPr>
    </w:tblStylePr>
    <w:tblStylePr w:type="band1Vert">
      <w:tblPr/>
      <w:tcPr>
        <w:shd w:val="clear" w:color="auto" w:fill="9EBCDD" w:themeFill="accent1" w:themeFillTint="7F"/>
      </w:tcPr>
    </w:tblStylePr>
    <w:tblStylePr w:type="band1Horz">
      <w:tblPr/>
      <w:tcPr>
        <w:shd w:val="clear" w:color="auto" w:fill="9EBCDD" w:themeFill="accent1" w:themeFillTint="7F"/>
      </w:tcPr>
    </w:tblStylePr>
  </w:style>
  <w:style w:type="table" w:styleId="MediumGrid1-Accent2">
    <w:name w:val="Medium Grid 1 Accent 2"/>
    <w:basedOn w:val="TableNormal"/>
    <w:uiPriority w:val="42"/>
    <w:semiHidden/>
    <w:unhideWhenUsed/>
    <w:rsid w:val="00AC29D4"/>
    <w:pPr>
      <w:spacing w:after="0" w:line="240" w:lineRule="auto"/>
    </w:pPr>
    <w:tblPr>
      <w:tblStyleRowBandSize w:val="1"/>
      <w:tblStyleColBandSize w:val="1"/>
      <w:tblBorders>
        <w:top w:val="single" w:sz="8" w:space="0" w:color="FCC159" w:themeColor="accent2" w:themeTint="BF"/>
        <w:left w:val="single" w:sz="8" w:space="0" w:color="FCC159" w:themeColor="accent2" w:themeTint="BF"/>
        <w:bottom w:val="single" w:sz="8" w:space="0" w:color="FCC159" w:themeColor="accent2" w:themeTint="BF"/>
        <w:right w:val="single" w:sz="8" w:space="0" w:color="FCC159" w:themeColor="accent2" w:themeTint="BF"/>
        <w:insideH w:val="single" w:sz="8" w:space="0" w:color="FCC159" w:themeColor="accent2" w:themeTint="BF"/>
        <w:insideV w:val="single" w:sz="8" w:space="0" w:color="FCC159" w:themeColor="accent2" w:themeTint="BF"/>
      </w:tblBorders>
    </w:tblPr>
    <w:tcPr>
      <w:shd w:val="clear" w:color="auto" w:fill="FEEAC8" w:themeFill="accent2" w:themeFillTint="3F"/>
    </w:tcPr>
    <w:tblStylePr w:type="firstRow">
      <w:rPr>
        <w:b/>
        <w:bCs/>
      </w:rPr>
    </w:tblStylePr>
    <w:tblStylePr w:type="lastRow">
      <w:rPr>
        <w:b/>
        <w:bCs/>
      </w:rPr>
      <w:tblPr/>
      <w:tcPr>
        <w:tcBorders>
          <w:top w:val="single" w:sz="18" w:space="0" w:color="FCC159" w:themeColor="accent2" w:themeTint="BF"/>
        </w:tcBorders>
      </w:tcPr>
    </w:tblStylePr>
    <w:tblStylePr w:type="firstCol">
      <w:rPr>
        <w:b/>
        <w:bCs/>
      </w:rPr>
    </w:tblStylePr>
    <w:tblStylePr w:type="lastCol">
      <w:rPr>
        <w:b/>
        <w:bCs/>
      </w:rPr>
    </w:tblStylePr>
    <w:tblStylePr w:type="band1Vert">
      <w:tblPr/>
      <w:tcPr>
        <w:shd w:val="clear" w:color="auto" w:fill="FDD590" w:themeFill="accent2" w:themeFillTint="7F"/>
      </w:tcPr>
    </w:tblStylePr>
    <w:tblStylePr w:type="band1Horz">
      <w:tblPr/>
      <w:tcPr>
        <w:shd w:val="clear" w:color="auto" w:fill="FDD590" w:themeFill="accent2" w:themeFillTint="7F"/>
      </w:tcPr>
    </w:tblStylePr>
  </w:style>
  <w:style w:type="table" w:styleId="MediumGrid1-Accent3">
    <w:name w:val="Medium Grid 1 Accent 3"/>
    <w:basedOn w:val="TableNormal"/>
    <w:uiPriority w:val="43"/>
    <w:semiHidden/>
    <w:unhideWhenUsed/>
    <w:rsid w:val="00AC29D4"/>
    <w:pPr>
      <w:spacing w:after="0" w:line="240" w:lineRule="auto"/>
    </w:pPr>
    <w:tblPr>
      <w:tblStyleRowBandSize w:val="1"/>
      <w:tblStyleColBandSize w:val="1"/>
      <w:tblBorders>
        <w:top w:val="single" w:sz="8" w:space="0" w:color="92C56F" w:themeColor="accent3" w:themeTint="BF"/>
        <w:left w:val="single" w:sz="8" w:space="0" w:color="92C56F" w:themeColor="accent3" w:themeTint="BF"/>
        <w:bottom w:val="single" w:sz="8" w:space="0" w:color="92C56F" w:themeColor="accent3" w:themeTint="BF"/>
        <w:right w:val="single" w:sz="8" w:space="0" w:color="92C56F" w:themeColor="accent3" w:themeTint="BF"/>
        <w:insideH w:val="single" w:sz="8" w:space="0" w:color="92C56F" w:themeColor="accent3" w:themeTint="BF"/>
        <w:insideV w:val="single" w:sz="8" w:space="0" w:color="92C56F" w:themeColor="accent3" w:themeTint="BF"/>
      </w:tblBorders>
    </w:tblPr>
    <w:tcPr>
      <w:shd w:val="clear" w:color="auto" w:fill="DBECCF" w:themeFill="accent3" w:themeFillTint="3F"/>
    </w:tcPr>
    <w:tblStylePr w:type="firstRow">
      <w:rPr>
        <w:b/>
        <w:bCs/>
      </w:rPr>
    </w:tblStylePr>
    <w:tblStylePr w:type="lastRow">
      <w:rPr>
        <w:b/>
        <w:bCs/>
      </w:rPr>
      <w:tblPr/>
      <w:tcPr>
        <w:tcBorders>
          <w:top w:val="single" w:sz="18" w:space="0" w:color="92C56F" w:themeColor="accent3" w:themeTint="BF"/>
        </w:tcBorders>
      </w:tcPr>
    </w:tblStylePr>
    <w:tblStylePr w:type="firstCol">
      <w:rPr>
        <w:b/>
        <w:bCs/>
      </w:rPr>
    </w:tblStylePr>
    <w:tblStylePr w:type="lastCol">
      <w:rPr>
        <w:b/>
        <w:bCs/>
      </w:rPr>
    </w:tblStylePr>
    <w:tblStylePr w:type="band1Vert">
      <w:tblPr/>
      <w:tcPr>
        <w:shd w:val="clear" w:color="auto" w:fill="B7D99F" w:themeFill="accent3" w:themeFillTint="7F"/>
      </w:tcPr>
    </w:tblStylePr>
    <w:tblStylePr w:type="band1Horz">
      <w:tblPr/>
      <w:tcPr>
        <w:shd w:val="clear" w:color="auto" w:fill="B7D99F" w:themeFill="accent3" w:themeFillTint="7F"/>
      </w:tcPr>
    </w:tblStylePr>
  </w:style>
  <w:style w:type="table" w:styleId="MediumGrid1-Accent4">
    <w:name w:val="Medium Grid 1 Accent 4"/>
    <w:basedOn w:val="TableNormal"/>
    <w:uiPriority w:val="44"/>
    <w:semiHidden/>
    <w:unhideWhenUsed/>
    <w:rsid w:val="00AC29D4"/>
    <w:pPr>
      <w:spacing w:after="0" w:line="240" w:lineRule="auto"/>
    </w:pPr>
    <w:tblPr>
      <w:tblStyleRowBandSize w:val="1"/>
      <w:tblStyleColBandSize w:val="1"/>
      <w:tblBorders>
        <w:top w:val="single" w:sz="8" w:space="0" w:color="EC8A5B" w:themeColor="accent4" w:themeTint="BF"/>
        <w:left w:val="single" w:sz="8" w:space="0" w:color="EC8A5B" w:themeColor="accent4" w:themeTint="BF"/>
        <w:bottom w:val="single" w:sz="8" w:space="0" w:color="EC8A5B" w:themeColor="accent4" w:themeTint="BF"/>
        <w:right w:val="single" w:sz="8" w:space="0" w:color="EC8A5B" w:themeColor="accent4" w:themeTint="BF"/>
        <w:insideH w:val="single" w:sz="8" w:space="0" w:color="EC8A5B" w:themeColor="accent4" w:themeTint="BF"/>
        <w:insideV w:val="single" w:sz="8" w:space="0" w:color="EC8A5B" w:themeColor="accent4" w:themeTint="BF"/>
      </w:tblBorders>
    </w:tblPr>
    <w:tcPr>
      <w:shd w:val="clear" w:color="auto" w:fill="F8D8C8" w:themeFill="accent4" w:themeFillTint="3F"/>
    </w:tcPr>
    <w:tblStylePr w:type="firstRow">
      <w:rPr>
        <w:b/>
        <w:bCs/>
      </w:rPr>
    </w:tblStylePr>
    <w:tblStylePr w:type="lastRow">
      <w:rPr>
        <w:b/>
        <w:bCs/>
      </w:rPr>
      <w:tblPr/>
      <w:tcPr>
        <w:tcBorders>
          <w:top w:val="single" w:sz="18" w:space="0" w:color="EC8A5B" w:themeColor="accent4" w:themeTint="BF"/>
        </w:tcBorders>
      </w:tcPr>
    </w:tblStylePr>
    <w:tblStylePr w:type="firstCol">
      <w:rPr>
        <w:b/>
        <w:bCs/>
      </w:rPr>
    </w:tblStylePr>
    <w:tblStylePr w:type="lastCol">
      <w:rPr>
        <w:b/>
        <w:bCs/>
      </w:rPr>
    </w:tblStylePr>
    <w:tblStylePr w:type="band1Vert">
      <w:tblPr/>
      <w:tcPr>
        <w:shd w:val="clear" w:color="auto" w:fill="F2B192" w:themeFill="accent4" w:themeFillTint="7F"/>
      </w:tcPr>
    </w:tblStylePr>
    <w:tblStylePr w:type="band1Horz">
      <w:tblPr/>
      <w:tcPr>
        <w:shd w:val="clear" w:color="auto" w:fill="F2B192" w:themeFill="accent4" w:themeFillTint="7F"/>
      </w:tcPr>
    </w:tblStylePr>
  </w:style>
  <w:style w:type="table" w:styleId="MediumGrid1-Accent5">
    <w:name w:val="Medium Grid 1 Accent 5"/>
    <w:basedOn w:val="TableNormal"/>
    <w:uiPriority w:val="45"/>
    <w:semiHidden/>
    <w:unhideWhenUsed/>
    <w:rsid w:val="00AC29D4"/>
    <w:pPr>
      <w:spacing w:after="0" w:line="240" w:lineRule="auto"/>
    </w:pPr>
    <w:tblPr>
      <w:tblStyleRowBandSize w:val="1"/>
      <w:tblStyleColBandSize w:val="1"/>
      <w:tblBorders>
        <w:top w:val="single" w:sz="8" w:space="0" w:color="604EC4" w:themeColor="accent5" w:themeTint="BF"/>
        <w:left w:val="single" w:sz="8" w:space="0" w:color="604EC4" w:themeColor="accent5" w:themeTint="BF"/>
        <w:bottom w:val="single" w:sz="8" w:space="0" w:color="604EC4" w:themeColor="accent5" w:themeTint="BF"/>
        <w:right w:val="single" w:sz="8" w:space="0" w:color="604EC4" w:themeColor="accent5" w:themeTint="BF"/>
        <w:insideH w:val="single" w:sz="8" w:space="0" w:color="604EC4" w:themeColor="accent5" w:themeTint="BF"/>
        <w:insideV w:val="single" w:sz="8" w:space="0" w:color="604EC4" w:themeColor="accent5" w:themeTint="BF"/>
      </w:tblBorders>
    </w:tblPr>
    <w:tcPr>
      <w:shd w:val="clear" w:color="auto" w:fill="CAC4EB" w:themeFill="accent5" w:themeFillTint="3F"/>
    </w:tcPr>
    <w:tblStylePr w:type="firstRow">
      <w:rPr>
        <w:b/>
        <w:bCs/>
      </w:rPr>
    </w:tblStylePr>
    <w:tblStylePr w:type="lastRow">
      <w:rPr>
        <w:b/>
        <w:bCs/>
      </w:rPr>
      <w:tblPr/>
      <w:tcPr>
        <w:tcBorders>
          <w:top w:val="single" w:sz="18" w:space="0" w:color="604EC4" w:themeColor="accent5" w:themeTint="BF"/>
        </w:tcBorders>
      </w:tcPr>
    </w:tblStylePr>
    <w:tblStylePr w:type="firstCol">
      <w:rPr>
        <w:b/>
        <w:bCs/>
      </w:rPr>
    </w:tblStylePr>
    <w:tblStylePr w:type="lastCol">
      <w:rPr>
        <w:b/>
        <w:bCs/>
      </w:rPr>
    </w:tblStylePr>
    <w:tblStylePr w:type="band1Vert">
      <w:tblPr/>
      <w:tcPr>
        <w:shd w:val="clear" w:color="auto" w:fill="9589D7" w:themeFill="accent5" w:themeFillTint="7F"/>
      </w:tcPr>
    </w:tblStylePr>
    <w:tblStylePr w:type="band1Horz">
      <w:tblPr/>
      <w:tcPr>
        <w:shd w:val="clear" w:color="auto" w:fill="9589D7" w:themeFill="accent5" w:themeFillTint="7F"/>
      </w:tcPr>
    </w:tblStylePr>
  </w:style>
  <w:style w:type="table" w:styleId="MediumGrid1-Accent6">
    <w:name w:val="Medium Grid 1 Accent 6"/>
    <w:basedOn w:val="TableNormal"/>
    <w:uiPriority w:val="46"/>
    <w:semiHidden/>
    <w:unhideWhenUsed/>
    <w:rsid w:val="00AC29D4"/>
    <w:pPr>
      <w:spacing w:after="0" w:line="240" w:lineRule="auto"/>
    </w:pPr>
    <w:tblPr>
      <w:tblStyleRowBandSize w:val="1"/>
      <w:tblStyleColBandSize w:val="1"/>
      <w:tblBorders>
        <w:top w:val="single" w:sz="8" w:space="0" w:color="B64D24" w:themeColor="accent6" w:themeTint="BF"/>
        <w:left w:val="single" w:sz="8" w:space="0" w:color="B64D24" w:themeColor="accent6" w:themeTint="BF"/>
        <w:bottom w:val="single" w:sz="8" w:space="0" w:color="B64D24" w:themeColor="accent6" w:themeTint="BF"/>
        <w:right w:val="single" w:sz="8" w:space="0" w:color="B64D24" w:themeColor="accent6" w:themeTint="BF"/>
        <w:insideH w:val="single" w:sz="8" w:space="0" w:color="B64D24" w:themeColor="accent6" w:themeTint="BF"/>
        <w:insideV w:val="single" w:sz="8" w:space="0" w:color="B64D24" w:themeColor="accent6" w:themeTint="BF"/>
      </w:tblBorders>
    </w:tblPr>
    <w:tcPr>
      <w:shd w:val="clear" w:color="auto" w:fill="EFC0AE" w:themeFill="accent6" w:themeFillTint="3F"/>
    </w:tcPr>
    <w:tblStylePr w:type="firstRow">
      <w:rPr>
        <w:b/>
        <w:bCs/>
      </w:rPr>
    </w:tblStylePr>
    <w:tblStylePr w:type="lastRow">
      <w:rPr>
        <w:b/>
        <w:bCs/>
      </w:rPr>
      <w:tblPr/>
      <w:tcPr>
        <w:tcBorders>
          <w:top w:val="single" w:sz="18" w:space="0" w:color="B64D24" w:themeColor="accent6" w:themeTint="BF"/>
        </w:tcBorders>
      </w:tcPr>
    </w:tblStylePr>
    <w:tblStylePr w:type="firstCol">
      <w:rPr>
        <w:b/>
        <w:bCs/>
      </w:rPr>
    </w:tblStylePr>
    <w:tblStylePr w:type="lastCol">
      <w:rPr>
        <w:b/>
        <w:bCs/>
      </w:rPr>
    </w:tblStylePr>
    <w:tblStylePr w:type="band1Vert">
      <w:tblPr/>
      <w:tcPr>
        <w:shd w:val="clear" w:color="auto" w:fill="DF815D" w:themeFill="accent6" w:themeFillTint="7F"/>
      </w:tcPr>
    </w:tblStylePr>
    <w:tblStylePr w:type="band1Horz">
      <w:tblPr/>
      <w:tcPr>
        <w:shd w:val="clear" w:color="auto" w:fill="DF815D" w:themeFill="accent6" w:themeFillTint="7F"/>
      </w:tcPr>
    </w:tblStylePr>
  </w:style>
  <w:style w:type="table" w:styleId="MediumGrid2">
    <w:name w:val="Medium Grid 2"/>
    <w:basedOn w:val="TableNormal"/>
    <w:uiPriority w:val="40"/>
    <w:semiHidden/>
    <w:unhideWhenUsed/>
    <w:rsid w:val="00AC29D4"/>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41"/>
    <w:semiHidden/>
    <w:unhideWhenUsed/>
    <w:rsid w:val="00AC29D4"/>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4179B8" w:themeColor="accent1"/>
        <w:left w:val="single" w:sz="8" w:space="0" w:color="4179B8" w:themeColor="accent1"/>
        <w:bottom w:val="single" w:sz="8" w:space="0" w:color="4179B8" w:themeColor="accent1"/>
        <w:right w:val="single" w:sz="8" w:space="0" w:color="4179B8" w:themeColor="accent1"/>
        <w:insideH w:val="single" w:sz="8" w:space="0" w:color="4179B8" w:themeColor="accent1"/>
        <w:insideV w:val="single" w:sz="8" w:space="0" w:color="4179B8" w:themeColor="accent1"/>
      </w:tblBorders>
    </w:tblPr>
    <w:tcPr>
      <w:shd w:val="clear" w:color="auto" w:fill="CFDDEE" w:themeFill="accent1" w:themeFillTint="3F"/>
    </w:tcPr>
    <w:tblStylePr w:type="firstRow">
      <w:rPr>
        <w:b/>
        <w:bCs/>
        <w:color w:val="000000" w:themeColor="text1"/>
      </w:rPr>
      <w:tblPr/>
      <w:tcPr>
        <w:shd w:val="clear" w:color="auto" w:fill="ECF1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4F1" w:themeFill="accent1" w:themeFillTint="33"/>
      </w:tcPr>
    </w:tblStylePr>
    <w:tblStylePr w:type="band1Vert">
      <w:tblPr/>
      <w:tcPr>
        <w:shd w:val="clear" w:color="auto" w:fill="9EBCDD" w:themeFill="accent1" w:themeFillTint="7F"/>
      </w:tcPr>
    </w:tblStylePr>
    <w:tblStylePr w:type="band1Horz">
      <w:tblPr/>
      <w:tcPr>
        <w:tcBorders>
          <w:insideH w:val="single" w:sz="6" w:space="0" w:color="4179B8" w:themeColor="accent1"/>
          <w:insideV w:val="single" w:sz="6" w:space="0" w:color="4179B8" w:themeColor="accent1"/>
        </w:tcBorders>
        <w:shd w:val="clear" w:color="auto" w:fill="9EBCD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42"/>
    <w:semiHidden/>
    <w:unhideWhenUsed/>
    <w:rsid w:val="00AC29D4"/>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FBAD22" w:themeColor="accent2"/>
        <w:left w:val="single" w:sz="8" w:space="0" w:color="FBAD22" w:themeColor="accent2"/>
        <w:bottom w:val="single" w:sz="8" w:space="0" w:color="FBAD22" w:themeColor="accent2"/>
        <w:right w:val="single" w:sz="8" w:space="0" w:color="FBAD22" w:themeColor="accent2"/>
        <w:insideH w:val="single" w:sz="8" w:space="0" w:color="FBAD22" w:themeColor="accent2"/>
        <w:insideV w:val="single" w:sz="8" w:space="0" w:color="FBAD22" w:themeColor="accent2"/>
      </w:tblBorders>
    </w:tblPr>
    <w:tcPr>
      <w:shd w:val="clear" w:color="auto" w:fill="FEEAC8" w:themeFill="accent2" w:themeFillTint="3F"/>
    </w:tcPr>
    <w:tblStylePr w:type="firstRow">
      <w:rPr>
        <w:b/>
        <w:bCs/>
        <w:color w:val="000000" w:themeColor="text1"/>
      </w:rPr>
      <w:tblPr/>
      <w:tcPr>
        <w:shd w:val="clear" w:color="auto" w:fill="FEF6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ED2" w:themeFill="accent2" w:themeFillTint="33"/>
      </w:tcPr>
    </w:tblStylePr>
    <w:tblStylePr w:type="band1Vert">
      <w:tblPr/>
      <w:tcPr>
        <w:shd w:val="clear" w:color="auto" w:fill="FDD590" w:themeFill="accent2" w:themeFillTint="7F"/>
      </w:tcPr>
    </w:tblStylePr>
    <w:tblStylePr w:type="band1Horz">
      <w:tblPr/>
      <w:tcPr>
        <w:tcBorders>
          <w:insideH w:val="single" w:sz="6" w:space="0" w:color="FBAD22" w:themeColor="accent2"/>
          <w:insideV w:val="single" w:sz="6" w:space="0" w:color="FBAD22" w:themeColor="accent2"/>
        </w:tcBorders>
        <w:shd w:val="clear" w:color="auto" w:fill="FDD5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43"/>
    <w:semiHidden/>
    <w:unhideWhenUsed/>
    <w:rsid w:val="00AC29D4"/>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70AD45" w:themeColor="accent3"/>
        <w:left w:val="single" w:sz="8" w:space="0" w:color="70AD45" w:themeColor="accent3"/>
        <w:bottom w:val="single" w:sz="8" w:space="0" w:color="70AD45" w:themeColor="accent3"/>
        <w:right w:val="single" w:sz="8" w:space="0" w:color="70AD45" w:themeColor="accent3"/>
        <w:insideH w:val="single" w:sz="8" w:space="0" w:color="70AD45" w:themeColor="accent3"/>
        <w:insideV w:val="single" w:sz="8" w:space="0" w:color="70AD45" w:themeColor="accent3"/>
      </w:tblBorders>
    </w:tblPr>
    <w:tcPr>
      <w:shd w:val="clear" w:color="auto" w:fill="DBECCF" w:themeFill="accent3" w:themeFillTint="3F"/>
    </w:tcPr>
    <w:tblStylePr w:type="firstRow">
      <w:rPr>
        <w:b/>
        <w:bCs/>
        <w:color w:val="000000" w:themeColor="text1"/>
      </w:rPr>
      <w:tblPr/>
      <w:tcPr>
        <w:shd w:val="clear" w:color="auto" w:fill="F0F7E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8" w:themeFill="accent3" w:themeFillTint="33"/>
      </w:tcPr>
    </w:tblStylePr>
    <w:tblStylePr w:type="band1Vert">
      <w:tblPr/>
      <w:tcPr>
        <w:shd w:val="clear" w:color="auto" w:fill="B7D99F" w:themeFill="accent3" w:themeFillTint="7F"/>
      </w:tcPr>
    </w:tblStylePr>
    <w:tblStylePr w:type="band1Horz">
      <w:tblPr/>
      <w:tcPr>
        <w:tcBorders>
          <w:insideH w:val="single" w:sz="6" w:space="0" w:color="70AD45" w:themeColor="accent3"/>
          <w:insideV w:val="single" w:sz="6" w:space="0" w:color="70AD45" w:themeColor="accent3"/>
        </w:tcBorders>
        <w:shd w:val="clear" w:color="auto" w:fill="B7D99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44"/>
    <w:semiHidden/>
    <w:unhideWhenUsed/>
    <w:rsid w:val="00AC29D4"/>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E66425" w:themeColor="accent4"/>
        <w:left w:val="single" w:sz="8" w:space="0" w:color="E66425" w:themeColor="accent4"/>
        <w:bottom w:val="single" w:sz="8" w:space="0" w:color="E66425" w:themeColor="accent4"/>
        <w:right w:val="single" w:sz="8" w:space="0" w:color="E66425" w:themeColor="accent4"/>
        <w:insideH w:val="single" w:sz="8" w:space="0" w:color="E66425" w:themeColor="accent4"/>
        <w:insideV w:val="single" w:sz="8" w:space="0" w:color="E66425" w:themeColor="accent4"/>
      </w:tblBorders>
    </w:tblPr>
    <w:tcPr>
      <w:shd w:val="clear" w:color="auto" w:fill="F8D8C8" w:themeFill="accent4" w:themeFillTint="3F"/>
    </w:tcPr>
    <w:tblStylePr w:type="firstRow">
      <w:rPr>
        <w:b/>
        <w:bCs/>
        <w:color w:val="000000" w:themeColor="text1"/>
      </w:rPr>
      <w:tblPr/>
      <w:tcPr>
        <w:shd w:val="clear" w:color="auto" w:fill="FCEF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FD3" w:themeFill="accent4" w:themeFillTint="33"/>
      </w:tcPr>
    </w:tblStylePr>
    <w:tblStylePr w:type="band1Vert">
      <w:tblPr/>
      <w:tcPr>
        <w:shd w:val="clear" w:color="auto" w:fill="F2B192" w:themeFill="accent4" w:themeFillTint="7F"/>
      </w:tcPr>
    </w:tblStylePr>
    <w:tblStylePr w:type="band1Horz">
      <w:tblPr/>
      <w:tcPr>
        <w:tcBorders>
          <w:insideH w:val="single" w:sz="6" w:space="0" w:color="E66425" w:themeColor="accent4"/>
          <w:insideV w:val="single" w:sz="6" w:space="0" w:color="E66425" w:themeColor="accent4"/>
        </w:tcBorders>
        <w:shd w:val="clear" w:color="auto" w:fill="F2B19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45"/>
    <w:semiHidden/>
    <w:unhideWhenUsed/>
    <w:rsid w:val="00AC29D4"/>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403193" w:themeColor="accent5"/>
        <w:left w:val="single" w:sz="8" w:space="0" w:color="403193" w:themeColor="accent5"/>
        <w:bottom w:val="single" w:sz="8" w:space="0" w:color="403193" w:themeColor="accent5"/>
        <w:right w:val="single" w:sz="8" w:space="0" w:color="403193" w:themeColor="accent5"/>
        <w:insideH w:val="single" w:sz="8" w:space="0" w:color="403193" w:themeColor="accent5"/>
        <w:insideV w:val="single" w:sz="8" w:space="0" w:color="403193" w:themeColor="accent5"/>
      </w:tblBorders>
    </w:tblPr>
    <w:tcPr>
      <w:shd w:val="clear" w:color="auto" w:fill="CAC4EB" w:themeFill="accent5" w:themeFillTint="3F"/>
    </w:tcPr>
    <w:tblStylePr w:type="firstRow">
      <w:rPr>
        <w:b/>
        <w:bCs/>
        <w:color w:val="000000" w:themeColor="text1"/>
      </w:rPr>
      <w:tblPr/>
      <w:tcPr>
        <w:shd w:val="clear" w:color="auto" w:fill="EAE7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CFEF" w:themeFill="accent5" w:themeFillTint="33"/>
      </w:tcPr>
    </w:tblStylePr>
    <w:tblStylePr w:type="band1Vert">
      <w:tblPr/>
      <w:tcPr>
        <w:shd w:val="clear" w:color="auto" w:fill="9589D7" w:themeFill="accent5" w:themeFillTint="7F"/>
      </w:tcPr>
    </w:tblStylePr>
    <w:tblStylePr w:type="band1Horz">
      <w:tblPr/>
      <w:tcPr>
        <w:tcBorders>
          <w:insideH w:val="single" w:sz="6" w:space="0" w:color="403193" w:themeColor="accent5"/>
          <w:insideV w:val="single" w:sz="6" w:space="0" w:color="403193" w:themeColor="accent5"/>
        </w:tcBorders>
        <w:shd w:val="clear" w:color="auto" w:fill="9589D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46"/>
    <w:semiHidden/>
    <w:unhideWhenUsed/>
    <w:rsid w:val="00AC29D4"/>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652B14" w:themeColor="accent6"/>
        <w:left w:val="single" w:sz="8" w:space="0" w:color="652B14" w:themeColor="accent6"/>
        <w:bottom w:val="single" w:sz="8" w:space="0" w:color="652B14" w:themeColor="accent6"/>
        <w:right w:val="single" w:sz="8" w:space="0" w:color="652B14" w:themeColor="accent6"/>
        <w:insideH w:val="single" w:sz="8" w:space="0" w:color="652B14" w:themeColor="accent6"/>
        <w:insideV w:val="single" w:sz="8" w:space="0" w:color="652B14" w:themeColor="accent6"/>
      </w:tblBorders>
    </w:tblPr>
    <w:tcPr>
      <w:shd w:val="clear" w:color="auto" w:fill="EFC0AE" w:themeFill="accent6" w:themeFillTint="3F"/>
    </w:tcPr>
    <w:tblStylePr w:type="firstRow">
      <w:rPr>
        <w:b/>
        <w:bCs/>
        <w:color w:val="000000" w:themeColor="text1"/>
      </w:rPr>
      <w:tblPr/>
      <w:tcPr>
        <w:shd w:val="clear" w:color="auto" w:fill="F8E6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CBD" w:themeFill="accent6" w:themeFillTint="33"/>
      </w:tcPr>
    </w:tblStylePr>
    <w:tblStylePr w:type="band1Vert">
      <w:tblPr/>
      <w:tcPr>
        <w:shd w:val="clear" w:color="auto" w:fill="DF815D" w:themeFill="accent6" w:themeFillTint="7F"/>
      </w:tcPr>
    </w:tblStylePr>
    <w:tblStylePr w:type="band1Horz">
      <w:tblPr/>
      <w:tcPr>
        <w:tcBorders>
          <w:insideH w:val="single" w:sz="6" w:space="0" w:color="652B14" w:themeColor="accent6"/>
          <w:insideV w:val="single" w:sz="6" w:space="0" w:color="652B14" w:themeColor="accent6"/>
        </w:tcBorders>
        <w:shd w:val="clear" w:color="auto" w:fill="DF815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40"/>
    <w:semiHidden/>
    <w:unhideWhenUsed/>
    <w:rsid w:val="00AC29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41"/>
    <w:semiHidden/>
    <w:unhideWhenUsed/>
    <w:rsid w:val="00AC29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D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179B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179B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179B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179B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CD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CDD" w:themeFill="accent1" w:themeFillTint="7F"/>
      </w:tcPr>
    </w:tblStylePr>
  </w:style>
  <w:style w:type="table" w:styleId="MediumGrid3-Accent2">
    <w:name w:val="Medium Grid 3 Accent 2"/>
    <w:basedOn w:val="TableNormal"/>
    <w:uiPriority w:val="42"/>
    <w:semiHidden/>
    <w:unhideWhenUsed/>
    <w:rsid w:val="00AC29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A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BAD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BAD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BAD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BAD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D5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D590" w:themeFill="accent2" w:themeFillTint="7F"/>
      </w:tcPr>
    </w:tblStylePr>
  </w:style>
  <w:style w:type="table" w:styleId="MediumGrid3-Accent3">
    <w:name w:val="Medium Grid 3 Accent 3"/>
    <w:basedOn w:val="TableNormal"/>
    <w:uiPriority w:val="43"/>
    <w:semiHidden/>
    <w:unhideWhenUsed/>
    <w:rsid w:val="00AC29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CC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99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99F" w:themeFill="accent3" w:themeFillTint="7F"/>
      </w:tcPr>
    </w:tblStylePr>
  </w:style>
  <w:style w:type="table" w:styleId="MediumGrid3-Accent4">
    <w:name w:val="Medium Grid 3 Accent 4"/>
    <w:basedOn w:val="TableNormal"/>
    <w:uiPriority w:val="44"/>
    <w:semiHidden/>
    <w:unhideWhenUsed/>
    <w:rsid w:val="00AC29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8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642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642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642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642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B19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B192" w:themeFill="accent4" w:themeFillTint="7F"/>
      </w:tcPr>
    </w:tblStylePr>
  </w:style>
  <w:style w:type="table" w:styleId="MediumGrid3-Accent5">
    <w:name w:val="Medium Grid 3 Accent 5"/>
    <w:basedOn w:val="TableNormal"/>
    <w:uiPriority w:val="45"/>
    <w:semiHidden/>
    <w:unhideWhenUsed/>
    <w:rsid w:val="00AC29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C4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31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31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31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31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589D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589D7" w:themeFill="accent5" w:themeFillTint="7F"/>
      </w:tcPr>
    </w:tblStylePr>
  </w:style>
  <w:style w:type="table" w:styleId="MediumGrid3-Accent6">
    <w:name w:val="Medium Grid 3 Accent 6"/>
    <w:basedOn w:val="TableNormal"/>
    <w:uiPriority w:val="46"/>
    <w:semiHidden/>
    <w:unhideWhenUsed/>
    <w:rsid w:val="00AC29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0A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2B1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2B1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2B1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2B1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815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815D" w:themeFill="accent6" w:themeFillTint="7F"/>
      </w:tcPr>
    </w:tblStylePr>
  </w:style>
  <w:style w:type="table" w:styleId="MediumList1">
    <w:name w:val="Medium List 1"/>
    <w:basedOn w:val="TableNormal"/>
    <w:uiPriority w:val="40"/>
    <w:semiHidden/>
    <w:unhideWhenUsed/>
    <w:rsid w:val="00AC29D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E5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41"/>
    <w:semiHidden/>
    <w:unhideWhenUsed/>
    <w:rsid w:val="00AC29D4"/>
    <w:pPr>
      <w:spacing w:after="0" w:line="240" w:lineRule="auto"/>
    </w:pPr>
    <w:rPr>
      <w:color w:val="000000" w:themeColor="text1"/>
    </w:rPr>
    <w:tblPr>
      <w:tblStyleRowBandSize w:val="1"/>
      <w:tblStyleColBandSize w:val="1"/>
      <w:tblBorders>
        <w:top w:val="single" w:sz="8" w:space="0" w:color="4179B8" w:themeColor="accent1"/>
        <w:bottom w:val="single" w:sz="8" w:space="0" w:color="4179B8" w:themeColor="accent1"/>
      </w:tblBorders>
    </w:tblPr>
    <w:tblStylePr w:type="firstRow">
      <w:rPr>
        <w:rFonts w:asciiTheme="majorHAnsi" w:eastAsiaTheme="majorEastAsia" w:hAnsiTheme="majorHAnsi" w:cstheme="majorBidi"/>
      </w:rPr>
      <w:tblPr/>
      <w:tcPr>
        <w:tcBorders>
          <w:top w:val="nil"/>
          <w:bottom w:val="single" w:sz="8" w:space="0" w:color="4179B8" w:themeColor="accent1"/>
        </w:tcBorders>
      </w:tcPr>
    </w:tblStylePr>
    <w:tblStylePr w:type="lastRow">
      <w:rPr>
        <w:b/>
        <w:bCs/>
        <w:color w:val="002E58" w:themeColor="text2"/>
      </w:rPr>
      <w:tblPr/>
      <w:tcPr>
        <w:tcBorders>
          <w:top w:val="single" w:sz="8" w:space="0" w:color="4179B8" w:themeColor="accent1"/>
          <w:bottom w:val="single" w:sz="8" w:space="0" w:color="4179B8" w:themeColor="accent1"/>
        </w:tcBorders>
      </w:tcPr>
    </w:tblStylePr>
    <w:tblStylePr w:type="firstCol">
      <w:rPr>
        <w:b/>
        <w:bCs/>
      </w:rPr>
    </w:tblStylePr>
    <w:tblStylePr w:type="lastCol">
      <w:rPr>
        <w:b/>
        <w:bCs/>
      </w:rPr>
      <w:tblPr/>
      <w:tcPr>
        <w:tcBorders>
          <w:top w:val="single" w:sz="8" w:space="0" w:color="4179B8" w:themeColor="accent1"/>
          <w:bottom w:val="single" w:sz="8" w:space="0" w:color="4179B8" w:themeColor="accent1"/>
        </w:tcBorders>
      </w:tcPr>
    </w:tblStylePr>
    <w:tblStylePr w:type="band1Vert">
      <w:tblPr/>
      <w:tcPr>
        <w:shd w:val="clear" w:color="auto" w:fill="CFDDEE" w:themeFill="accent1" w:themeFillTint="3F"/>
      </w:tcPr>
    </w:tblStylePr>
    <w:tblStylePr w:type="band1Horz">
      <w:tblPr/>
      <w:tcPr>
        <w:shd w:val="clear" w:color="auto" w:fill="CFDDEE" w:themeFill="accent1" w:themeFillTint="3F"/>
      </w:tcPr>
    </w:tblStylePr>
  </w:style>
  <w:style w:type="table" w:styleId="MediumList1-Accent2">
    <w:name w:val="Medium List 1 Accent 2"/>
    <w:basedOn w:val="TableNormal"/>
    <w:uiPriority w:val="42"/>
    <w:semiHidden/>
    <w:unhideWhenUsed/>
    <w:rsid w:val="00AC29D4"/>
    <w:pPr>
      <w:spacing w:after="0" w:line="240" w:lineRule="auto"/>
    </w:pPr>
    <w:rPr>
      <w:color w:val="000000" w:themeColor="text1"/>
    </w:rPr>
    <w:tblPr>
      <w:tblStyleRowBandSize w:val="1"/>
      <w:tblStyleColBandSize w:val="1"/>
      <w:tblBorders>
        <w:top w:val="single" w:sz="8" w:space="0" w:color="FBAD22" w:themeColor="accent2"/>
        <w:bottom w:val="single" w:sz="8" w:space="0" w:color="FBAD22" w:themeColor="accent2"/>
      </w:tblBorders>
    </w:tblPr>
    <w:tblStylePr w:type="firstRow">
      <w:rPr>
        <w:rFonts w:asciiTheme="majorHAnsi" w:eastAsiaTheme="majorEastAsia" w:hAnsiTheme="majorHAnsi" w:cstheme="majorBidi"/>
      </w:rPr>
      <w:tblPr/>
      <w:tcPr>
        <w:tcBorders>
          <w:top w:val="nil"/>
          <w:bottom w:val="single" w:sz="8" w:space="0" w:color="FBAD22" w:themeColor="accent2"/>
        </w:tcBorders>
      </w:tcPr>
    </w:tblStylePr>
    <w:tblStylePr w:type="lastRow">
      <w:rPr>
        <w:b/>
        <w:bCs/>
        <w:color w:val="002E58" w:themeColor="text2"/>
      </w:rPr>
      <w:tblPr/>
      <w:tcPr>
        <w:tcBorders>
          <w:top w:val="single" w:sz="8" w:space="0" w:color="FBAD22" w:themeColor="accent2"/>
          <w:bottom w:val="single" w:sz="8" w:space="0" w:color="FBAD22" w:themeColor="accent2"/>
        </w:tcBorders>
      </w:tcPr>
    </w:tblStylePr>
    <w:tblStylePr w:type="firstCol">
      <w:rPr>
        <w:b/>
        <w:bCs/>
      </w:rPr>
    </w:tblStylePr>
    <w:tblStylePr w:type="lastCol">
      <w:rPr>
        <w:b/>
        <w:bCs/>
      </w:rPr>
      <w:tblPr/>
      <w:tcPr>
        <w:tcBorders>
          <w:top w:val="single" w:sz="8" w:space="0" w:color="FBAD22" w:themeColor="accent2"/>
          <w:bottom w:val="single" w:sz="8" w:space="0" w:color="FBAD22" w:themeColor="accent2"/>
        </w:tcBorders>
      </w:tcPr>
    </w:tblStylePr>
    <w:tblStylePr w:type="band1Vert">
      <w:tblPr/>
      <w:tcPr>
        <w:shd w:val="clear" w:color="auto" w:fill="FEEAC8" w:themeFill="accent2" w:themeFillTint="3F"/>
      </w:tcPr>
    </w:tblStylePr>
    <w:tblStylePr w:type="band1Horz">
      <w:tblPr/>
      <w:tcPr>
        <w:shd w:val="clear" w:color="auto" w:fill="FEEAC8" w:themeFill="accent2" w:themeFillTint="3F"/>
      </w:tcPr>
    </w:tblStylePr>
  </w:style>
  <w:style w:type="table" w:styleId="MediumList1-Accent3">
    <w:name w:val="Medium List 1 Accent 3"/>
    <w:basedOn w:val="TableNormal"/>
    <w:uiPriority w:val="43"/>
    <w:semiHidden/>
    <w:unhideWhenUsed/>
    <w:rsid w:val="00AC29D4"/>
    <w:pPr>
      <w:spacing w:after="0" w:line="240" w:lineRule="auto"/>
    </w:pPr>
    <w:rPr>
      <w:color w:val="000000" w:themeColor="text1"/>
    </w:rPr>
    <w:tblPr>
      <w:tblStyleRowBandSize w:val="1"/>
      <w:tblStyleColBandSize w:val="1"/>
      <w:tblBorders>
        <w:top w:val="single" w:sz="8" w:space="0" w:color="70AD45" w:themeColor="accent3"/>
        <w:bottom w:val="single" w:sz="8" w:space="0" w:color="70AD45" w:themeColor="accent3"/>
      </w:tblBorders>
    </w:tblPr>
    <w:tblStylePr w:type="firstRow">
      <w:rPr>
        <w:rFonts w:asciiTheme="majorHAnsi" w:eastAsiaTheme="majorEastAsia" w:hAnsiTheme="majorHAnsi" w:cstheme="majorBidi"/>
      </w:rPr>
      <w:tblPr/>
      <w:tcPr>
        <w:tcBorders>
          <w:top w:val="nil"/>
          <w:bottom w:val="single" w:sz="8" w:space="0" w:color="70AD45" w:themeColor="accent3"/>
        </w:tcBorders>
      </w:tcPr>
    </w:tblStylePr>
    <w:tblStylePr w:type="lastRow">
      <w:rPr>
        <w:b/>
        <w:bCs/>
        <w:color w:val="002E58" w:themeColor="text2"/>
      </w:rPr>
      <w:tblPr/>
      <w:tcPr>
        <w:tcBorders>
          <w:top w:val="single" w:sz="8" w:space="0" w:color="70AD45" w:themeColor="accent3"/>
          <w:bottom w:val="single" w:sz="8" w:space="0" w:color="70AD45" w:themeColor="accent3"/>
        </w:tcBorders>
      </w:tcPr>
    </w:tblStylePr>
    <w:tblStylePr w:type="firstCol">
      <w:rPr>
        <w:b/>
        <w:bCs/>
      </w:rPr>
    </w:tblStylePr>
    <w:tblStylePr w:type="lastCol">
      <w:rPr>
        <w:b/>
        <w:bCs/>
      </w:rPr>
      <w:tblPr/>
      <w:tcPr>
        <w:tcBorders>
          <w:top w:val="single" w:sz="8" w:space="0" w:color="70AD45" w:themeColor="accent3"/>
          <w:bottom w:val="single" w:sz="8" w:space="0" w:color="70AD45" w:themeColor="accent3"/>
        </w:tcBorders>
      </w:tcPr>
    </w:tblStylePr>
    <w:tblStylePr w:type="band1Vert">
      <w:tblPr/>
      <w:tcPr>
        <w:shd w:val="clear" w:color="auto" w:fill="DBECCF" w:themeFill="accent3" w:themeFillTint="3F"/>
      </w:tcPr>
    </w:tblStylePr>
    <w:tblStylePr w:type="band1Horz">
      <w:tblPr/>
      <w:tcPr>
        <w:shd w:val="clear" w:color="auto" w:fill="DBECCF" w:themeFill="accent3" w:themeFillTint="3F"/>
      </w:tcPr>
    </w:tblStylePr>
  </w:style>
  <w:style w:type="table" w:styleId="MediumList1-Accent4">
    <w:name w:val="Medium List 1 Accent 4"/>
    <w:basedOn w:val="TableNormal"/>
    <w:uiPriority w:val="44"/>
    <w:semiHidden/>
    <w:unhideWhenUsed/>
    <w:rsid w:val="00AC29D4"/>
    <w:pPr>
      <w:spacing w:after="0" w:line="240" w:lineRule="auto"/>
    </w:pPr>
    <w:rPr>
      <w:color w:val="000000" w:themeColor="text1"/>
    </w:rPr>
    <w:tblPr>
      <w:tblStyleRowBandSize w:val="1"/>
      <w:tblStyleColBandSize w:val="1"/>
      <w:tblBorders>
        <w:top w:val="single" w:sz="8" w:space="0" w:color="E66425" w:themeColor="accent4"/>
        <w:bottom w:val="single" w:sz="8" w:space="0" w:color="E66425" w:themeColor="accent4"/>
      </w:tblBorders>
    </w:tblPr>
    <w:tblStylePr w:type="firstRow">
      <w:rPr>
        <w:rFonts w:asciiTheme="majorHAnsi" w:eastAsiaTheme="majorEastAsia" w:hAnsiTheme="majorHAnsi" w:cstheme="majorBidi"/>
      </w:rPr>
      <w:tblPr/>
      <w:tcPr>
        <w:tcBorders>
          <w:top w:val="nil"/>
          <w:bottom w:val="single" w:sz="8" w:space="0" w:color="E66425" w:themeColor="accent4"/>
        </w:tcBorders>
      </w:tcPr>
    </w:tblStylePr>
    <w:tblStylePr w:type="lastRow">
      <w:rPr>
        <w:b/>
        <w:bCs/>
        <w:color w:val="002E58" w:themeColor="text2"/>
      </w:rPr>
      <w:tblPr/>
      <w:tcPr>
        <w:tcBorders>
          <w:top w:val="single" w:sz="8" w:space="0" w:color="E66425" w:themeColor="accent4"/>
          <w:bottom w:val="single" w:sz="8" w:space="0" w:color="E66425" w:themeColor="accent4"/>
        </w:tcBorders>
      </w:tcPr>
    </w:tblStylePr>
    <w:tblStylePr w:type="firstCol">
      <w:rPr>
        <w:b/>
        <w:bCs/>
      </w:rPr>
    </w:tblStylePr>
    <w:tblStylePr w:type="lastCol">
      <w:rPr>
        <w:b/>
        <w:bCs/>
      </w:rPr>
      <w:tblPr/>
      <w:tcPr>
        <w:tcBorders>
          <w:top w:val="single" w:sz="8" w:space="0" w:color="E66425" w:themeColor="accent4"/>
          <w:bottom w:val="single" w:sz="8" w:space="0" w:color="E66425" w:themeColor="accent4"/>
        </w:tcBorders>
      </w:tcPr>
    </w:tblStylePr>
    <w:tblStylePr w:type="band1Vert">
      <w:tblPr/>
      <w:tcPr>
        <w:shd w:val="clear" w:color="auto" w:fill="F8D8C8" w:themeFill="accent4" w:themeFillTint="3F"/>
      </w:tcPr>
    </w:tblStylePr>
    <w:tblStylePr w:type="band1Horz">
      <w:tblPr/>
      <w:tcPr>
        <w:shd w:val="clear" w:color="auto" w:fill="F8D8C8" w:themeFill="accent4" w:themeFillTint="3F"/>
      </w:tcPr>
    </w:tblStylePr>
  </w:style>
  <w:style w:type="table" w:styleId="MediumList1-Accent5">
    <w:name w:val="Medium List 1 Accent 5"/>
    <w:basedOn w:val="TableNormal"/>
    <w:uiPriority w:val="45"/>
    <w:semiHidden/>
    <w:unhideWhenUsed/>
    <w:rsid w:val="00AC29D4"/>
    <w:pPr>
      <w:spacing w:after="0" w:line="240" w:lineRule="auto"/>
    </w:pPr>
    <w:rPr>
      <w:color w:val="000000" w:themeColor="text1"/>
    </w:rPr>
    <w:tblPr>
      <w:tblStyleRowBandSize w:val="1"/>
      <w:tblStyleColBandSize w:val="1"/>
      <w:tblBorders>
        <w:top w:val="single" w:sz="8" w:space="0" w:color="403193" w:themeColor="accent5"/>
        <w:bottom w:val="single" w:sz="8" w:space="0" w:color="403193" w:themeColor="accent5"/>
      </w:tblBorders>
    </w:tblPr>
    <w:tblStylePr w:type="firstRow">
      <w:rPr>
        <w:rFonts w:asciiTheme="majorHAnsi" w:eastAsiaTheme="majorEastAsia" w:hAnsiTheme="majorHAnsi" w:cstheme="majorBidi"/>
      </w:rPr>
      <w:tblPr/>
      <w:tcPr>
        <w:tcBorders>
          <w:top w:val="nil"/>
          <w:bottom w:val="single" w:sz="8" w:space="0" w:color="403193" w:themeColor="accent5"/>
        </w:tcBorders>
      </w:tcPr>
    </w:tblStylePr>
    <w:tblStylePr w:type="lastRow">
      <w:rPr>
        <w:b/>
        <w:bCs/>
        <w:color w:val="002E58" w:themeColor="text2"/>
      </w:rPr>
      <w:tblPr/>
      <w:tcPr>
        <w:tcBorders>
          <w:top w:val="single" w:sz="8" w:space="0" w:color="403193" w:themeColor="accent5"/>
          <w:bottom w:val="single" w:sz="8" w:space="0" w:color="403193" w:themeColor="accent5"/>
        </w:tcBorders>
      </w:tcPr>
    </w:tblStylePr>
    <w:tblStylePr w:type="firstCol">
      <w:rPr>
        <w:b/>
        <w:bCs/>
      </w:rPr>
    </w:tblStylePr>
    <w:tblStylePr w:type="lastCol">
      <w:rPr>
        <w:b/>
        <w:bCs/>
      </w:rPr>
      <w:tblPr/>
      <w:tcPr>
        <w:tcBorders>
          <w:top w:val="single" w:sz="8" w:space="0" w:color="403193" w:themeColor="accent5"/>
          <w:bottom w:val="single" w:sz="8" w:space="0" w:color="403193" w:themeColor="accent5"/>
        </w:tcBorders>
      </w:tcPr>
    </w:tblStylePr>
    <w:tblStylePr w:type="band1Vert">
      <w:tblPr/>
      <w:tcPr>
        <w:shd w:val="clear" w:color="auto" w:fill="CAC4EB" w:themeFill="accent5" w:themeFillTint="3F"/>
      </w:tcPr>
    </w:tblStylePr>
    <w:tblStylePr w:type="band1Horz">
      <w:tblPr/>
      <w:tcPr>
        <w:shd w:val="clear" w:color="auto" w:fill="CAC4EB" w:themeFill="accent5" w:themeFillTint="3F"/>
      </w:tcPr>
    </w:tblStylePr>
  </w:style>
  <w:style w:type="table" w:styleId="MediumList1-Accent6">
    <w:name w:val="Medium List 1 Accent 6"/>
    <w:basedOn w:val="TableNormal"/>
    <w:uiPriority w:val="46"/>
    <w:semiHidden/>
    <w:unhideWhenUsed/>
    <w:rsid w:val="00AC29D4"/>
    <w:pPr>
      <w:spacing w:after="0" w:line="240" w:lineRule="auto"/>
    </w:pPr>
    <w:rPr>
      <w:color w:val="000000" w:themeColor="text1"/>
    </w:rPr>
    <w:tblPr>
      <w:tblStyleRowBandSize w:val="1"/>
      <w:tblStyleColBandSize w:val="1"/>
      <w:tblBorders>
        <w:top w:val="single" w:sz="8" w:space="0" w:color="652B14" w:themeColor="accent6"/>
        <w:bottom w:val="single" w:sz="8" w:space="0" w:color="652B14" w:themeColor="accent6"/>
      </w:tblBorders>
    </w:tblPr>
    <w:tblStylePr w:type="firstRow">
      <w:rPr>
        <w:rFonts w:asciiTheme="majorHAnsi" w:eastAsiaTheme="majorEastAsia" w:hAnsiTheme="majorHAnsi" w:cstheme="majorBidi"/>
      </w:rPr>
      <w:tblPr/>
      <w:tcPr>
        <w:tcBorders>
          <w:top w:val="nil"/>
          <w:bottom w:val="single" w:sz="8" w:space="0" w:color="652B14" w:themeColor="accent6"/>
        </w:tcBorders>
      </w:tcPr>
    </w:tblStylePr>
    <w:tblStylePr w:type="lastRow">
      <w:rPr>
        <w:b/>
        <w:bCs/>
        <w:color w:val="002E58" w:themeColor="text2"/>
      </w:rPr>
      <w:tblPr/>
      <w:tcPr>
        <w:tcBorders>
          <w:top w:val="single" w:sz="8" w:space="0" w:color="652B14" w:themeColor="accent6"/>
          <w:bottom w:val="single" w:sz="8" w:space="0" w:color="652B14" w:themeColor="accent6"/>
        </w:tcBorders>
      </w:tcPr>
    </w:tblStylePr>
    <w:tblStylePr w:type="firstCol">
      <w:rPr>
        <w:b/>
        <w:bCs/>
      </w:rPr>
    </w:tblStylePr>
    <w:tblStylePr w:type="lastCol">
      <w:rPr>
        <w:b/>
        <w:bCs/>
      </w:rPr>
      <w:tblPr/>
      <w:tcPr>
        <w:tcBorders>
          <w:top w:val="single" w:sz="8" w:space="0" w:color="652B14" w:themeColor="accent6"/>
          <w:bottom w:val="single" w:sz="8" w:space="0" w:color="652B14" w:themeColor="accent6"/>
        </w:tcBorders>
      </w:tcPr>
    </w:tblStylePr>
    <w:tblStylePr w:type="band1Vert">
      <w:tblPr/>
      <w:tcPr>
        <w:shd w:val="clear" w:color="auto" w:fill="EFC0AE" w:themeFill="accent6" w:themeFillTint="3F"/>
      </w:tcPr>
    </w:tblStylePr>
    <w:tblStylePr w:type="band1Horz">
      <w:tblPr/>
      <w:tcPr>
        <w:shd w:val="clear" w:color="auto" w:fill="EFC0AE" w:themeFill="accent6" w:themeFillTint="3F"/>
      </w:tcPr>
    </w:tblStylePr>
  </w:style>
  <w:style w:type="table" w:styleId="MediumList2">
    <w:name w:val="Medium List 2"/>
    <w:basedOn w:val="TableNormal"/>
    <w:uiPriority w:val="40"/>
    <w:semiHidden/>
    <w:unhideWhenUsed/>
    <w:rsid w:val="00AC29D4"/>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41"/>
    <w:semiHidden/>
    <w:unhideWhenUsed/>
    <w:rsid w:val="00AC29D4"/>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4179B8" w:themeColor="accent1"/>
        <w:left w:val="single" w:sz="8" w:space="0" w:color="4179B8" w:themeColor="accent1"/>
        <w:bottom w:val="single" w:sz="8" w:space="0" w:color="4179B8" w:themeColor="accent1"/>
        <w:right w:val="single" w:sz="8" w:space="0" w:color="4179B8" w:themeColor="accent1"/>
      </w:tblBorders>
    </w:tblPr>
    <w:tblStylePr w:type="firstRow">
      <w:rPr>
        <w:sz w:val="24"/>
        <w:szCs w:val="24"/>
      </w:rPr>
      <w:tblPr/>
      <w:tcPr>
        <w:tcBorders>
          <w:top w:val="nil"/>
          <w:left w:val="nil"/>
          <w:bottom w:val="single" w:sz="24" w:space="0" w:color="4179B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179B8" w:themeColor="accent1"/>
          <w:insideH w:val="nil"/>
          <w:insideV w:val="nil"/>
        </w:tcBorders>
        <w:shd w:val="clear" w:color="auto" w:fill="FFFFFF" w:themeFill="background1"/>
      </w:tcPr>
    </w:tblStylePr>
    <w:tblStylePr w:type="lastCol">
      <w:tblPr/>
      <w:tcPr>
        <w:tcBorders>
          <w:top w:val="nil"/>
          <w:left w:val="single" w:sz="8" w:space="0" w:color="4179B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DEE" w:themeFill="accent1" w:themeFillTint="3F"/>
      </w:tcPr>
    </w:tblStylePr>
    <w:tblStylePr w:type="band1Horz">
      <w:tblPr/>
      <w:tcPr>
        <w:tcBorders>
          <w:top w:val="nil"/>
          <w:bottom w:val="nil"/>
          <w:insideH w:val="nil"/>
          <w:insideV w:val="nil"/>
        </w:tcBorders>
        <w:shd w:val="clear" w:color="auto" w:fill="CFDD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42"/>
    <w:semiHidden/>
    <w:unhideWhenUsed/>
    <w:rsid w:val="00AC29D4"/>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FBAD22" w:themeColor="accent2"/>
        <w:left w:val="single" w:sz="8" w:space="0" w:color="FBAD22" w:themeColor="accent2"/>
        <w:bottom w:val="single" w:sz="8" w:space="0" w:color="FBAD22" w:themeColor="accent2"/>
        <w:right w:val="single" w:sz="8" w:space="0" w:color="FBAD22" w:themeColor="accent2"/>
      </w:tblBorders>
    </w:tblPr>
    <w:tblStylePr w:type="firstRow">
      <w:rPr>
        <w:sz w:val="24"/>
        <w:szCs w:val="24"/>
      </w:rPr>
      <w:tblPr/>
      <w:tcPr>
        <w:tcBorders>
          <w:top w:val="nil"/>
          <w:left w:val="nil"/>
          <w:bottom w:val="single" w:sz="24" w:space="0" w:color="FBAD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BAD22" w:themeColor="accent2"/>
          <w:insideH w:val="nil"/>
          <w:insideV w:val="nil"/>
        </w:tcBorders>
        <w:shd w:val="clear" w:color="auto" w:fill="FFFFFF" w:themeFill="background1"/>
      </w:tcPr>
    </w:tblStylePr>
    <w:tblStylePr w:type="lastCol">
      <w:tblPr/>
      <w:tcPr>
        <w:tcBorders>
          <w:top w:val="nil"/>
          <w:left w:val="single" w:sz="8" w:space="0" w:color="FBAD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AC8" w:themeFill="accent2" w:themeFillTint="3F"/>
      </w:tcPr>
    </w:tblStylePr>
    <w:tblStylePr w:type="band1Horz">
      <w:tblPr/>
      <w:tcPr>
        <w:tcBorders>
          <w:top w:val="nil"/>
          <w:bottom w:val="nil"/>
          <w:insideH w:val="nil"/>
          <w:insideV w:val="nil"/>
        </w:tcBorders>
        <w:shd w:val="clear" w:color="auto" w:fill="FEEA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43"/>
    <w:semiHidden/>
    <w:unhideWhenUsed/>
    <w:rsid w:val="00AC29D4"/>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70AD45" w:themeColor="accent3"/>
        <w:left w:val="single" w:sz="8" w:space="0" w:color="70AD45" w:themeColor="accent3"/>
        <w:bottom w:val="single" w:sz="8" w:space="0" w:color="70AD45" w:themeColor="accent3"/>
        <w:right w:val="single" w:sz="8" w:space="0" w:color="70AD45" w:themeColor="accent3"/>
      </w:tblBorders>
    </w:tblPr>
    <w:tblStylePr w:type="firstRow">
      <w:rPr>
        <w:sz w:val="24"/>
        <w:szCs w:val="24"/>
      </w:rPr>
      <w:tblPr/>
      <w:tcPr>
        <w:tcBorders>
          <w:top w:val="nil"/>
          <w:left w:val="nil"/>
          <w:bottom w:val="single" w:sz="24" w:space="0" w:color="70AD4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5" w:themeColor="accent3"/>
          <w:insideH w:val="nil"/>
          <w:insideV w:val="nil"/>
        </w:tcBorders>
        <w:shd w:val="clear" w:color="auto" w:fill="FFFFFF" w:themeFill="background1"/>
      </w:tcPr>
    </w:tblStylePr>
    <w:tblStylePr w:type="lastCol">
      <w:tblPr/>
      <w:tcPr>
        <w:tcBorders>
          <w:top w:val="nil"/>
          <w:left w:val="single" w:sz="8" w:space="0" w:color="70AD4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CCF" w:themeFill="accent3" w:themeFillTint="3F"/>
      </w:tcPr>
    </w:tblStylePr>
    <w:tblStylePr w:type="band1Horz">
      <w:tblPr/>
      <w:tcPr>
        <w:tcBorders>
          <w:top w:val="nil"/>
          <w:bottom w:val="nil"/>
          <w:insideH w:val="nil"/>
          <w:insideV w:val="nil"/>
        </w:tcBorders>
        <w:shd w:val="clear" w:color="auto" w:fill="DBECC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44"/>
    <w:semiHidden/>
    <w:unhideWhenUsed/>
    <w:rsid w:val="00AC29D4"/>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E66425" w:themeColor="accent4"/>
        <w:left w:val="single" w:sz="8" w:space="0" w:color="E66425" w:themeColor="accent4"/>
        <w:bottom w:val="single" w:sz="8" w:space="0" w:color="E66425" w:themeColor="accent4"/>
        <w:right w:val="single" w:sz="8" w:space="0" w:color="E66425" w:themeColor="accent4"/>
      </w:tblBorders>
    </w:tblPr>
    <w:tblStylePr w:type="firstRow">
      <w:rPr>
        <w:sz w:val="24"/>
        <w:szCs w:val="24"/>
      </w:rPr>
      <w:tblPr/>
      <w:tcPr>
        <w:tcBorders>
          <w:top w:val="nil"/>
          <w:left w:val="nil"/>
          <w:bottom w:val="single" w:sz="24" w:space="0" w:color="E6642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6425" w:themeColor="accent4"/>
          <w:insideH w:val="nil"/>
          <w:insideV w:val="nil"/>
        </w:tcBorders>
        <w:shd w:val="clear" w:color="auto" w:fill="FFFFFF" w:themeFill="background1"/>
      </w:tcPr>
    </w:tblStylePr>
    <w:tblStylePr w:type="lastCol">
      <w:tblPr/>
      <w:tcPr>
        <w:tcBorders>
          <w:top w:val="nil"/>
          <w:left w:val="single" w:sz="8" w:space="0" w:color="E6642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8C8" w:themeFill="accent4" w:themeFillTint="3F"/>
      </w:tcPr>
    </w:tblStylePr>
    <w:tblStylePr w:type="band1Horz">
      <w:tblPr/>
      <w:tcPr>
        <w:tcBorders>
          <w:top w:val="nil"/>
          <w:bottom w:val="nil"/>
          <w:insideH w:val="nil"/>
          <w:insideV w:val="nil"/>
        </w:tcBorders>
        <w:shd w:val="clear" w:color="auto" w:fill="F8D8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45"/>
    <w:semiHidden/>
    <w:unhideWhenUsed/>
    <w:rsid w:val="00AC29D4"/>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403193" w:themeColor="accent5"/>
        <w:left w:val="single" w:sz="8" w:space="0" w:color="403193" w:themeColor="accent5"/>
        <w:bottom w:val="single" w:sz="8" w:space="0" w:color="403193" w:themeColor="accent5"/>
        <w:right w:val="single" w:sz="8" w:space="0" w:color="403193" w:themeColor="accent5"/>
      </w:tblBorders>
    </w:tblPr>
    <w:tblStylePr w:type="firstRow">
      <w:rPr>
        <w:sz w:val="24"/>
        <w:szCs w:val="24"/>
      </w:rPr>
      <w:tblPr/>
      <w:tcPr>
        <w:tcBorders>
          <w:top w:val="nil"/>
          <w:left w:val="nil"/>
          <w:bottom w:val="single" w:sz="24" w:space="0" w:color="403193"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3193" w:themeColor="accent5"/>
          <w:insideH w:val="nil"/>
          <w:insideV w:val="nil"/>
        </w:tcBorders>
        <w:shd w:val="clear" w:color="auto" w:fill="FFFFFF" w:themeFill="background1"/>
      </w:tcPr>
    </w:tblStylePr>
    <w:tblStylePr w:type="lastCol">
      <w:tblPr/>
      <w:tcPr>
        <w:tcBorders>
          <w:top w:val="nil"/>
          <w:left w:val="single" w:sz="8" w:space="0" w:color="4031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C4EB" w:themeFill="accent5" w:themeFillTint="3F"/>
      </w:tcPr>
    </w:tblStylePr>
    <w:tblStylePr w:type="band1Horz">
      <w:tblPr/>
      <w:tcPr>
        <w:tcBorders>
          <w:top w:val="nil"/>
          <w:bottom w:val="nil"/>
          <w:insideH w:val="nil"/>
          <w:insideV w:val="nil"/>
        </w:tcBorders>
        <w:shd w:val="clear" w:color="auto" w:fill="CAC4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46"/>
    <w:semiHidden/>
    <w:unhideWhenUsed/>
    <w:rsid w:val="00AC29D4"/>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652B14" w:themeColor="accent6"/>
        <w:left w:val="single" w:sz="8" w:space="0" w:color="652B14" w:themeColor="accent6"/>
        <w:bottom w:val="single" w:sz="8" w:space="0" w:color="652B14" w:themeColor="accent6"/>
        <w:right w:val="single" w:sz="8" w:space="0" w:color="652B14" w:themeColor="accent6"/>
      </w:tblBorders>
    </w:tblPr>
    <w:tblStylePr w:type="firstRow">
      <w:rPr>
        <w:sz w:val="24"/>
        <w:szCs w:val="24"/>
      </w:rPr>
      <w:tblPr/>
      <w:tcPr>
        <w:tcBorders>
          <w:top w:val="nil"/>
          <w:left w:val="nil"/>
          <w:bottom w:val="single" w:sz="24" w:space="0" w:color="652B1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2B14" w:themeColor="accent6"/>
          <w:insideH w:val="nil"/>
          <w:insideV w:val="nil"/>
        </w:tcBorders>
        <w:shd w:val="clear" w:color="auto" w:fill="FFFFFF" w:themeFill="background1"/>
      </w:tcPr>
    </w:tblStylePr>
    <w:tblStylePr w:type="lastCol">
      <w:tblPr/>
      <w:tcPr>
        <w:tcBorders>
          <w:top w:val="nil"/>
          <w:left w:val="single" w:sz="8" w:space="0" w:color="652B1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0AE" w:themeFill="accent6" w:themeFillTint="3F"/>
      </w:tcPr>
    </w:tblStylePr>
    <w:tblStylePr w:type="band1Horz">
      <w:tblPr/>
      <w:tcPr>
        <w:tcBorders>
          <w:top w:val="nil"/>
          <w:bottom w:val="nil"/>
          <w:insideH w:val="nil"/>
          <w:insideV w:val="nil"/>
        </w:tcBorders>
        <w:shd w:val="clear" w:color="auto" w:fill="EFC0A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40"/>
    <w:semiHidden/>
    <w:unhideWhenUsed/>
    <w:rsid w:val="00AC29D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41"/>
    <w:semiHidden/>
    <w:unhideWhenUsed/>
    <w:rsid w:val="00AC29D4"/>
    <w:pPr>
      <w:spacing w:after="0" w:line="240" w:lineRule="auto"/>
    </w:pPr>
    <w:tblPr>
      <w:tblStyleRowBandSize w:val="1"/>
      <w:tblStyleColBandSize w:val="1"/>
      <w:tblBorders>
        <w:top w:val="single" w:sz="8" w:space="0" w:color="6E9ACC" w:themeColor="accent1" w:themeTint="BF"/>
        <w:left w:val="single" w:sz="8" w:space="0" w:color="6E9ACC" w:themeColor="accent1" w:themeTint="BF"/>
        <w:bottom w:val="single" w:sz="8" w:space="0" w:color="6E9ACC" w:themeColor="accent1" w:themeTint="BF"/>
        <w:right w:val="single" w:sz="8" w:space="0" w:color="6E9ACC" w:themeColor="accent1" w:themeTint="BF"/>
        <w:insideH w:val="single" w:sz="8" w:space="0" w:color="6E9ACC" w:themeColor="accent1" w:themeTint="BF"/>
      </w:tblBorders>
    </w:tblPr>
    <w:tblStylePr w:type="firstRow">
      <w:pPr>
        <w:spacing w:before="0" w:after="0" w:line="240" w:lineRule="auto"/>
      </w:pPr>
      <w:rPr>
        <w:b/>
        <w:bCs/>
        <w:color w:val="FFFFFF" w:themeColor="background1"/>
      </w:rPr>
      <w:tblPr/>
      <w:tcPr>
        <w:tcBorders>
          <w:top w:val="single" w:sz="8" w:space="0" w:color="6E9ACC" w:themeColor="accent1" w:themeTint="BF"/>
          <w:left w:val="single" w:sz="8" w:space="0" w:color="6E9ACC" w:themeColor="accent1" w:themeTint="BF"/>
          <w:bottom w:val="single" w:sz="8" w:space="0" w:color="6E9ACC" w:themeColor="accent1" w:themeTint="BF"/>
          <w:right w:val="single" w:sz="8" w:space="0" w:color="6E9ACC" w:themeColor="accent1" w:themeTint="BF"/>
          <w:insideH w:val="nil"/>
          <w:insideV w:val="nil"/>
        </w:tcBorders>
        <w:shd w:val="clear" w:color="auto" w:fill="4179B8" w:themeFill="accent1"/>
      </w:tcPr>
    </w:tblStylePr>
    <w:tblStylePr w:type="lastRow">
      <w:pPr>
        <w:spacing w:before="0" w:after="0" w:line="240" w:lineRule="auto"/>
      </w:pPr>
      <w:rPr>
        <w:b/>
        <w:bCs/>
      </w:rPr>
      <w:tblPr/>
      <w:tcPr>
        <w:tcBorders>
          <w:top w:val="double" w:sz="6" w:space="0" w:color="6E9ACC" w:themeColor="accent1" w:themeTint="BF"/>
          <w:left w:val="single" w:sz="8" w:space="0" w:color="6E9ACC" w:themeColor="accent1" w:themeTint="BF"/>
          <w:bottom w:val="single" w:sz="8" w:space="0" w:color="6E9ACC" w:themeColor="accent1" w:themeTint="BF"/>
          <w:right w:val="single" w:sz="8" w:space="0" w:color="6E9AC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FDDEE" w:themeFill="accent1" w:themeFillTint="3F"/>
      </w:tcPr>
    </w:tblStylePr>
    <w:tblStylePr w:type="band1Horz">
      <w:tblPr/>
      <w:tcPr>
        <w:tcBorders>
          <w:insideH w:val="nil"/>
          <w:insideV w:val="nil"/>
        </w:tcBorders>
        <w:shd w:val="clear" w:color="auto" w:fill="CFDD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42"/>
    <w:semiHidden/>
    <w:unhideWhenUsed/>
    <w:rsid w:val="00AC29D4"/>
    <w:pPr>
      <w:spacing w:after="0" w:line="240" w:lineRule="auto"/>
    </w:pPr>
    <w:tblPr>
      <w:tblStyleRowBandSize w:val="1"/>
      <w:tblStyleColBandSize w:val="1"/>
      <w:tblBorders>
        <w:top w:val="single" w:sz="8" w:space="0" w:color="FCC159" w:themeColor="accent2" w:themeTint="BF"/>
        <w:left w:val="single" w:sz="8" w:space="0" w:color="FCC159" w:themeColor="accent2" w:themeTint="BF"/>
        <w:bottom w:val="single" w:sz="8" w:space="0" w:color="FCC159" w:themeColor="accent2" w:themeTint="BF"/>
        <w:right w:val="single" w:sz="8" w:space="0" w:color="FCC159" w:themeColor="accent2" w:themeTint="BF"/>
        <w:insideH w:val="single" w:sz="8" w:space="0" w:color="FCC159" w:themeColor="accent2" w:themeTint="BF"/>
      </w:tblBorders>
    </w:tblPr>
    <w:tblStylePr w:type="firstRow">
      <w:pPr>
        <w:spacing w:before="0" w:after="0" w:line="240" w:lineRule="auto"/>
      </w:pPr>
      <w:rPr>
        <w:b/>
        <w:bCs/>
        <w:color w:val="FFFFFF" w:themeColor="background1"/>
      </w:rPr>
      <w:tblPr/>
      <w:tcPr>
        <w:tcBorders>
          <w:top w:val="single" w:sz="8" w:space="0" w:color="FCC159" w:themeColor="accent2" w:themeTint="BF"/>
          <w:left w:val="single" w:sz="8" w:space="0" w:color="FCC159" w:themeColor="accent2" w:themeTint="BF"/>
          <w:bottom w:val="single" w:sz="8" w:space="0" w:color="FCC159" w:themeColor="accent2" w:themeTint="BF"/>
          <w:right w:val="single" w:sz="8" w:space="0" w:color="FCC159" w:themeColor="accent2" w:themeTint="BF"/>
          <w:insideH w:val="nil"/>
          <w:insideV w:val="nil"/>
        </w:tcBorders>
        <w:shd w:val="clear" w:color="auto" w:fill="FBAD22" w:themeFill="accent2"/>
      </w:tcPr>
    </w:tblStylePr>
    <w:tblStylePr w:type="lastRow">
      <w:pPr>
        <w:spacing w:before="0" w:after="0" w:line="240" w:lineRule="auto"/>
      </w:pPr>
      <w:rPr>
        <w:b/>
        <w:bCs/>
      </w:rPr>
      <w:tblPr/>
      <w:tcPr>
        <w:tcBorders>
          <w:top w:val="double" w:sz="6" w:space="0" w:color="FCC159" w:themeColor="accent2" w:themeTint="BF"/>
          <w:left w:val="single" w:sz="8" w:space="0" w:color="FCC159" w:themeColor="accent2" w:themeTint="BF"/>
          <w:bottom w:val="single" w:sz="8" w:space="0" w:color="FCC159" w:themeColor="accent2" w:themeTint="BF"/>
          <w:right w:val="single" w:sz="8" w:space="0" w:color="FCC1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EEAC8" w:themeFill="accent2" w:themeFillTint="3F"/>
      </w:tcPr>
    </w:tblStylePr>
    <w:tblStylePr w:type="band1Horz">
      <w:tblPr/>
      <w:tcPr>
        <w:tcBorders>
          <w:insideH w:val="nil"/>
          <w:insideV w:val="nil"/>
        </w:tcBorders>
        <w:shd w:val="clear" w:color="auto" w:fill="FEEA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43"/>
    <w:semiHidden/>
    <w:unhideWhenUsed/>
    <w:rsid w:val="00AC29D4"/>
    <w:pPr>
      <w:spacing w:after="0" w:line="240" w:lineRule="auto"/>
    </w:pPr>
    <w:tblPr>
      <w:tblStyleRowBandSize w:val="1"/>
      <w:tblStyleColBandSize w:val="1"/>
      <w:tblBorders>
        <w:top w:val="single" w:sz="8" w:space="0" w:color="92C56F" w:themeColor="accent3" w:themeTint="BF"/>
        <w:left w:val="single" w:sz="8" w:space="0" w:color="92C56F" w:themeColor="accent3" w:themeTint="BF"/>
        <w:bottom w:val="single" w:sz="8" w:space="0" w:color="92C56F" w:themeColor="accent3" w:themeTint="BF"/>
        <w:right w:val="single" w:sz="8" w:space="0" w:color="92C56F" w:themeColor="accent3" w:themeTint="BF"/>
        <w:insideH w:val="single" w:sz="8" w:space="0" w:color="92C56F" w:themeColor="accent3" w:themeTint="BF"/>
      </w:tblBorders>
    </w:tblPr>
    <w:tblStylePr w:type="firstRow">
      <w:pPr>
        <w:spacing w:before="0" w:after="0" w:line="240" w:lineRule="auto"/>
      </w:pPr>
      <w:rPr>
        <w:b/>
        <w:bCs/>
        <w:color w:val="FFFFFF" w:themeColor="background1"/>
      </w:rPr>
      <w:tblPr/>
      <w:tcPr>
        <w:tcBorders>
          <w:top w:val="single" w:sz="8" w:space="0" w:color="92C56F" w:themeColor="accent3" w:themeTint="BF"/>
          <w:left w:val="single" w:sz="8" w:space="0" w:color="92C56F" w:themeColor="accent3" w:themeTint="BF"/>
          <w:bottom w:val="single" w:sz="8" w:space="0" w:color="92C56F" w:themeColor="accent3" w:themeTint="BF"/>
          <w:right w:val="single" w:sz="8" w:space="0" w:color="92C56F" w:themeColor="accent3" w:themeTint="BF"/>
          <w:insideH w:val="nil"/>
          <w:insideV w:val="nil"/>
        </w:tcBorders>
        <w:shd w:val="clear" w:color="auto" w:fill="70AD45" w:themeFill="accent3"/>
      </w:tcPr>
    </w:tblStylePr>
    <w:tblStylePr w:type="lastRow">
      <w:pPr>
        <w:spacing w:before="0" w:after="0" w:line="240" w:lineRule="auto"/>
      </w:pPr>
      <w:rPr>
        <w:b/>
        <w:bCs/>
      </w:rPr>
      <w:tblPr/>
      <w:tcPr>
        <w:tcBorders>
          <w:top w:val="double" w:sz="6" w:space="0" w:color="92C56F" w:themeColor="accent3" w:themeTint="BF"/>
          <w:left w:val="single" w:sz="8" w:space="0" w:color="92C56F" w:themeColor="accent3" w:themeTint="BF"/>
          <w:bottom w:val="single" w:sz="8" w:space="0" w:color="92C56F" w:themeColor="accent3" w:themeTint="BF"/>
          <w:right w:val="single" w:sz="8" w:space="0" w:color="92C56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BECCF" w:themeFill="accent3" w:themeFillTint="3F"/>
      </w:tcPr>
    </w:tblStylePr>
    <w:tblStylePr w:type="band1Horz">
      <w:tblPr/>
      <w:tcPr>
        <w:tcBorders>
          <w:insideH w:val="nil"/>
          <w:insideV w:val="nil"/>
        </w:tcBorders>
        <w:shd w:val="clear" w:color="auto" w:fill="DBECC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44"/>
    <w:semiHidden/>
    <w:unhideWhenUsed/>
    <w:rsid w:val="00AC29D4"/>
    <w:pPr>
      <w:spacing w:after="0" w:line="240" w:lineRule="auto"/>
    </w:pPr>
    <w:tblPr>
      <w:tblStyleRowBandSize w:val="1"/>
      <w:tblStyleColBandSize w:val="1"/>
      <w:tblBorders>
        <w:top w:val="single" w:sz="8" w:space="0" w:color="EC8A5B" w:themeColor="accent4" w:themeTint="BF"/>
        <w:left w:val="single" w:sz="8" w:space="0" w:color="EC8A5B" w:themeColor="accent4" w:themeTint="BF"/>
        <w:bottom w:val="single" w:sz="8" w:space="0" w:color="EC8A5B" w:themeColor="accent4" w:themeTint="BF"/>
        <w:right w:val="single" w:sz="8" w:space="0" w:color="EC8A5B" w:themeColor="accent4" w:themeTint="BF"/>
        <w:insideH w:val="single" w:sz="8" w:space="0" w:color="EC8A5B" w:themeColor="accent4" w:themeTint="BF"/>
      </w:tblBorders>
    </w:tblPr>
    <w:tblStylePr w:type="firstRow">
      <w:pPr>
        <w:spacing w:before="0" w:after="0" w:line="240" w:lineRule="auto"/>
      </w:pPr>
      <w:rPr>
        <w:b/>
        <w:bCs/>
        <w:color w:val="FFFFFF" w:themeColor="background1"/>
      </w:rPr>
      <w:tblPr/>
      <w:tcPr>
        <w:tcBorders>
          <w:top w:val="single" w:sz="8" w:space="0" w:color="EC8A5B" w:themeColor="accent4" w:themeTint="BF"/>
          <w:left w:val="single" w:sz="8" w:space="0" w:color="EC8A5B" w:themeColor="accent4" w:themeTint="BF"/>
          <w:bottom w:val="single" w:sz="8" w:space="0" w:color="EC8A5B" w:themeColor="accent4" w:themeTint="BF"/>
          <w:right w:val="single" w:sz="8" w:space="0" w:color="EC8A5B" w:themeColor="accent4" w:themeTint="BF"/>
          <w:insideH w:val="nil"/>
          <w:insideV w:val="nil"/>
        </w:tcBorders>
        <w:shd w:val="clear" w:color="auto" w:fill="E66425" w:themeFill="accent4"/>
      </w:tcPr>
    </w:tblStylePr>
    <w:tblStylePr w:type="lastRow">
      <w:pPr>
        <w:spacing w:before="0" w:after="0" w:line="240" w:lineRule="auto"/>
      </w:pPr>
      <w:rPr>
        <w:b/>
        <w:bCs/>
      </w:rPr>
      <w:tblPr/>
      <w:tcPr>
        <w:tcBorders>
          <w:top w:val="double" w:sz="6" w:space="0" w:color="EC8A5B" w:themeColor="accent4" w:themeTint="BF"/>
          <w:left w:val="single" w:sz="8" w:space="0" w:color="EC8A5B" w:themeColor="accent4" w:themeTint="BF"/>
          <w:bottom w:val="single" w:sz="8" w:space="0" w:color="EC8A5B" w:themeColor="accent4" w:themeTint="BF"/>
          <w:right w:val="single" w:sz="8" w:space="0" w:color="EC8A5B" w:themeColor="accent4" w:themeTint="BF"/>
          <w:insideH w:val="nil"/>
          <w:insideV w:val="nil"/>
        </w:tcBorders>
      </w:tcPr>
    </w:tblStylePr>
    <w:tblStylePr w:type="firstCol">
      <w:rPr>
        <w:b/>
        <w:bCs/>
      </w:rPr>
    </w:tblStylePr>
    <w:tblStylePr w:type="lastCol">
      <w:rPr>
        <w:b/>
        <w:bCs/>
      </w:rPr>
    </w:tblStylePr>
    <w:tblStylePr w:type="band1Vert">
      <w:tblPr/>
      <w:tcPr>
        <w:shd w:val="clear" w:color="auto" w:fill="F8D8C8" w:themeFill="accent4" w:themeFillTint="3F"/>
      </w:tcPr>
    </w:tblStylePr>
    <w:tblStylePr w:type="band1Horz">
      <w:tblPr/>
      <w:tcPr>
        <w:tcBorders>
          <w:insideH w:val="nil"/>
          <w:insideV w:val="nil"/>
        </w:tcBorders>
        <w:shd w:val="clear" w:color="auto" w:fill="F8D8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45"/>
    <w:semiHidden/>
    <w:unhideWhenUsed/>
    <w:rsid w:val="00AC29D4"/>
    <w:pPr>
      <w:spacing w:after="0" w:line="240" w:lineRule="auto"/>
    </w:pPr>
    <w:tblPr>
      <w:tblStyleRowBandSize w:val="1"/>
      <w:tblStyleColBandSize w:val="1"/>
      <w:tblBorders>
        <w:top w:val="single" w:sz="8" w:space="0" w:color="604EC4" w:themeColor="accent5" w:themeTint="BF"/>
        <w:left w:val="single" w:sz="8" w:space="0" w:color="604EC4" w:themeColor="accent5" w:themeTint="BF"/>
        <w:bottom w:val="single" w:sz="8" w:space="0" w:color="604EC4" w:themeColor="accent5" w:themeTint="BF"/>
        <w:right w:val="single" w:sz="8" w:space="0" w:color="604EC4" w:themeColor="accent5" w:themeTint="BF"/>
        <w:insideH w:val="single" w:sz="8" w:space="0" w:color="604EC4" w:themeColor="accent5" w:themeTint="BF"/>
      </w:tblBorders>
    </w:tblPr>
    <w:tblStylePr w:type="firstRow">
      <w:pPr>
        <w:spacing w:before="0" w:after="0" w:line="240" w:lineRule="auto"/>
      </w:pPr>
      <w:rPr>
        <w:b/>
        <w:bCs/>
        <w:color w:val="FFFFFF" w:themeColor="background1"/>
      </w:rPr>
      <w:tblPr/>
      <w:tcPr>
        <w:tcBorders>
          <w:top w:val="single" w:sz="8" w:space="0" w:color="604EC4" w:themeColor="accent5" w:themeTint="BF"/>
          <w:left w:val="single" w:sz="8" w:space="0" w:color="604EC4" w:themeColor="accent5" w:themeTint="BF"/>
          <w:bottom w:val="single" w:sz="8" w:space="0" w:color="604EC4" w:themeColor="accent5" w:themeTint="BF"/>
          <w:right w:val="single" w:sz="8" w:space="0" w:color="604EC4" w:themeColor="accent5" w:themeTint="BF"/>
          <w:insideH w:val="nil"/>
          <w:insideV w:val="nil"/>
        </w:tcBorders>
        <w:shd w:val="clear" w:color="auto" w:fill="403193" w:themeFill="accent5"/>
      </w:tcPr>
    </w:tblStylePr>
    <w:tblStylePr w:type="lastRow">
      <w:pPr>
        <w:spacing w:before="0" w:after="0" w:line="240" w:lineRule="auto"/>
      </w:pPr>
      <w:rPr>
        <w:b/>
        <w:bCs/>
      </w:rPr>
      <w:tblPr/>
      <w:tcPr>
        <w:tcBorders>
          <w:top w:val="double" w:sz="6" w:space="0" w:color="604EC4" w:themeColor="accent5" w:themeTint="BF"/>
          <w:left w:val="single" w:sz="8" w:space="0" w:color="604EC4" w:themeColor="accent5" w:themeTint="BF"/>
          <w:bottom w:val="single" w:sz="8" w:space="0" w:color="604EC4" w:themeColor="accent5" w:themeTint="BF"/>
          <w:right w:val="single" w:sz="8" w:space="0" w:color="604EC4" w:themeColor="accent5" w:themeTint="BF"/>
          <w:insideH w:val="nil"/>
          <w:insideV w:val="nil"/>
        </w:tcBorders>
      </w:tcPr>
    </w:tblStylePr>
    <w:tblStylePr w:type="firstCol">
      <w:rPr>
        <w:b/>
        <w:bCs/>
      </w:rPr>
    </w:tblStylePr>
    <w:tblStylePr w:type="lastCol">
      <w:rPr>
        <w:b/>
        <w:bCs/>
      </w:rPr>
    </w:tblStylePr>
    <w:tblStylePr w:type="band1Vert">
      <w:tblPr/>
      <w:tcPr>
        <w:shd w:val="clear" w:color="auto" w:fill="CAC4EB" w:themeFill="accent5" w:themeFillTint="3F"/>
      </w:tcPr>
    </w:tblStylePr>
    <w:tblStylePr w:type="band1Horz">
      <w:tblPr/>
      <w:tcPr>
        <w:tcBorders>
          <w:insideH w:val="nil"/>
          <w:insideV w:val="nil"/>
        </w:tcBorders>
        <w:shd w:val="clear" w:color="auto" w:fill="CAC4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46"/>
    <w:semiHidden/>
    <w:unhideWhenUsed/>
    <w:rsid w:val="00AC29D4"/>
    <w:pPr>
      <w:spacing w:after="0" w:line="240" w:lineRule="auto"/>
    </w:pPr>
    <w:tblPr>
      <w:tblStyleRowBandSize w:val="1"/>
      <w:tblStyleColBandSize w:val="1"/>
      <w:tblBorders>
        <w:top w:val="single" w:sz="8" w:space="0" w:color="B64D24" w:themeColor="accent6" w:themeTint="BF"/>
        <w:left w:val="single" w:sz="8" w:space="0" w:color="B64D24" w:themeColor="accent6" w:themeTint="BF"/>
        <w:bottom w:val="single" w:sz="8" w:space="0" w:color="B64D24" w:themeColor="accent6" w:themeTint="BF"/>
        <w:right w:val="single" w:sz="8" w:space="0" w:color="B64D24" w:themeColor="accent6" w:themeTint="BF"/>
        <w:insideH w:val="single" w:sz="8" w:space="0" w:color="B64D24" w:themeColor="accent6" w:themeTint="BF"/>
      </w:tblBorders>
    </w:tblPr>
    <w:tblStylePr w:type="firstRow">
      <w:pPr>
        <w:spacing w:before="0" w:after="0" w:line="240" w:lineRule="auto"/>
      </w:pPr>
      <w:rPr>
        <w:b/>
        <w:bCs/>
        <w:color w:val="FFFFFF" w:themeColor="background1"/>
      </w:rPr>
      <w:tblPr/>
      <w:tcPr>
        <w:tcBorders>
          <w:top w:val="single" w:sz="8" w:space="0" w:color="B64D24" w:themeColor="accent6" w:themeTint="BF"/>
          <w:left w:val="single" w:sz="8" w:space="0" w:color="B64D24" w:themeColor="accent6" w:themeTint="BF"/>
          <w:bottom w:val="single" w:sz="8" w:space="0" w:color="B64D24" w:themeColor="accent6" w:themeTint="BF"/>
          <w:right w:val="single" w:sz="8" w:space="0" w:color="B64D24" w:themeColor="accent6" w:themeTint="BF"/>
          <w:insideH w:val="nil"/>
          <w:insideV w:val="nil"/>
        </w:tcBorders>
        <w:shd w:val="clear" w:color="auto" w:fill="652B14" w:themeFill="accent6"/>
      </w:tcPr>
    </w:tblStylePr>
    <w:tblStylePr w:type="lastRow">
      <w:pPr>
        <w:spacing w:before="0" w:after="0" w:line="240" w:lineRule="auto"/>
      </w:pPr>
      <w:rPr>
        <w:b/>
        <w:bCs/>
      </w:rPr>
      <w:tblPr/>
      <w:tcPr>
        <w:tcBorders>
          <w:top w:val="double" w:sz="6" w:space="0" w:color="B64D24" w:themeColor="accent6" w:themeTint="BF"/>
          <w:left w:val="single" w:sz="8" w:space="0" w:color="B64D24" w:themeColor="accent6" w:themeTint="BF"/>
          <w:bottom w:val="single" w:sz="8" w:space="0" w:color="B64D24" w:themeColor="accent6" w:themeTint="BF"/>
          <w:right w:val="single" w:sz="8" w:space="0" w:color="B64D24"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C0AE" w:themeFill="accent6" w:themeFillTint="3F"/>
      </w:tcPr>
    </w:tblStylePr>
    <w:tblStylePr w:type="band1Horz">
      <w:tblPr/>
      <w:tcPr>
        <w:tcBorders>
          <w:insideH w:val="nil"/>
          <w:insideV w:val="nil"/>
        </w:tcBorders>
        <w:shd w:val="clear" w:color="auto" w:fill="EFC0A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40"/>
    <w:semiHidden/>
    <w:unhideWhenUsed/>
    <w:rsid w:val="00AC29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41"/>
    <w:semiHidden/>
    <w:unhideWhenUsed/>
    <w:rsid w:val="00AC29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179B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179B8" w:themeFill="accent1"/>
      </w:tcPr>
    </w:tblStylePr>
    <w:tblStylePr w:type="lastCol">
      <w:rPr>
        <w:b/>
        <w:bCs/>
        <w:color w:val="FFFFFF" w:themeColor="background1"/>
      </w:rPr>
      <w:tblPr/>
      <w:tcPr>
        <w:tcBorders>
          <w:left w:val="nil"/>
          <w:right w:val="nil"/>
          <w:insideH w:val="nil"/>
          <w:insideV w:val="nil"/>
        </w:tcBorders>
        <w:shd w:val="clear" w:color="auto" w:fill="4179B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42"/>
    <w:semiHidden/>
    <w:unhideWhenUsed/>
    <w:rsid w:val="00AC29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AD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BAD22" w:themeFill="accent2"/>
      </w:tcPr>
    </w:tblStylePr>
    <w:tblStylePr w:type="lastCol">
      <w:rPr>
        <w:b/>
        <w:bCs/>
        <w:color w:val="FFFFFF" w:themeColor="background1"/>
      </w:rPr>
      <w:tblPr/>
      <w:tcPr>
        <w:tcBorders>
          <w:left w:val="nil"/>
          <w:right w:val="nil"/>
          <w:insideH w:val="nil"/>
          <w:insideV w:val="nil"/>
        </w:tcBorders>
        <w:shd w:val="clear" w:color="auto" w:fill="FBAD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43"/>
    <w:semiHidden/>
    <w:unhideWhenUsed/>
    <w:rsid w:val="00AC29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5" w:themeFill="accent3"/>
      </w:tcPr>
    </w:tblStylePr>
    <w:tblStylePr w:type="lastCol">
      <w:rPr>
        <w:b/>
        <w:bCs/>
        <w:color w:val="FFFFFF" w:themeColor="background1"/>
      </w:rPr>
      <w:tblPr/>
      <w:tcPr>
        <w:tcBorders>
          <w:left w:val="nil"/>
          <w:right w:val="nil"/>
          <w:insideH w:val="nil"/>
          <w:insideV w:val="nil"/>
        </w:tcBorders>
        <w:shd w:val="clear" w:color="auto" w:fill="70AD4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44"/>
    <w:semiHidden/>
    <w:unhideWhenUsed/>
    <w:rsid w:val="00AC29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642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66425" w:themeFill="accent4"/>
      </w:tcPr>
    </w:tblStylePr>
    <w:tblStylePr w:type="lastCol">
      <w:rPr>
        <w:b/>
        <w:bCs/>
        <w:color w:val="FFFFFF" w:themeColor="background1"/>
      </w:rPr>
      <w:tblPr/>
      <w:tcPr>
        <w:tcBorders>
          <w:left w:val="nil"/>
          <w:right w:val="nil"/>
          <w:insideH w:val="nil"/>
          <w:insideV w:val="nil"/>
        </w:tcBorders>
        <w:shd w:val="clear" w:color="auto" w:fill="E6642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45"/>
    <w:semiHidden/>
    <w:unhideWhenUsed/>
    <w:rsid w:val="00AC29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31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03193" w:themeFill="accent5"/>
      </w:tcPr>
    </w:tblStylePr>
    <w:tblStylePr w:type="lastCol">
      <w:rPr>
        <w:b/>
        <w:bCs/>
        <w:color w:val="FFFFFF" w:themeColor="background1"/>
      </w:rPr>
      <w:tblPr/>
      <w:tcPr>
        <w:tcBorders>
          <w:left w:val="nil"/>
          <w:right w:val="nil"/>
          <w:insideH w:val="nil"/>
          <w:insideV w:val="nil"/>
        </w:tcBorders>
        <w:shd w:val="clear" w:color="auto" w:fill="4031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46"/>
    <w:semiHidden/>
    <w:unhideWhenUsed/>
    <w:rsid w:val="00AC29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2B1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52B14" w:themeFill="accent6"/>
      </w:tcPr>
    </w:tblStylePr>
    <w:tblStylePr w:type="lastCol">
      <w:rPr>
        <w:b/>
        <w:bCs/>
        <w:color w:val="FFFFFF" w:themeColor="background1"/>
      </w:rPr>
      <w:tblPr/>
      <w:tcPr>
        <w:tcBorders>
          <w:left w:val="nil"/>
          <w:right w:val="nil"/>
          <w:insideH w:val="nil"/>
          <w:insideV w:val="nil"/>
        </w:tcBorders>
        <w:shd w:val="clear" w:color="auto" w:fill="652B1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AC29D4"/>
    <w:rPr>
      <w:color w:val="2B579A"/>
      <w:shd w:val="clear" w:color="auto" w:fill="E6E6E6"/>
    </w:rPr>
  </w:style>
  <w:style w:type="paragraph" w:styleId="MessageHeader">
    <w:name w:val="Message Header"/>
    <w:basedOn w:val="Normal"/>
    <w:link w:val="MessageHeaderChar"/>
    <w:uiPriority w:val="99"/>
    <w:semiHidden/>
    <w:unhideWhenUsed/>
    <w:rsid w:val="00AC29D4"/>
    <w:pPr>
      <w:pBdr>
        <w:top w:val="single" w:sz="6" w:space="1" w:color="auto"/>
        <w:left w:val="single" w:sz="6" w:space="1" w:color="auto"/>
        <w:bottom w:val="single" w:sz="6" w:space="1" w:color="auto"/>
        <w:right w:val="single" w:sz="6" w:space="1" w:color="auto"/>
      </w:pBdr>
      <w:shd w:val="pct20" w:color="auto" w:fill="auto"/>
      <w:spacing w:after="160"/>
      <w:ind w:left="1080" w:hanging="1080"/>
    </w:pPr>
    <w:rPr>
      <w:rFonts w:asciiTheme="majorHAnsi" w:eastAsiaTheme="majorEastAsia" w:hAnsiTheme="majorHAnsi" w:cstheme="majorBidi"/>
      <w:kern w:val="24"/>
      <w14:ligatures w14:val="standardContextual"/>
    </w:rPr>
  </w:style>
  <w:style w:type="character" w:customStyle="1" w:styleId="MessageHeaderChar">
    <w:name w:val="Message Header Char"/>
    <w:basedOn w:val="DefaultParagraphFont"/>
    <w:link w:val="MessageHeader"/>
    <w:uiPriority w:val="99"/>
    <w:semiHidden/>
    <w:rsid w:val="00AC29D4"/>
    <w:rPr>
      <w:rFonts w:asciiTheme="majorHAnsi" w:eastAsiaTheme="majorEastAsia" w:hAnsiTheme="majorHAnsi" w:cs="Times New Roman (Headings CS)"/>
      <w:color w:val="auto"/>
      <w:sz w:val="24"/>
      <w:szCs w:val="24"/>
      <w:shd w:val="pct20" w:color="auto" w:fill="auto"/>
    </w:rPr>
  </w:style>
  <w:style w:type="paragraph" w:styleId="NormalWeb">
    <w:name w:val="Normal (Web)"/>
    <w:basedOn w:val="Normal"/>
    <w:uiPriority w:val="99"/>
    <w:semiHidden/>
    <w:unhideWhenUsed/>
    <w:rsid w:val="00AC29D4"/>
    <w:pPr>
      <w:spacing w:after="160"/>
    </w:pPr>
    <w:rPr>
      <w:rFonts w:ascii="Times New Roman" w:hAnsi="Times New Roman" w:cstheme="majorBidi"/>
      <w:kern w:val="24"/>
      <w14:ligatures w14:val="standardContextual"/>
    </w:rPr>
  </w:style>
  <w:style w:type="paragraph" w:styleId="NormalIndent">
    <w:name w:val="Normal Indent"/>
    <w:basedOn w:val="Normal"/>
    <w:uiPriority w:val="99"/>
    <w:semiHidden/>
    <w:unhideWhenUsed/>
    <w:rsid w:val="00AC29D4"/>
    <w:pPr>
      <w:spacing w:after="160"/>
      <w:ind w:left="720"/>
    </w:pPr>
    <w:rPr>
      <w:rFonts w:cstheme="majorBidi"/>
      <w:kern w:val="24"/>
      <w14:ligatures w14:val="standardContextual"/>
    </w:rPr>
  </w:style>
  <w:style w:type="paragraph" w:styleId="NoteHeading">
    <w:name w:val="Note Heading"/>
    <w:basedOn w:val="Normal"/>
    <w:next w:val="Normal"/>
    <w:link w:val="NoteHeadingChar"/>
    <w:uiPriority w:val="99"/>
    <w:semiHidden/>
    <w:unhideWhenUsed/>
    <w:rsid w:val="00AC29D4"/>
    <w:pPr>
      <w:spacing w:after="160"/>
    </w:pPr>
    <w:rPr>
      <w:rFonts w:cstheme="majorBidi"/>
      <w:kern w:val="24"/>
      <w14:ligatures w14:val="standardContextual"/>
    </w:rPr>
  </w:style>
  <w:style w:type="character" w:customStyle="1" w:styleId="NoteHeadingChar">
    <w:name w:val="Note Heading Char"/>
    <w:basedOn w:val="DefaultParagraphFont"/>
    <w:link w:val="NoteHeading"/>
    <w:uiPriority w:val="99"/>
    <w:semiHidden/>
    <w:rsid w:val="00AC29D4"/>
    <w:rPr>
      <w:rFonts w:ascii="Garamond" w:hAnsi="Garamond" w:cs="Times New Roman (Headings CS)"/>
      <w:color w:val="auto"/>
      <w:sz w:val="24"/>
    </w:rPr>
  </w:style>
  <w:style w:type="character" w:styleId="PageNumber">
    <w:name w:val="page number"/>
    <w:basedOn w:val="DefaultParagraphFont"/>
    <w:uiPriority w:val="99"/>
    <w:semiHidden/>
    <w:unhideWhenUsed/>
    <w:rsid w:val="00AC29D4"/>
  </w:style>
  <w:style w:type="table" w:styleId="PlainTable1">
    <w:name w:val="Plain Table 1"/>
    <w:basedOn w:val="TableNormal"/>
    <w:uiPriority w:val="41"/>
    <w:rsid w:val="00AC29D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C29D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C29D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C29D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C29D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C29D4"/>
    <w:pPr>
      <w:spacing w:after="160"/>
    </w:pPr>
    <w:rPr>
      <w:rFonts w:ascii="Consolas" w:hAnsi="Consolas" w:cstheme="majorBidi"/>
      <w:kern w:val="24"/>
      <w:sz w:val="22"/>
      <w:szCs w:val="21"/>
      <w14:ligatures w14:val="standardContextual"/>
    </w:rPr>
  </w:style>
  <w:style w:type="character" w:customStyle="1" w:styleId="PlainTextChar">
    <w:name w:val="Plain Text Char"/>
    <w:basedOn w:val="DefaultParagraphFont"/>
    <w:link w:val="PlainText"/>
    <w:uiPriority w:val="99"/>
    <w:semiHidden/>
    <w:rsid w:val="00AC29D4"/>
    <w:rPr>
      <w:rFonts w:ascii="Consolas" w:hAnsi="Consolas" w:cs="Times New Roman (Headings CS)"/>
      <w:color w:val="auto"/>
      <w:sz w:val="22"/>
      <w:szCs w:val="21"/>
    </w:rPr>
  </w:style>
  <w:style w:type="paragraph" w:styleId="Salutation">
    <w:name w:val="Salutation"/>
    <w:basedOn w:val="Normal"/>
    <w:next w:val="Normal"/>
    <w:link w:val="SalutationChar"/>
    <w:uiPriority w:val="99"/>
    <w:semiHidden/>
    <w:unhideWhenUsed/>
    <w:rsid w:val="00AC29D4"/>
    <w:pPr>
      <w:spacing w:after="160"/>
    </w:pPr>
    <w:rPr>
      <w:rFonts w:cstheme="majorBidi"/>
      <w:kern w:val="24"/>
      <w14:ligatures w14:val="standardContextual"/>
    </w:rPr>
  </w:style>
  <w:style w:type="character" w:customStyle="1" w:styleId="SalutationChar">
    <w:name w:val="Salutation Char"/>
    <w:basedOn w:val="DefaultParagraphFont"/>
    <w:link w:val="Salutation"/>
    <w:uiPriority w:val="99"/>
    <w:semiHidden/>
    <w:rsid w:val="00AC29D4"/>
    <w:rPr>
      <w:rFonts w:ascii="Garamond" w:hAnsi="Garamond" w:cs="Times New Roman (Headings CS)"/>
      <w:color w:val="auto"/>
      <w:sz w:val="24"/>
    </w:rPr>
  </w:style>
  <w:style w:type="paragraph" w:styleId="Signature">
    <w:name w:val="Signature"/>
    <w:basedOn w:val="Normal"/>
    <w:link w:val="SignatureChar"/>
    <w:uiPriority w:val="99"/>
    <w:semiHidden/>
    <w:unhideWhenUsed/>
    <w:rsid w:val="00AC29D4"/>
    <w:pPr>
      <w:spacing w:after="160"/>
      <w:ind w:left="4320"/>
    </w:pPr>
    <w:rPr>
      <w:rFonts w:cstheme="majorBidi"/>
      <w:kern w:val="24"/>
      <w14:ligatures w14:val="standardContextual"/>
    </w:rPr>
  </w:style>
  <w:style w:type="character" w:customStyle="1" w:styleId="SignatureChar">
    <w:name w:val="Signature Char"/>
    <w:basedOn w:val="DefaultParagraphFont"/>
    <w:link w:val="Signature"/>
    <w:uiPriority w:val="99"/>
    <w:semiHidden/>
    <w:rsid w:val="00AC29D4"/>
    <w:rPr>
      <w:rFonts w:ascii="Garamond" w:hAnsi="Garamond" w:cs="Times New Roman (Headings CS)"/>
      <w:color w:val="auto"/>
      <w:sz w:val="24"/>
    </w:rPr>
  </w:style>
  <w:style w:type="character" w:customStyle="1" w:styleId="SmartHyperlink1">
    <w:name w:val="Smart Hyperlink1"/>
    <w:basedOn w:val="DefaultParagraphFont"/>
    <w:uiPriority w:val="99"/>
    <w:semiHidden/>
    <w:unhideWhenUsed/>
    <w:rsid w:val="00AC29D4"/>
    <w:rPr>
      <w:u w:val="dotted"/>
    </w:rPr>
  </w:style>
  <w:style w:type="table" w:styleId="Table3Deffects1">
    <w:name w:val="Table 3D effects 1"/>
    <w:basedOn w:val="TableNormal"/>
    <w:uiPriority w:val="99"/>
    <w:semiHidden/>
    <w:unhideWhenUsed/>
    <w:rsid w:val="00AC29D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C29D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C29D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C29D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C29D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C29D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C29D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C29D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C29D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C29D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C29D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C29D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C29D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C29D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C29D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C29D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C29D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C29D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C29D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C29D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C29D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C29D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C29D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C29D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C29D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C29D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C29D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C29D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C29D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C29D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C29D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C29D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C29D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uiPriority w:val="99"/>
    <w:unhideWhenUsed/>
    <w:rsid w:val="00AC29D4"/>
    <w:pPr>
      <w:tabs>
        <w:tab w:val="right" w:leader="dot" w:pos="10070"/>
      </w:tabs>
      <w:spacing w:after="160"/>
    </w:pPr>
    <w:rPr>
      <w:rFonts w:asciiTheme="minorHAnsi" w:hAnsiTheme="minorHAnsi" w:cstheme="majorBidi"/>
      <w:kern w:val="24"/>
      <w:sz w:val="20"/>
      <w14:ligatures w14:val="standardContextual"/>
    </w:rPr>
  </w:style>
  <w:style w:type="table" w:styleId="TableProfessional">
    <w:name w:val="Table Professional"/>
    <w:basedOn w:val="TableNormal"/>
    <w:uiPriority w:val="99"/>
    <w:semiHidden/>
    <w:unhideWhenUsed/>
    <w:rsid w:val="00AC29D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C29D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C29D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C29D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C29D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C29D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C2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C29D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C29D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C29D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unhideWhenUsed/>
    <w:rsid w:val="00AC29D4"/>
    <w:pPr>
      <w:spacing w:after="160"/>
    </w:pPr>
    <w:rPr>
      <w:rFonts w:asciiTheme="majorHAnsi" w:eastAsiaTheme="majorEastAsia" w:hAnsiTheme="majorHAnsi" w:cstheme="majorBidi"/>
      <w:b/>
      <w:bCs/>
      <w:kern w:val="24"/>
      <w14:ligatures w14:val="standardContextual"/>
    </w:rPr>
  </w:style>
  <w:style w:type="paragraph" w:styleId="TOCHeading">
    <w:name w:val="TOC Heading"/>
    <w:basedOn w:val="Heading2"/>
    <w:next w:val="Normal"/>
    <w:uiPriority w:val="39"/>
    <w:unhideWhenUsed/>
    <w:qFormat/>
    <w:rsid w:val="005503CB"/>
  </w:style>
  <w:style w:type="character" w:customStyle="1" w:styleId="UnresolvedMention1">
    <w:name w:val="Unresolved Mention1"/>
    <w:basedOn w:val="DefaultParagraphFont"/>
    <w:uiPriority w:val="99"/>
    <w:semiHidden/>
    <w:unhideWhenUsed/>
    <w:rsid w:val="00AC29D4"/>
    <w:rPr>
      <w:color w:val="808080"/>
      <w:shd w:val="clear" w:color="auto" w:fill="E6E6E6"/>
    </w:rPr>
  </w:style>
  <w:style w:type="character" w:styleId="BookTitle">
    <w:name w:val="Book Title"/>
    <w:basedOn w:val="DefaultParagraphFont"/>
    <w:uiPriority w:val="33"/>
    <w:semiHidden/>
    <w:unhideWhenUsed/>
    <w:qFormat/>
    <w:rsid w:val="00AC29D4"/>
    <w:rPr>
      <w:b/>
      <w:bCs/>
      <w:i/>
      <w:iCs/>
      <w:spacing w:val="0"/>
    </w:rPr>
  </w:style>
  <w:style w:type="character" w:styleId="IntenseEmphasis">
    <w:name w:val="Intense Emphasis"/>
    <w:basedOn w:val="DefaultParagraphFont"/>
    <w:uiPriority w:val="21"/>
    <w:unhideWhenUsed/>
    <w:qFormat/>
    <w:rsid w:val="00AC29D4"/>
    <w:rPr>
      <w:i/>
      <w:iCs/>
      <w:color w:val="203C5C" w:themeColor="accent1" w:themeShade="80"/>
    </w:rPr>
  </w:style>
  <w:style w:type="character" w:styleId="IntenseReference">
    <w:name w:val="Intense Reference"/>
    <w:basedOn w:val="DefaultParagraphFont"/>
    <w:uiPriority w:val="32"/>
    <w:semiHidden/>
    <w:unhideWhenUsed/>
    <w:qFormat/>
    <w:rsid w:val="00AC29D4"/>
    <w:rPr>
      <w:b/>
      <w:bCs/>
      <w:caps w:val="0"/>
      <w:smallCaps/>
      <w:color w:val="203C5C" w:themeColor="accent1" w:themeShade="80"/>
      <w:spacing w:val="0"/>
    </w:rPr>
  </w:style>
  <w:style w:type="paragraph" w:styleId="Caption">
    <w:name w:val="caption"/>
    <w:basedOn w:val="Normal"/>
    <w:next w:val="Normal"/>
    <w:uiPriority w:val="35"/>
    <w:unhideWhenUsed/>
    <w:qFormat/>
    <w:rsid w:val="00865742"/>
    <w:pPr>
      <w:spacing w:before="80" w:after="240"/>
    </w:pPr>
    <w:rPr>
      <w:rFonts w:ascii="Century Gothic" w:hAnsi="Century Gothic" w:cstheme="majorBidi"/>
      <w:i/>
      <w:iCs/>
      <w:noProof/>
      <w:kern w:val="24"/>
      <w:sz w:val="20"/>
      <w:szCs w:val="18"/>
      <w14:ligatures w14:val="standardContextual"/>
    </w:rPr>
  </w:style>
  <w:style w:type="character" w:styleId="Emphasis">
    <w:name w:val="Emphasis"/>
    <w:basedOn w:val="DefaultParagraphFont"/>
    <w:uiPriority w:val="20"/>
    <w:semiHidden/>
    <w:unhideWhenUsed/>
    <w:qFormat/>
    <w:rsid w:val="00AC29D4"/>
    <w:rPr>
      <w:i/>
      <w:iCs/>
    </w:rPr>
  </w:style>
  <w:style w:type="paragraph" w:styleId="ListBullet">
    <w:name w:val="List Bullet"/>
    <w:basedOn w:val="Normal"/>
    <w:uiPriority w:val="36"/>
    <w:unhideWhenUsed/>
    <w:qFormat/>
    <w:rsid w:val="005D0376"/>
    <w:pPr>
      <w:numPr>
        <w:numId w:val="11"/>
      </w:numPr>
      <w:spacing w:before="40"/>
    </w:pPr>
    <w:rPr>
      <w:rFonts w:cstheme="majorBidi"/>
      <w:kern w:val="24"/>
      <w14:ligatures w14:val="standardContextual"/>
    </w:rPr>
  </w:style>
  <w:style w:type="paragraph" w:styleId="ListBullet2">
    <w:name w:val="List Bullet 2"/>
    <w:basedOn w:val="ListBullet"/>
    <w:uiPriority w:val="36"/>
    <w:unhideWhenUsed/>
    <w:qFormat/>
    <w:rsid w:val="005D0376"/>
    <w:pPr>
      <w:numPr>
        <w:numId w:val="5"/>
      </w:numPr>
      <w:ind w:left="360"/>
    </w:pPr>
  </w:style>
  <w:style w:type="paragraph" w:styleId="ListBullet3">
    <w:name w:val="List Bullet 3"/>
    <w:basedOn w:val="ListBullet2"/>
    <w:uiPriority w:val="36"/>
    <w:unhideWhenUsed/>
    <w:qFormat/>
    <w:rsid w:val="005D0376"/>
    <w:pPr>
      <w:numPr>
        <w:numId w:val="1"/>
      </w:numPr>
      <w:tabs>
        <w:tab w:val="clear" w:pos="1080"/>
      </w:tabs>
      <w:ind w:left="1440"/>
    </w:pPr>
  </w:style>
  <w:style w:type="paragraph" w:styleId="ListBullet4">
    <w:name w:val="List Bullet 4"/>
    <w:basedOn w:val="ListBullet3"/>
    <w:uiPriority w:val="36"/>
    <w:unhideWhenUsed/>
    <w:qFormat/>
    <w:rsid w:val="005D0376"/>
    <w:pPr>
      <w:numPr>
        <w:numId w:val="2"/>
      </w:numPr>
      <w:tabs>
        <w:tab w:val="clear" w:pos="1440"/>
        <w:tab w:val="num" w:pos="1080"/>
      </w:tabs>
      <w:ind w:left="1080"/>
    </w:pPr>
  </w:style>
  <w:style w:type="paragraph" w:styleId="ListBullet5">
    <w:name w:val="List Bullet 5"/>
    <w:basedOn w:val="ListBullet4"/>
    <w:uiPriority w:val="36"/>
    <w:unhideWhenUsed/>
    <w:qFormat/>
    <w:rsid w:val="005D0376"/>
    <w:pPr>
      <w:numPr>
        <w:numId w:val="3"/>
      </w:numPr>
      <w:tabs>
        <w:tab w:val="clear" w:pos="1800"/>
        <w:tab w:val="num" w:pos="1440"/>
      </w:tabs>
      <w:ind w:left="1440"/>
    </w:pPr>
  </w:style>
  <w:style w:type="paragraph" w:styleId="ListParagraph">
    <w:name w:val="List Paragraph"/>
    <w:basedOn w:val="Normal"/>
    <w:uiPriority w:val="34"/>
    <w:unhideWhenUsed/>
    <w:qFormat/>
    <w:rsid w:val="00803255"/>
    <w:pPr>
      <w:spacing w:after="160"/>
      <w:ind w:left="360"/>
      <w:contextualSpacing/>
    </w:pPr>
    <w:rPr>
      <w:rFonts w:cstheme="majorBidi"/>
      <w:kern w:val="24"/>
      <w14:ligatures w14:val="standardContextual"/>
    </w:rPr>
  </w:style>
  <w:style w:type="paragraph" w:styleId="NoSpacing">
    <w:name w:val="No Spacing"/>
    <w:uiPriority w:val="99"/>
    <w:semiHidden/>
    <w:unhideWhenUsed/>
    <w:qFormat/>
    <w:rsid w:val="00AC29D4"/>
    <w:pPr>
      <w:spacing w:after="0" w:line="240" w:lineRule="auto"/>
    </w:pPr>
  </w:style>
  <w:style w:type="character" w:styleId="PlaceholderText">
    <w:name w:val="Placeholder Text"/>
    <w:basedOn w:val="DefaultParagraphFont"/>
    <w:uiPriority w:val="99"/>
    <w:semiHidden/>
    <w:rsid w:val="00AC29D4"/>
    <w:rPr>
      <w:color w:val="595959" w:themeColor="text1" w:themeTint="A6"/>
    </w:rPr>
  </w:style>
  <w:style w:type="paragraph" w:styleId="Quote">
    <w:name w:val="Quote"/>
    <w:basedOn w:val="Normal"/>
    <w:next w:val="Normal"/>
    <w:link w:val="QuoteChar"/>
    <w:uiPriority w:val="29"/>
    <w:unhideWhenUsed/>
    <w:qFormat/>
    <w:rsid w:val="00B501F9"/>
    <w:pPr>
      <w:spacing w:before="200" w:after="200"/>
      <w:ind w:left="720" w:right="720"/>
    </w:pPr>
    <w:rPr>
      <w:rFonts w:cstheme="majorBidi"/>
      <w:i/>
      <w:iCs/>
      <w:color w:val="404040" w:themeColor="text1" w:themeTint="BF"/>
      <w:kern w:val="24"/>
      <w14:ligatures w14:val="standardContextual"/>
    </w:rPr>
  </w:style>
  <w:style w:type="character" w:customStyle="1" w:styleId="QuoteChar">
    <w:name w:val="Quote Char"/>
    <w:basedOn w:val="DefaultParagraphFont"/>
    <w:link w:val="Quote"/>
    <w:uiPriority w:val="29"/>
    <w:rsid w:val="00B501F9"/>
    <w:rPr>
      <w:i/>
      <w:iCs/>
      <w:color w:val="404040" w:themeColor="text1" w:themeTint="BF"/>
    </w:rPr>
  </w:style>
  <w:style w:type="character" w:styleId="Strong">
    <w:name w:val="Strong"/>
    <w:basedOn w:val="DefaultParagraphFont"/>
    <w:uiPriority w:val="22"/>
    <w:semiHidden/>
    <w:unhideWhenUsed/>
    <w:qFormat/>
    <w:rsid w:val="00AC29D4"/>
    <w:rPr>
      <w:b/>
      <w:bCs/>
    </w:rPr>
  </w:style>
  <w:style w:type="character" w:styleId="SubtleEmphasis">
    <w:name w:val="Subtle Emphasis"/>
    <w:basedOn w:val="DefaultParagraphFont"/>
    <w:uiPriority w:val="19"/>
    <w:unhideWhenUsed/>
    <w:qFormat/>
    <w:rsid w:val="00AC29D4"/>
    <w:rPr>
      <w:i/>
      <w:iCs/>
      <w:color w:val="404040" w:themeColor="text1" w:themeTint="BF"/>
    </w:rPr>
  </w:style>
  <w:style w:type="table" w:customStyle="1" w:styleId="GridTable4-Accent61">
    <w:name w:val="Grid Table 4 - Accent 61"/>
    <w:basedOn w:val="TableNormal"/>
    <w:uiPriority w:val="49"/>
    <w:rsid w:val="00AC29D4"/>
    <w:pPr>
      <w:spacing w:after="0" w:line="240" w:lineRule="auto"/>
    </w:pPr>
    <w:rPr>
      <w:lang w:eastAsia="ja-JP"/>
    </w:rPr>
    <w:tblPr>
      <w:tblStyleRowBandSize w:val="1"/>
      <w:tblStyleColBandSize w:val="1"/>
      <w:tblBorders>
        <w:top w:val="single" w:sz="4" w:space="0" w:color="D8683B" w:themeColor="accent6" w:themeTint="99"/>
        <w:left w:val="single" w:sz="4" w:space="0" w:color="D8683B" w:themeColor="accent6" w:themeTint="99"/>
        <w:bottom w:val="single" w:sz="4" w:space="0" w:color="D8683B" w:themeColor="accent6" w:themeTint="99"/>
        <w:right w:val="single" w:sz="4" w:space="0" w:color="D8683B" w:themeColor="accent6" w:themeTint="99"/>
        <w:insideH w:val="single" w:sz="4" w:space="0" w:color="D8683B" w:themeColor="accent6" w:themeTint="99"/>
        <w:insideV w:val="single" w:sz="4" w:space="0" w:color="D8683B" w:themeColor="accent6" w:themeTint="99"/>
      </w:tblBorders>
    </w:tblPr>
    <w:tblStylePr w:type="firstRow">
      <w:rPr>
        <w:b/>
        <w:bCs/>
        <w:color w:val="FFFFFF" w:themeColor="background1"/>
      </w:rPr>
      <w:tblPr/>
      <w:tcPr>
        <w:tcBorders>
          <w:top w:val="single" w:sz="4" w:space="0" w:color="652B14" w:themeColor="accent6"/>
          <w:left w:val="single" w:sz="4" w:space="0" w:color="652B14" w:themeColor="accent6"/>
          <w:bottom w:val="single" w:sz="4" w:space="0" w:color="652B14" w:themeColor="accent6"/>
          <w:right w:val="single" w:sz="4" w:space="0" w:color="652B14" w:themeColor="accent6"/>
          <w:insideH w:val="nil"/>
          <w:insideV w:val="nil"/>
        </w:tcBorders>
        <w:shd w:val="clear" w:color="auto" w:fill="652B14" w:themeFill="accent6"/>
      </w:tcPr>
    </w:tblStylePr>
    <w:tblStylePr w:type="lastRow">
      <w:rPr>
        <w:b/>
        <w:bCs/>
      </w:rPr>
      <w:tblPr/>
      <w:tcPr>
        <w:tcBorders>
          <w:top w:val="double" w:sz="4" w:space="0" w:color="652B14" w:themeColor="accent6"/>
        </w:tcBorders>
      </w:tcPr>
    </w:tblStylePr>
    <w:tblStylePr w:type="firstCol">
      <w:rPr>
        <w:b/>
        <w:bCs/>
      </w:rPr>
    </w:tblStylePr>
    <w:tblStylePr w:type="lastCol">
      <w:rPr>
        <w:b/>
        <w:bCs/>
      </w:rPr>
    </w:tblStylePr>
    <w:tblStylePr w:type="band1Vert">
      <w:tblPr/>
      <w:tcPr>
        <w:shd w:val="clear" w:color="auto" w:fill="F2CCBD" w:themeFill="accent6" w:themeFillTint="33"/>
      </w:tcPr>
    </w:tblStylePr>
    <w:tblStylePr w:type="band1Horz">
      <w:tblPr/>
      <w:tcPr>
        <w:shd w:val="clear" w:color="auto" w:fill="F2CCBD" w:themeFill="accent6" w:themeFillTint="33"/>
      </w:tcPr>
    </w:tblStylePr>
  </w:style>
  <w:style w:type="paragraph" w:customStyle="1" w:styleId="tablenote">
    <w:name w:val="table note"/>
    <w:basedOn w:val="Normal"/>
    <w:qFormat/>
    <w:rsid w:val="00AC29D4"/>
    <w:pPr>
      <w:spacing w:after="240"/>
    </w:pPr>
    <w:rPr>
      <w:rFonts w:cstheme="majorBidi"/>
      <w:kern w:val="24"/>
      <w:sz w:val="20"/>
      <w14:ligatures w14:val="standardContextual"/>
    </w:rPr>
  </w:style>
  <w:style w:type="paragraph" w:customStyle="1" w:styleId="TableHead1">
    <w:name w:val="Table Head 1"/>
    <w:qFormat/>
    <w:rsid w:val="00DE508B"/>
    <w:pPr>
      <w:spacing w:before="360" w:after="80"/>
    </w:pPr>
    <w:rPr>
      <w:rFonts w:ascii="Century Gothic" w:hAnsi="Century Gothic" w:cs="Times New Roman (Headings CS)"/>
      <w:b/>
      <w:color w:val="203C5C" w:themeColor="accent1" w:themeShade="80"/>
      <w:kern w:val="0"/>
      <w:szCs w:val="28"/>
      <w14:ligatures w14:val="none"/>
    </w:rPr>
  </w:style>
  <w:style w:type="paragraph" w:customStyle="1" w:styleId="Tabletext">
    <w:name w:val="Table text"/>
    <w:basedOn w:val="Normal"/>
    <w:qFormat/>
    <w:rsid w:val="000D1475"/>
    <w:pPr>
      <w:spacing w:after="80"/>
    </w:pPr>
    <w:rPr>
      <w:rFonts w:cstheme="majorBidi"/>
      <w:bCs/>
      <w:kern w:val="24"/>
      <w:sz w:val="21"/>
      <w14:ligatures w14:val="standardContextual"/>
    </w:rPr>
  </w:style>
  <w:style w:type="character" w:styleId="UnresolvedMention">
    <w:name w:val="Unresolved Mention"/>
    <w:basedOn w:val="DefaultParagraphFont"/>
    <w:uiPriority w:val="99"/>
    <w:semiHidden/>
    <w:unhideWhenUsed/>
    <w:rsid w:val="00822EC3"/>
    <w:rPr>
      <w:color w:val="605E5C"/>
      <w:shd w:val="clear" w:color="auto" w:fill="E1DFDD"/>
    </w:rPr>
  </w:style>
  <w:style w:type="paragraph" w:customStyle="1" w:styleId="TableParagraph">
    <w:name w:val="Table Paragraph"/>
    <w:basedOn w:val="Normal"/>
    <w:uiPriority w:val="1"/>
    <w:qFormat/>
    <w:rsid w:val="000D1475"/>
    <w:pPr>
      <w:widowControl w:val="0"/>
      <w:autoSpaceDE w:val="0"/>
      <w:autoSpaceDN w:val="0"/>
      <w:adjustRightInd w:val="0"/>
      <w:snapToGrid w:val="0"/>
      <w:spacing w:after="80"/>
    </w:pPr>
    <w:rPr>
      <w:rFonts w:eastAsia="Calibri" w:cs="Calibri"/>
      <w:sz w:val="21"/>
      <w:szCs w:val="22"/>
    </w:rPr>
  </w:style>
  <w:style w:type="paragraph" w:styleId="Revision">
    <w:name w:val="Revision"/>
    <w:hidden/>
    <w:uiPriority w:val="99"/>
    <w:semiHidden/>
    <w:rsid w:val="009A1C11"/>
    <w:pPr>
      <w:spacing w:after="0" w:line="240" w:lineRule="auto"/>
    </w:pPr>
    <w:rPr>
      <w:rFonts w:ascii="Calibri" w:eastAsia="Calibri" w:hAnsi="Calibri" w:cs="Calibri"/>
      <w:kern w:val="0"/>
      <w:sz w:val="22"/>
      <w:szCs w:val="22"/>
      <w14:ligatures w14:val="none"/>
    </w:rPr>
  </w:style>
  <w:style w:type="character" w:styleId="Mention">
    <w:name w:val="Mention"/>
    <w:basedOn w:val="DefaultParagraphFont"/>
    <w:uiPriority w:val="99"/>
    <w:unhideWhenUsed/>
    <w:rsid w:val="009A1C11"/>
    <w:rPr>
      <w:color w:val="2B579A"/>
      <w:shd w:val="clear" w:color="auto" w:fill="E1DFDD"/>
    </w:rPr>
  </w:style>
  <w:style w:type="character" w:customStyle="1" w:styleId="normaltextrun">
    <w:name w:val="normaltextrun"/>
    <w:basedOn w:val="DefaultParagraphFont"/>
    <w:rsid w:val="009A1C11"/>
  </w:style>
  <w:style w:type="numbering" w:customStyle="1" w:styleId="CurrentList1">
    <w:name w:val="Current List1"/>
    <w:uiPriority w:val="99"/>
    <w:rsid w:val="009A1C11"/>
    <w:pPr>
      <w:numPr>
        <w:numId w:val="6"/>
      </w:numPr>
    </w:pPr>
  </w:style>
  <w:style w:type="numbering" w:customStyle="1" w:styleId="CurrentList2">
    <w:name w:val="Current List2"/>
    <w:uiPriority w:val="99"/>
    <w:rsid w:val="009A1C11"/>
    <w:pPr>
      <w:numPr>
        <w:numId w:val="7"/>
      </w:numPr>
    </w:pPr>
  </w:style>
  <w:style w:type="numbering" w:customStyle="1" w:styleId="CurrentList3">
    <w:name w:val="Current List3"/>
    <w:uiPriority w:val="99"/>
    <w:rsid w:val="009A1C11"/>
    <w:pPr>
      <w:numPr>
        <w:numId w:val="8"/>
      </w:numPr>
    </w:pPr>
  </w:style>
  <w:style w:type="numbering" w:customStyle="1" w:styleId="CurrentList4">
    <w:name w:val="Current List4"/>
    <w:uiPriority w:val="99"/>
    <w:rsid w:val="00E02BDE"/>
    <w:pPr>
      <w:numPr>
        <w:numId w:val="9"/>
      </w:numPr>
    </w:pPr>
  </w:style>
  <w:style w:type="numbering" w:customStyle="1" w:styleId="CPUCbullets">
    <w:name w:val="CPUC bullets"/>
    <w:uiPriority w:val="99"/>
    <w:rsid w:val="00AC29D4"/>
    <w:pPr>
      <w:numPr>
        <w:numId w:val="10"/>
      </w:numPr>
    </w:pPr>
  </w:style>
  <w:style w:type="table" w:customStyle="1" w:styleId="CPUCTable1">
    <w:name w:val="CPUC Table 1"/>
    <w:basedOn w:val="TableNormal"/>
    <w:uiPriority w:val="99"/>
    <w:rsid w:val="004C05C0"/>
    <w:pPr>
      <w:widowControl w:val="0"/>
      <w:spacing w:after="80" w:line="240" w:lineRule="auto"/>
    </w:pPr>
    <w:rPr>
      <w:sz w:val="22"/>
    </w:rPr>
    <w:tblPr>
      <w:tblStyleRowBandSize w:val="1"/>
      <w:tblBorders>
        <w:top w:val="single" w:sz="4" w:space="0" w:color="8BAED6" w:themeColor="accent1" w:themeTint="99"/>
        <w:left w:val="single" w:sz="4" w:space="0" w:color="8BAED6" w:themeColor="accent1" w:themeTint="99"/>
        <w:bottom w:val="single" w:sz="4" w:space="0" w:color="8BAED6" w:themeColor="accent1" w:themeTint="99"/>
        <w:right w:val="single" w:sz="4" w:space="0" w:color="8BAED6" w:themeColor="accent1" w:themeTint="99"/>
        <w:insideH w:val="single" w:sz="4" w:space="0" w:color="8BAED6" w:themeColor="accent1" w:themeTint="99"/>
        <w:insideV w:val="single" w:sz="4" w:space="0" w:color="8BAED6" w:themeColor="accent1" w:themeTint="99"/>
      </w:tblBorders>
      <w:tblCellMar>
        <w:top w:w="29" w:type="dxa"/>
        <w:left w:w="72" w:type="dxa"/>
        <w:bottom w:w="29" w:type="dxa"/>
        <w:right w:w="72" w:type="dxa"/>
      </w:tblCellMar>
    </w:tblPr>
    <w:tcPr>
      <w:tcMar>
        <w:top w:w="29" w:type="dxa"/>
        <w:left w:w="72" w:type="dxa"/>
        <w:bottom w:w="29" w:type="dxa"/>
        <w:right w:w="72" w:type="dxa"/>
      </w:tcMar>
    </w:tcPr>
    <w:tblStylePr w:type="firstRow">
      <w:pPr>
        <w:wordWrap/>
        <w:spacing w:beforeLines="50" w:before="50" w:beforeAutospacing="0"/>
      </w:pPr>
      <w:rPr>
        <w:rFonts w:asciiTheme="minorHAnsi" w:hAnsiTheme="minorHAnsi"/>
        <w:b/>
        <w:sz w:val="18"/>
      </w:rPr>
      <w:tblPr/>
      <w:trPr>
        <w:tblHeader/>
      </w:trPr>
      <w:tcPr>
        <w:shd w:val="clear" w:color="auto" w:fill="B1C9E3" w:themeFill="accent1" w:themeFillTint="66"/>
      </w:tcPr>
    </w:tblStylePr>
    <w:tblStylePr w:type="band1Horz">
      <w:tblPr/>
      <w:tcPr>
        <w:shd w:val="clear" w:color="auto" w:fill="F2F2F2" w:themeFill="background1" w:themeFillShade="F2"/>
      </w:tcPr>
    </w:tblStylePr>
  </w:style>
  <w:style w:type="numbering" w:styleId="1ai">
    <w:name w:val="Outline List 1"/>
    <w:basedOn w:val="NoList"/>
    <w:uiPriority w:val="99"/>
    <w:semiHidden/>
    <w:unhideWhenUsed/>
    <w:rsid w:val="00607D5A"/>
    <w:pPr>
      <w:numPr>
        <w:numId w:val="13"/>
      </w:numPr>
    </w:pPr>
  </w:style>
  <w:style w:type="numbering" w:customStyle="1" w:styleId="CurrentList5">
    <w:name w:val="Current List5"/>
    <w:uiPriority w:val="99"/>
    <w:rsid w:val="00141892"/>
    <w:pPr>
      <w:numPr>
        <w:numId w:val="14"/>
      </w:numPr>
    </w:pPr>
  </w:style>
  <w:style w:type="paragraph" w:styleId="ListNumber3">
    <w:name w:val="List Number 3"/>
    <w:basedOn w:val="ListNumber2"/>
    <w:uiPriority w:val="99"/>
    <w:unhideWhenUsed/>
    <w:qFormat/>
    <w:rsid w:val="005D0376"/>
    <w:pPr>
      <w:numPr>
        <w:numId w:val="16"/>
      </w:numPr>
      <w:tabs>
        <w:tab w:val="clear" w:pos="1080"/>
        <w:tab w:val="num" w:pos="720"/>
      </w:tabs>
      <w:ind w:left="720"/>
    </w:pPr>
  </w:style>
  <w:style w:type="numbering" w:customStyle="1" w:styleId="CurrentList9">
    <w:name w:val="Current List9"/>
    <w:uiPriority w:val="99"/>
    <w:rsid w:val="00607D5A"/>
    <w:pPr>
      <w:numPr>
        <w:numId w:val="12"/>
      </w:numPr>
    </w:pPr>
  </w:style>
  <w:style w:type="numbering" w:styleId="111111">
    <w:name w:val="Outline List 2"/>
    <w:basedOn w:val="NoList"/>
    <w:uiPriority w:val="99"/>
    <w:semiHidden/>
    <w:unhideWhenUsed/>
    <w:rsid w:val="00E24013"/>
    <w:pPr>
      <w:numPr>
        <w:numId w:val="18"/>
      </w:numPr>
    </w:pPr>
  </w:style>
  <w:style w:type="paragraph" w:styleId="ListNumber4">
    <w:name w:val="List Number 4"/>
    <w:basedOn w:val="ListNumber3"/>
    <w:uiPriority w:val="99"/>
    <w:unhideWhenUsed/>
    <w:qFormat/>
    <w:rsid w:val="005D0376"/>
    <w:pPr>
      <w:numPr>
        <w:numId w:val="20"/>
      </w:numPr>
      <w:tabs>
        <w:tab w:val="clear" w:pos="1440"/>
        <w:tab w:val="num" w:pos="720"/>
      </w:tabs>
      <w:ind w:left="720"/>
    </w:pPr>
  </w:style>
  <w:style w:type="paragraph" w:styleId="ListNumber5">
    <w:name w:val="List Number 5"/>
    <w:basedOn w:val="ListNumber4"/>
    <w:uiPriority w:val="99"/>
    <w:unhideWhenUsed/>
    <w:qFormat/>
    <w:rsid w:val="005D0376"/>
    <w:pPr>
      <w:numPr>
        <w:numId w:val="21"/>
      </w:numPr>
    </w:pPr>
  </w:style>
  <w:style w:type="paragraph" w:customStyle="1" w:styleId="DivisionName">
    <w:name w:val="Division Name"/>
    <w:basedOn w:val="Title"/>
    <w:qFormat/>
    <w:rsid w:val="004E3597"/>
    <w:pPr>
      <w:spacing w:after="240"/>
    </w:pPr>
    <w:rPr>
      <w:b w:val="0"/>
      <w:bCs w:val="0"/>
      <w:caps/>
      <w:spacing w:val="40"/>
      <w:sz w:val="26"/>
      <w:szCs w:val="26"/>
    </w:rPr>
  </w:style>
  <w:style w:type="paragraph" w:customStyle="1" w:styleId="Standard">
    <w:name w:val="Standard"/>
    <w:basedOn w:val="Normal"/>
    <w:qFormat/>
    <w:rsid w:val="00D33D93"/>
    <w:pPr>
      <w:spacing w:before="0" w:line="360" w:lineRule="auto"/>
      <w:ind w:firstLine="720"/>
    </w:pPr>
    <w:rPr>
      <w:rFonts w:ascii="Book Antiqua" w:hAnsi="Book Antiqua"/>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358861">
      <w:bodyDiv w:val="1"/>
      <w:marLeft w:val="0"/>
      <w:marRight w:val="0"/>
      <w:marTop w:val="0"/>
      <w:marBottom w:val="0"/>
      <w:divBdr>
        <w:top w:val="none" w:sz="0" w:space="0" w:color="auto"/>
        <w:left w:val="none" w:sz="0" w:space="0" w:color="auto"/>
        <w:bottom w:val="none" w:sz="0" w:space="0" w:color="auto"/>
        <w:right w:val="none" w:sz="0" w:space="0" w:color="auto"/>
      </w:divBdr>
    </w:div>
    <w:div w:id="579171716">
      <w:bodyDiv w:val="1"/>
      <w:marLeft w:val="0"/>
      <w:marRight w:val="0"/>
      <w:marTop w:val="0"/>
      <w:marBottom w:val="0"/>
      <w:divBdr>
        <w:top w:val="none" w:sz="0" w:space="0" w:color="auto"/>
        <w:left w:val="none" w:sz="0" w:space="0" w:color="auto"/>
        <w:bottom w:val="none" w:sz="0" w:space="0" w:color="auto"/>
        <w:right w:val="none" w:sz="0" w:space="0" w:color="auto"/>
      </w:divBdr>
    </w:div>
    <w:div w:id="1393577159">
      <w:bodyDiv w:val="1"/>
      <w:marLeft w:val="0"/>
      <w:marRight w:val="0"/>
      <w:marTop w:val="0"/>
      <w:marBottom w:val="0"/>
      <w:divBdr>
        <w:top w:val="none" w:sz="0" w:space="0" w:color="auto"/>
        <w:left w:val="none" w:sz="0" w:space="0" w:color="auto"/>
        <w:bottom w:val="none" w:sz="0" w:space="0" w:color="auto"/>
        <w:right w:val="none" w:sz="0" w:space="0" w:color="auto"/>
      </w:divBdr>
      <w:divsChild>
        <w:div w:id="1109473778">
          <w:marLeft w:val="547"/>
          <w:marRight w:val="0"/>
          <w:marTop w:val="0"/>
          <w:marBottom w:val="0"/>
          <w:divBdr>
            <w:top w:val="none" w:sz="0" w:space="0" w:color="auto"/>
            <w:left w:val="none" w:sz="0" w:space="0" w:color="auto"/>
            <w:bottom w:val="none" w:sz="0" w:space="0" w:color="auto"/>
            <w:right w:val="none" w:sz="0" w:space="0" w:color="auto"/>
          </w:divBdr>
        </w:div>
        <w:div w:id="2018341781">
          <w:marLeft w:val="547"/>
          <w:marRight w:val="0"/>
          <w:marTop w:val="0"/>
          <w:marBottom w:val="0"/>
          <w:divBdr>
            <w:top w:val="none" w:sz="0" w:space="0" w:color="auto"/>
            <w:left w:val="none" w:sz="0" w:space="0" w:color="auto"/>
            <w:bottom w:val="none" w:sz="0" w:space="0" w:color="auto"/>
            <w:right w:val="none" w:sz="0" w:space="0" w:color="auto"/>
          </w:divBdr>
        </w:div>
      </w:divsChild>
    </w:div>
    <w:div w:id="1774933076">
      <w:bodyDiv w:val="1"/>
      <w:marLeft w:val="0"/>
      <w:marRight w:val="0"/>
      <w:marTop w:val="0"/>
      <w:marBottom w:val="0"/>
      <w:divBdr>
        <w:top w:val="none" w:sz="0" w:space="0" w:color="auto"/>
        <w:left w:val="none" w:sz="0" w:space="0" w:color="auto"/>
        <w:bottom w:val="none" w:sz="0" w:space="0" w:color="auto"/>
        <w:right w:val="none" w:sz="0" w:space="0" w:color="auto"/>
      </w:divBdr>
      <w:divsChild>
        <w:div w:id="889074411">
          <w:marLeft w:val="547"/>
          <w:marRight w:val="0"/>
          <w:marTop w:val="0"/>
          <w:marBottom w:val="0"/>
          <w:divBdr>
            <w:top w:val="none" w:sz="0" w:space="0" w:color="auto"/>
            <w:left w:val="none" w:sz="0" w:space="0" w:color="auto"/>
            <w:bottom w:val="none" w:sz="0" w:space="0" w:color="auto"/>
            <w:right w:val="none" w:sz="0" w:space="0" w:color="auto"/>
          </w:divBdr>
        </w:div>
        <w:div w:id="14148879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puc.ca.gov/industries-and-topics/internet-and-phone/advice-letter-information" TargetMode="External"/><Relationship Id="rId18" Type="http://schemas.openxmlformats.org/officeDocument/2006/relationships/hyperlink" Target="https://docs.cpuc.ca.gov/PublishedDocs/Published/G000/M345/K023/345023118.PDF" TargetMode="External"/><Relationship Id="rId26" Type="http://schemas.openxmlformats.org/officeDocument/2006/relationships/hyperlink" Target="mailto:cdcompliance@cpuc.ca.gov" TargetMode="External"/><Relationship Id="rId3" Type="http://schemas.openxmlformats.org/officeDocument/2006/relationships/customXml" Target="../customXml/item3.xml"/><Relationship Id="rId21" Type="http://schemas.openxmlformats.org/officeDocument/2006/relationships/hyperlink" Target="https://www.cpuc.ca.gov/-/media/cpuc-website/divisions/communications-division/documents/licensing-compliance/licensing-and-registration/cdregformattasamplejune2025.docx" TargetMode="External"/><Relationship Id="rId7" Type="http://schemas.openxmlformats.org/officeDocument/2006/relationships/settings" Target="settings.xml"/><Relationship Id="rId12" Type="http://schemas.openxmlformats.org/officeDocument/2006/relationships/hyperlink" Target="https://docs.cpuc.ca.gov/PublishedDocs/Published/G000/M345/K023/345023118.PDF" TargetMode="External"/><Relationship Id="rId17" Type="http://schemas.openxmlformats.org/officeDocument/2006/relationships/hyperlink" Target="https://www.cpuc.ca.gov/-/media/cpuc-website/proceedings-and-rulemaking/documents/general-orders/general-order-66-d.pdf" TargetMode="External"/><Relationship Id="rId25" Type="http://schemas.openxmlformats.org/officeDocument/2006/relationships/hyperlink" Target="https://docs.cpuc.ca.gov/PublishedDocs/Published/G000/M216/K795/216795045.PDF" TargetMode="External"/><Relationship Id="rId2" Type="http://schemas.openxmlformats.org/officeDocument/2006/relationships/customXml" Target="../customXml/item2.xml"/><Relationship Id="rId16" Type="http://schemas.openxmlformats.org/officeDocument/2006/relationships/hyperlink" Target="https://docs.cpuc.ca.gov/PublishedDocs/Published/G000/M404/K370/404370063.PDF" TargetMode="External"/><Relationship Id="rId20" Type="http://schemas.openxmlformats.org/officeDocument/2006/relationships/hyperlink" Target="https://docs.cpuc.ca.gov/SearchRes.aspx?docformat=ALL&amp;docid=546367929"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cpuc.ca.gov/SearchRes.aspx?DocFormat=ALL&amp;DocID=609028695" TargetMode="External"/><Relationship Id="rId24" Type="http://schemas.openxmlformats.org/officeDocument/2006/relationships/hyperlink" Target="mailto:cdcompliance@cpuc.ca.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s.cpuc.ca.gov/PublishedDocs/Published/G000/M346/K225/346225733.PDF" TargetMode="External"/><Relationship Id="rId23" Type="http://schemas.openxmlformats.org/officeDocument/2006/relationships/hyperlink" Target="https://www.cpuc.ca.gov/industries-and-topics/internet-and-phone/advice-letter-information/voluntary-withdrawal-or-cancellation-of-operating-authority"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file:///C:Userspl1AppDataRoamingMicrosoftWordCDCompliance@cpuc.ca.gov"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cpuc.ca.gov/PublishedDocs/Published/G000/M166/K462/166462544.PDF" TargetMode="External"/><Relationship Id="rId22" Type="http://schemas.openxmlformats.org/officeDocument/2006/relationships/hyperlink" Target="https://docs.cpuc.ca.gov/PublishedDocs/Published/G000/M360/K527/360527388.PDF"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t\Desktop\FactSheet_English_011224.dotx"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hemeCPUC2023">
  <a:themeElements>
    <a:clrScheme name="CPUC 2023">
      <a:dk1>
        <a:srgbClr val="000000"/>
      </a:dk1>
      <a:lt1>
        <a:srgbClr val="FFFFFF"/>
      </a:lt1>
      <a:dk2>
        <a:srgbClr val="002E58"/>
      </a:dk2>
      <a:lt2>
        <a:srgbClr val="FFDAA2"/>
      </a:lt2>
      <a:accent1>
        <a:srgbClr val="4179B8"/>
      </a:accent1>
      <a:accent2>
        <a:srgbClr val="FBAD22"/>
      </a:accent2>
      <a:accent3>
        <a:srgbClr val="70AD45"/>
      </a:accent3>
      <a:accent4>
        <a:srgbClr val="E66425"/>
      </a:accent4>
      <a:accent5>
        <a:srgbClr val="403193"/>
      </a:accent5>
      <a:accent6>
        <a:srgbClr val="652B14"/>
      </a:accent6>
      <a:hlink>
        <a:srgbClr val="7092C7"/>
      </a:hlink>
      <a:folHlink>
        <a:srgbClr val="403193"/>
      </a:folHlink>
    </a:clrScheme>
    <a:fontScheme name="Custom 2">
      <a:majorFont>
        <a:latin typeface="Century Gothic"/>
        <a:ea typeface=""/>
        <a:cs typeface=""/>
      </a:majorFont>
      <a:minorFont>
        <a:latin typeface="Century Gothic"/>
        <a:ea typeface=""/>
        <a:cs typeface=""/>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extLst>
    <a:ext uri="{05A4C25C-085E-4340-85A3-A5531E510DB2}">
      <thm15:themeFamily xmlns:thm15="http://schemas.microsoft.com/office/thememl/2012/main" name="ThemeCPUC2023" id="{D83FDFF0-1277-1543-A837-08FA61A53C1C}" vid="{4B4B8676-E574-524F-A29A-649DEEE7692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698ff8-a920-4b49-a5f6-3b1300a2f808">
      <Terms xmlns="http://schemas.microsoft.com/office/infopath/2007/PartnerControls"/>
    </lcf76f155ced4ddcb4097134ff3c332f>
    <TaxCatchAll xmlns="db99a4d6-c8f3-42a9-97eb-2030ef8bef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010FC80E8EA7C44AD3E0D3945395AD4" ma:contentTypeVersion="11" ma:contentTypeDescription="Create a new document." ma:contentTypeScope="" ma:versionID="11a68509ecb6aec898a02359af77ee5d">
  <xsd:schema xmlns:xsd="http://www.w3.org/2001/XMLSchema" xmlns:xs="http://www.w3.org/2001/XMLSchema" xmlns:p="http://schemas.microsoft.com/office/2006/metadata/properties" xmlns:ns2="af698ff8-a920-4b49-a5f6-3b1300a2f808" xmlns:ns3="db99a4d6-c8f3-42a9-97eb-2030ef8bef78" targetNamespace="http://schemas.microsoft.com/office/2006/metadata/properties" ma:root="true" ma:fieldsID="949601b72355453bf87e3651b58252c9" ns2:_="" ns3:_="">
    <xsd:import namespace="af698ff8-a920-4b49-a5f6-3b1300a2f808"/>
    <xsd:import namespace="db99a4d6-c8f3-42a9-97eb-2030ef8bef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698ff8-a920-4b49-a5f6-3b1300a2f8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99a4d6-c8f3-42a9-97eb-2030ef8bef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d69fb06-918c-4d53-8e89-3cef564aab78}" ma:internalName="TaxCatchAll" ma:showField="CatchAllData" ma:web="db99a4d6-c8f3-42a9-97eb-2030ef8bef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D64D5-BF16-48C9-9F93-B984FCEA52B2}">
  <ds:schemaRefs>
    <ds:schemaRef ds:uri="http://schemas.microsoft.com/office/2006/metadata/properties"/>
    <ds:schemaRef ds:uri="http://schemas.microsoft.com/office/infopath/2007/PartnerControls"/>
    <ds:schemaRef ds:uri="af698ff8-a920-4b49-a5f6-3b1300a2f808"/>
    <ds:schemaRef ds:uri="db99a4d6-c8f3-42a9-97eb-2030ef8bef78"/>
  </ds:schemaRefs>
</ds:datastoreItem>
</file>

<file path=customXml/itemProps2.xml><?xml version="1.0" encoding="utf-8"?>
<ds:datastoreItem xmlns:ds="http://schemas.openxmlformats.org/officeDocument/2006/customXml" ds:itemID="{33C952F3-3FF5-4FCF-AA33-F615090BBC8F}">
  <ds:schemaRefs>
    <ds:schemaRef ds:uri="http://schemas.microsoft.com/sharepoint/v3/contenttype/forms"/>
  </ds:schemaRefs>
</ds:datastoreItem>
</file>

<file path=customXml/itemProps3.xml><?xml version="1.0" encoding="utf-8"?>
<ds:datastoreItem xmlns:ds="http://schemas.openxmlformats.org/officeDocument/2006/customXml" ds:itemID="{8C202D62-B33D-D345-8656-D2B768B6FA13}">
  <ds:schemaRefs>
    <ds:schemaRef ds:uri="http://schemas.openxmlformats.org/officeDocument/2006/bibliography"/>
  </ds:schemaRefs>
</ds:datastoreItem>
</file>

<file path=customXml/itemProps4.xml><?xml version="1.0" encoding="utf-8"?>
<ds:datastoreItem xmlns:ds="http://schemas.openxmlformats.org/officeDocument/2006/customXml" ds:itemID="{4881A8C5-0F57-4D41-B31B-1E946F613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698ff8-a920-4b49-a5f6-3b1300a2f808"/>
    <ds:schemaRef ds:uri="db99a4d6-c8f3-42a9-97eb-2030ef8be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FactSheet_English_011224</Template>
  <TotalTime>1</TotalTime>
  <Pages>5</Pages>
  <Words>2233</Words>
  <Characters>12729</Characters>
  <Application>Microsoft Office Word</Application>
  <DocSecurity>0</DocSecurity>
  <Lines>106</Lines>
  <Paragraphs>29</Paragraphs>
  <ScaleCrop>false</ScaleCrop>
  <Manager/>
  <Company/>
  <LinksUpToDate>false</LinksUpToDate>
  <CharactersWithSpaces>14933</CharactersWithSpaces>
  <SharedDoc>false</SharedDoc>
  <HyperlinkBase/>
  <HLinks>
    <vt:vector size="90" baseType="variant">
      <vt:variant>
        <vt:i4>1048685</vt:i4>
      </vt:variant>
      <vt:variant>
        <vt:i4>39</vt:i4>
      </vt:variant>
      <vt:variant>
        <vt:i4>0</vt:i4>
      </vt:variant>
      <vt:variant>
        <vt:i4>5</vt:i4>
      </vt:variant>
      <vt:variant>
        <vt:lpwstr>mailto:cdcompliance@cpuc.ca.gov</vt:lpwstr>
      </vt:variant>
      <vt:variant>
        <vt:lpwstr/>
      </vt:variant>
      <vt:variant>
        <vt:i4>1048685</vt:i4>
      </vt:variant>
      <vt:variant>
        <vt:i4>36</vt:i4>
      </vt:variant>
      <vt:variant>
        <vt:i4>0</vt:i4>
      </vt:variant>
      <vt:variant>
        <vt:i4>5</vt:i4>
      </vt:variant>
      <vt:variant>
        <vt:lpwstr>mailto:cdcompliance@cpuc.ca.gov</vt:lpwstr>
      </vt:variant>
      <vt:variant>
        <vt:lpwstr/>
      </vt:variant>
      <vt:variant>
        <vt:i4>3014696</vt:i4>
      </vt:variant>
      <vt:variant>
        <vt:i4>33</vt:i4>
      </vt:variant>
      <vt:variant>
        <vt:i4>0</vt:i4>
      </vt:variant>
      <vt:variant>
        <vt:i4>5</vt:i4>
      </vt:variant>
      <vt:variant>
        <vt:lpwstr>https://www.cpuc.ca.gov/industries-and-topics/internet-and-phone/advice-letter-information/voluntary-withdrawal-or-cancellation-of-operating-authority</vt:lpwstr>
      </vt:variant>
      <vt:variant>
        <vt:lpwstr/>
      </vt:variant>
      <vt:variant>
        <vt:i4>4325453</vt:i4>
      </vt:variant>
      <vt:variant>
        <vt:i4>30</vt:i4>
      </vt:variant>
      <vt:variant>
        <vt:i4>0</vt:i4>
      </vt:variant>
      <vt:variant>
        <vt:i4>5</vt:i4>
      </vt:variant>
      <vt:variant>
        <vt:lpwstr>https://www.cpuc.ca.gov/-/media/cpuc-website/divisions/communications-division/documents/licensing-compliance/licensing-and-registration/cdregformattasamplejune2025.docx</vt:lpwstr>
      </vt:variant>
      <vt:variant>
        <vt:lpwstr/>
      </vt:variant>
      <vt:variant>
        <vt:i4>5177435</vt:i4>
      </vt:variant>
      <vt:variant>
        <vt:i4>27</vt:i4>
      </vt:variant>
      <vt:variant>
        <vt:i4>0</vt:i4>
      </vt:variant>
      <vt:variant>
        <vt:i4>5</vt:i4>
      </vt:variant>
      <vt:variant>
        <vt:lpwstr>https://docs.cpuc.ca.gov/SearchRes.aspx?docformat=ALL&amp;docid=546367929</vt:lpwstr>
      </vt:variant>
      <vt:variant>
        <vt:lpwstr/>
      </vt:variant>
      <vt:variant>
        <vt:i4>7733318</vt:i4>
      </vt:variant>
      <vt:variant>
        <vt:i4>24</vt:i4>
      </vt:variant>
      <vt:variant>
        <vt:i4>0</vt:i4>
      </vt:variant>
      <vt:variant>
        <vt:i4>5</vt:i4>
      </vt:variant>
      <vt:variant>
        <vt:lpwstr>C:\Users\SKY\Documents\Userspl1AppDataRoamingMicrosoftWordCDCompliance@cpuc.ca.gov</vt:lpwstr>
      </vt:variant>
      <vt:variant>
        <vt:lpwstr/>
      </vt:variant>
      <vt:variant>
        <vt:i4>1900616</vt:i4>
      </vt:variant>
      <vt:variant>
        <vt:i4>21</vt:i4>
      </vt:variant>
      <vt:variant>
        <vt:i4>0</vt:i4>
      </vt:variant>
      <vt:variant>
        <vt:i4>5</vt:i4>
      </vt:variant>
      <vt:variant>
        <vt:lpwstr>https://docs.cpuc.ca.gov/PublishedDocs/Published/G000/M345/K023/345023118.PDF</vt:lpwstr>
      </vt:variant>
      <vt:variant>
        <vt:lpwstr/>
      </vt:variant>
      <vt:variant>
        <vt:i4>3932210</vt:i4>
      </vt:variant>
      <vt:variant>
        <vt:i4>18</vt:i4>
      </vt:variant>
      <vt:variant>
        <vt:i4>0</vt:i4>
      </vt:variant>
      <vt:variant>
        <vt:i4>5</vt:i4>
      </vt:variant>
      <vt:variant>
        <vt:lpwstr>https://www.cpuc.ca.gov/-/media/cpuc-website/proceedings-and-rulemaking/documents/general-orders/general-order-66-d.pdf</vt:lpwstr>
      </vt:variant>
      <vt:variant>
        <vt:lpwstr/>
      </vt:variant>
      <vt:variant>
        <vt:i4>1900613</vt:i4>
      </vt:variant>
      <vt:variant>
        <vt:i4>15</vt:i4>
      </vt:variant>
      <vt:variant>
        <vt:i4>0</vt:i4>
      </vt:variant>
      <vt:variant>
        <vt:i4>5</vt:i4>
      </vt:variant>
      <vt:variant>
        <vt:lpwstr>https://docs.cpuc.ca.gov/PublishedDocs/Published/G000/M404/K370/404370063.PDF</vt:lpwstr>
      </vt:variant>
      <vt:variant>
        <vt:lpwstr/>
      </vt:variant>
      <vt:variant>
        <vt:i4>1572930</vt:i4>
      </vt:variant>
      <vt:variant>
        <vt:i4>12</vt:i4>
      </vt:variant>
      <vt:variant>
        <vt:i4>0</vt:i4>
      </vt:variant>
      <vt:variant>
        <vt:i4>5</vt:i4>
      </vt:variant>
      <vt:variant>
        <vt:lpwstr>https://docs.cpuc.ca.gov/PublishedDocs/Published/G000/M346/K225/346225733.PDF</vt:lpwstr>
      </vt:variant>
      <vt:variant>
        <vt:lpwstr/>
      </vt:variant>
      <vt:variant>
        <vt:i4>1704002</vt:i4>
      </vt:variant>
      <vt:variant>
        <vt:i4>9</vt:i4>
      </vt:variant>
      <vt:variant>
        <vt:i4>0</vt:i4>
      </vt:variant>
      <vt:variant>
        <vt:i4>5</vt:i4>
      </vt:variant>
      <vt:variant>
        <vt:lpwstr>https://docs.cpuc.ca.gov/PublishedDocs/Published/G000/M166/K462/166462544.PDF</vt:lpwstr>
      </vt:variant>
      <vt:variant>
        <vt:lpwstr/>
      </vt:variant>
      <vt:variant>
        <vt:i4>2162808</vt:i4>
      </vt:variant>
      <vt:variant>
        <vt:i4>6</vt:i4>
      </vt:variant>
      <vt:variant>
        <vt:i4>0</vt:i4>
      </vt:variant>
      <vt:variant>
        <vt:i4>5</vt:i4>
      </vt:variant>
      <vt:variant>
        <vt:lpwstr>https://www.cpuc.ca.gov/industries-and-topics/internet-and-phone/advice-letter-information</vt:lpwstr>
      </vt:variant>
      <vt:variant>
        <vt:lpwstr/>
      </vt:variant>
      <vt:variant>
        <vt:i4>1900616</vt:i4>
      </vt:variant>
      <vt:variant>
        <vt:i4>3</vt:i4>
      </vt:variant>
      <vt:variant>
        <vt:i4>0</vt:i4>
      </vt:variant>
      <vt:variant>
        <vt:i4>5</vt:i4>
      </vt:variant>
      <vt:variant>
        <vt:lpwstr>https://docs.cpuc.ca.gov/PublishedDocs/Published/G000/M345/K023/345023118.PDF</vt:lpwstr>
      </vt:variant>
      <vt:variant>
        <vt:lpwstr/>
      </vt:variant>
      <vt:variant>
        <vt:i4>2162808</vt:i4>
      </vt:variant>
      <vt:variant>
        <vt:i4>0</vt:i4>
      </vt:variant>
      <vt:variant>
        <vt:i4>0</vt:i4>
      </vt:variant>
      <vt:variant>
        <vt:i4>5</vt:i4>
      </vt:variant>
      <vt:variant>
        <vt:lpwstr>https://www.cpuc.ca.gov/industries-and-topics/internet-and-phone/advice-letter-information</vt:lpwstr>
      </vt:variant>
      <vt:variant>
        <vt:lpwstr/>
      </vt:variant>
      <vt:variant>
        <vt:i4>2818069</vt:i4>
      </vt:variant>
      <vt:variant>
        <vt:i4>0</vt:i4>
      </vt:variant>
      <vt:variant>
        <vt:i4>0</vt:i4>
      </vt:variant>
      <vt:variant>
        <vt:i4>5</vt:i4>
      </vt:variant>
      <vt:variant>
        <vt:lpwstr>mailto:penney.legakis@cpuc.ca.gov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Tan-Walsh, Llela</dc:creator>
  <cp:keywords/>
  <dc:description/>
  <cp:lastModifiedBy>Oliveros, Kyle</cp:lastModifiedBy>
  <cp:revision>2</cp:revision>
  <dcterms:created xsi:type="dcterms:W3CDTF">2026-08-05T16:19:00Z</dcterms:created>
  <dcterms:modified xsi:type="dcterms:W3CDTF">2026-08-05T16:19:00Z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0x010100B010FC80E8EA7C44AD3E0D3945395AD4</vt:lpwstr>
  </property>
  <property fmtid="{D5CDD505-2E9C-101B-9397-08002B2CF9AE}" pid="3" name="ImageGenResult">
    <vt:lpwstr/>
  </property>
  <property fmtid="{D5CDD505-2E9C-101B-9397-08002B2CF9AE}" pid="4" name="ImageGenerated">
    <vt:bool>false</vt:bool>
  </property>
</Properties>
</file>