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CC835" w14:textId="73F438C6" w:rsidR="00EE1E58" w:rsidRDefault="00EE1E58" w:rsidP="00EE1E58">
      <w:pPr>
        <w:shd w:val="clear" w:color="auto" w:fill="FFFFFF"/>
        <w:rPr>
          <w:rFonts w:ascii="Century Gothic" w:hAnsi="Century Gothic"/>
          <w:color w:val="000000"/>
          <w:sz w:val="24"/>
          <w:szCs w:val="24"/>
        </w:rPr>
      </w:pPr>
      <w:bookmarkStart w:id="0" w:name="_GoBack"/>
      <w:bookmarkEnd w:id="0"/>
      <w:r w:rsidRPr="00BD305B">
        <w:rPr>
          <w:rFonts w:ascii="Century Gothic" w:hAnsi="Century Gothic"/>
          <w:color w:val="000000"/>
          <w:sz w:val="24"/>
          <w:szCs w:val="24"/>
        </w:rPr>
        <w:t>Dear Interested Parties to Proceeding R.13-11-005:</w:t>
      </w:r>
    </w:p>
    <w:p w14:paraId="7B32F225" w14:textId="6C807D22" w:rsidR="002071B1" w:rsidRDefault="002071B1" w:rsidP="00EE1E58">
      <w:pPr>
        <w:shd w:val="clear" w:color="auto" w:fill="FFFFFF"/>
        <w:rPr>
          <w:rFonts w:ascii="Century Gothic" w:hAnsi="Century Gothic"/>
          <w:color w:val="000000"/>
          <w:sz w:val="24"/>
          <w:szCs w:val="24"/>
        </w:rPr>
      </w:pPr>
    </w:p>
    <w:p w14:paraId="02F83FB1" w14:textId="76E11654" w:rsidR="002071B1" w:rsidRPr="002071B1" w:rsidRDefault="002071B1" w:rsidP="00BD305B">
      <w:pPr>
        <w:jc w:val="both"/>
        <w:rPr>
          <w:rFonts w:ascii="Century Gothic" w:hAnsi="Century Gothic"/>
          <w:color w:val="000000"/>
          <w:sz w:val="24"/>
          <w:szCs w:val="24"/>
        </w:rPr>
      </w:pPr>
      <w:r w:rsidRPr="00AD4E54">
        <w:rPr>
          <w:rFonts w:ascii="Century Gothic" w:hAnsi="Century Gothic"/>
          <w:color w:val="000000"/>
          <w:sz w:val="24"/>
          <w:szCs w:val="24"/>
        </w:rPr>
        <w:t xml:space="preserve">The </w:t>
      </w:r>
      <w:r w:rsidR="006F0EEC" w:rsidRPr="002071B1">
        <w:rPr>
          <w:rFonts w:ascii="Century Gothic" w:hAnsi="Century Gothic"/>
          <w:color w:val="000000"/>
          <w:sz w:val="24"/>
          <w:szCs w:val="24"/>
        </w:rPr>
        <w:t>California Public Utilities Commission (CPUC)</w:t>
      </w:r>
      <w:r w:rsidRPr="00AD4E54">
        <w:rPr>
          <w:rFonts w:ascii="Century Gothic" w:hAnsi="Century Gothic"/>
          <w:color w:val="000000"/>
          <w:sz w:val="24"/>
          <w:szCs w:val="24"/>
        </w:rPr>
        <w:t xml:space="preserve"> Energy Division </w:t>
      </w:r>
      <w:r w:rsidRPr="002071B1">
        <w:rPr>
          <w:rFonts w:ascii="Century Gothic" w:hAnsi="Century Gothic"/>
          <w:color w:val="000000"/>
          <w:sz w:val="24"/>
          <w:szCs w:val="24"/>
        </w:rPr>
        <w:t xml:space="preserve">staff solicit comments on </w:t>
      </w:r>
      <w:r w:rsidR="003A2FB6">
        <w:rPr>
          <w:rFonts w:ascii="Century Gothic" w:hAnsi="Century Gothic"/>
          <w:color w:val="000000"/>
          <w:sz w:val="24"/>
          <w:szCs w:val="24"/>
        </w:rPr>
        <w:t>the</w:t>
      </w:r>
      <w:r w:rsidR="003A2FB6" w:rsidRPr="00B6132E">
        <w:rPr>
          <w:rFonts w:ascii="Century Gothic" w:hAnsi="Century Gothic"/>
          <w:color w:val="000000"/>
          <w:sz w:val="24"/>
          <w:szCs w:val="24"/>
        </w:rPr>
        <w:t xml:space="preserve"> draft </w:t>
      </w:r>
      <w:r w:rsidR="003A2FB6">
        <w:rPr>
          <w:rFonts w:ascii="Century Gothic" w:hAnsi="Century Gothic"/>
          <w:color w:val="000000"/>
          <w:sz w:val="24"/>
          <w:szCs w:val="24"/>
        </w:rPr>
        <w:t xml:space="preserve">2018 </w:t>
      </w:r>
      <w:r w:rsidR="00CD5C94">
        <w:rPr>
          <w:rFonts w:ascii="Century Gothic" w:hAnsi="Century Gothic"/>
          <w:color w:val="000000"/>
          <w:sz w:val="24"/>
          <w:szCs w:val="24"/>
        </w:rPr>
        <w:t>Efficiency Savings and Performance Incentive (</w:t>
      </w:r>
      <w:r w:rsidR="003A2FB6">
        <w:rPr>
          <w:rFonts w:ascii="Century Gothic" w:hAnsi="Century Gothic"/>
          <w:color w:val="000000"/>
          <w:sz w:val="24"/>
          <w:szCs w:val="24"/>
        </w:rPr>
        <w:t>ESPI</w:t>
      </w:r>
      <w:r w:rsidR="00CD5C94">
        <w:rPr>
          <w:rFonts w:ascii="Century Gothic" w:hAnsi="Century Gothic"/>
          <w:color w:val="000000"/>
          <w:sz w:val="24"/>
          <w:szCs w:val="24"/>
        </w:rPr>
        <w:t>)</w:t>
      </w:r>
      <w:r w:rsidR="003A2FB6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3A2FB6" w:rsidRPr="00B6132E">
        <w:rPr>
          <w:rFonts w:ascii="Century Gothic" w:hAnsi="Century Gothic"/>
          <w:color w:val="000000"/>
          <w:sz w:val="24"/>
          <w:szCs w:val="24"/>
        </w:rPr>
        <w:t>Performance Statement</w:t>
      </w:r>
      <w:r w:rsidR="00BD7BAF">
        <w:rPr>
          <w:rFonts w:ascii="Century Gothic" w:hAnsi="Century Gothic"/>
          <w:color w:val="000000"/>
          <w:sz w:val="24"/>
          <w:szCs w:val="24"/>
        </w:rPr>
        <w:t xml:space="preserve"> report</w:t>
      </w:r>
      <w:r w:rsidRPr="002071B1">
        <w:rPr>
          <w:rFonts w:ascii="Century Gothic" w:hAnsi="Century Gothic"/>
          <w:color w:val="000000"/>
          <w:sz w:val="24"/>
          <w:szCs w:val="24"/>
        </w:rPr>
        <w:t xml:space="preserve">. This document </w:t>
      </w:r>
      <w:r w:rsidR="00D53C1D" w:rsidRPr="00B6132E">
        <w:rPr>
          <w:rFonts w:ascii="Century Gothic" w:hAnsi="Century Gothic"/>
          <w:color w:val="000000"/>
          <w:sz w:val="24"/>
          <w:szCs w:val="24"/>
        </w:rPr>
        <w:t xml:space="preserve">quantifies the portfolio energy savings and the incentive payments to the </w:t>
      </w:r>
      <w:r w:rsidR="00B241C4">
        <w:rPr>
          <w:rFonts w:ascii="Century Gothic" w:hAnsi="Century Gothic"/>
          <w:color w:val="000000"/>
          <w:sz w:val="24"/>
          <w:szCs w:val="24"/>
        </w:rPr>
        <w:t>Investor owned uti</w:t>
      </w:r>
      <w:r w:rsidR="006B169E">
        <w:rPr>
          <w:rFonts w:ascii="Century Gothic" w:hAnsi="Century Gothic"/>
          <w:color w:val="000000"/>
          <w:sz w:val="24"/>
          <w:szCs w:val="24"/>
        </w:rPr>
        <w:t xml:space="preserve">lities </w:t>
      </w:r>
      <w:r w:rsidR="00D53C1D" w:rsidRPr="00B6132E">
        <w:rPr>
          <w:rFonts w:ascii="Century Gothic" w:hAnsi="Century Gothic"/>
          <w:color w:val="000000"/>
          <w:sz w:val="24"/>
          <w:szCs w:val="24"/>
        </w:rPr>
        <w:t>in 2018, under the ESPI mechanism</w:t>
      </w:r>
      <w:r w:rsidR="00DB6079">
        <w:rPr>
          <w:rFonts w:ascii="Century Gothic" w:hAnsi="Century Gothic"/>
          <w:color w:val="000000"/>
          <w:sz w:val="24"/>
          <w:szCs w:val="24"/>
        </w:rPr>
        <w:t>.</w:t>
      </w:r>
    </w:p>
    <w:p w14:paraId="08B0101E" w14:textId="77777777" w:rsidR="002071B1" w:rsidRPr="002071B1" w:rsidRDefault="002071B1" w:rsidP="00BD305B">
      <w:pPr>
        <w:shd w:val="clear" w:color="auto" w:fill="FFFFFF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20FA8F73" w14:textId="438A6D2C" w:rsidR="00191C3A" w:rsidRDefault="00640E29" w:rsidP="00BD305B">
      <w:pPr>
        <w:shd w:val="clear" w:color="auto" w:fill="FFFFFF"/>
        <w:jc w:val="both"/>
        <w:rPr>
          <w:rFonts w:ascii="Century Gothic" w:hAnsi="Century Gothic"/>
          <w:color w:val="000000"/>
          <w:sz w:val="24"/>
          <w:szCs w:val="24"/>
        </w:rPr>
      </w:pPr>
      <w:r w:rsidRPr="002071B1">
        <w:rPr>
          <w:rFonts w:ascii="Century Gothic" w:hAnsi="Century Gothic"/>
          <w:color w:val="000000"/>
          <w:sz w:val="24"/>
          <w:szCs w:val="24"/>
        </w:rPr>
        <w:t xml:space="preserve">Parties can review the </w:t>
      </w:r>
      <w:r w:rsidR="00ED595F">
        <w:rPr>
          <w:rFonts w:ascii="Century Gothic" w:hAnsi="Century Gothic"/>
          <w:color w:val="000000"/>
          <w:sz w:val="24"/>
          <w:szCs w:val="24"/>
        </w:rPr>
        <w:t>report</w:t>
      </w:r>
      <w:r w:rsidRPr="002071B1">
        <w:rPr>
          <w:rFonts w:ascii="Century Gothic" w:hAnsi="Century Gothic"/>
          <w:color w:val="000000"/>
          <w:sz w:val="24"/>
          <w:szCs w:val="24"/>
        </w:rPr>
        <w:t xml:space="preserve"> and submit comments now through </w:t>
      </w:r>
      <w:r>
        <w:rPr>
          <w:rFonts w:ascii="Century Gothic" w:hAnsi="Century Gothic"/>
          <w:color w:val="000000"/>
          <w:sz w:val="24"/>
          <w:szCs w:val="24"/>
        </w:rPr>
        <w:t>July 08</w:t>
      </w:r>
      <w:r w:rsidRPr="002071B1">
        <w:rPr>
          <w:rFonts w:ascii="Century Gothic" w:hAnsi="Century Gothic"/>
          <w:color w:val="000000"/>
          <w:sz w:val="24"/>
          <w:szCs w:val="24"/>
        </w:rPr>
        <w:t xml:space="preserve">, 2020. Comments should be submitted using the following link: </w:t>
      </w:r>
      <w:hyperlink r:id="rId8" w:anchor="!/documents/2393/view" w:history="1">
        <w:r w:rsidRPr="00E4553D">
          <w:rPr>
            <w:rStyle w:val="Hyperlink"/>
            <w:rFonts w:ascii="Century Gothic" w:hAnsi="Century Gothic"/>
            <w:sz w:val="24"/>
            <w:szCs w:val="24"/>
          </w:rPr>
          <w:t>https://pda.energydataweb.com/#!/documents/2393/view</w:t>
        </w:r>
      </w:hyperlink>
      <w:r>
        <w:rPr>
          <w:rFonts w:ascii="Century Gothic" w:hAnsi="Century Gothic"/>
          <w:color w:val="000000"/>
          <w:sz w:val="24"/>
          <w:szCs w:val="24"/>
        </w:rPr>
        <w:t xml:space="preserve">. Parties can also review the workbook and databases used in the calculation of the ESPI payments using the following link: </w:t>
      </w:r>
      <w:r w:rsidRPr="002071B1">
        <w:rPr>
          <w:rFonts w:ascii="Century Gothic" w:hAnsi="Century Gothic"/>
          <w:color w:val="000000"/>
          <w:sz w:val="24"/>
          <w:szCs w:val="24"/>
        </w:rPr>
        <w:t xml:space="preserve"> </w:t>
      </w:r>
      <w:hyperlink r:id="rId9" w:history="1">
        <w:r w:rsidRPr="003527ED">
          <w:rPr>
            <w:rStyle w:val="Hyperlink"/>
            <w:rFonts w:ascii="Century Gothic" w:hAnsi="Century Gothic"/>
            <w:sz w:val="24"/>
            <w:szCs w:val="24"/>
          </w:rPr>
          <w:t>https://file.ac/Xivd_Za3jqE/</w:t>
        </w:r>
      </w:hyperlink>
      <w:r>
        <w:rPr>
          <w:rFonts w:ascii="Century Gothic" w:hAnsi="Century Gothic"/>
          <w:color w:val="000000"/>
          <w:sz w:val="24"/>
          <w:szCs w:val="24"/>
        </w:rPr>
        <w:t>.</w:t>
      </w:r>
      <w:r w:rsidRPr="003527ED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B6132E" w:rsidRPr="00B6132E">
        <w:rPr>
          <w:rFonts w:ascii="Century Gothic" w:hAnsi="Century Gothic"/>
          <w:color w:val="000000"/>
          <w:sz w:val="24"/>
          <w:szCs w:val="24"/>
        </w:rPr>
        <w:t>Following the close of the comment period, Commission staff will make the necessary changes and post the Final Savings Performance Statement by August 1, 2020.</w:t>
      </w:r>
    </w:p>
    <w:p w14:paraId="4536197B" w14:textId="25D15F78" w:rsidR="00EE1E58" w:rsidRPr="00BD305B" w:rsidRDefault="008D0336" w:rsidP="00BD305B">
      <w:pPr>
        <w:pStyle w:val="NormalWeb"/>
        <w:shd w:val="clear" w:color="auto" w:fill="FFFFFF"/>
        <w:jc w:val="both"/>
        <w:rPr>
          <w:rFonts w:ascii="Century Gothic" w:hAnsi="Century Gothic"/>
          <w:color w:val="000000"/>
        </w:rPr>
      </w:pPr>
      <w:r w:rsidRPr="00B6132E">
        <w:rPr>
          <w:rFonts w:ascii="Century Gothic" w:hAnsi="Century Gothic"/>
          <w:color w:val="000000"/>
          <w:sz w:val="24"/>
          <w:szCs w:val="24"/>
        </w:rPr>
        <w:t xml:space="preserve">Commission staff and </w:t>
      </w:r>
      <w:r w:rsidR="00345ECC">
        <w:rPr>
          <w:rFonts w:ascii="Century Gothic" w:hAnsi="Century Gothic"/>
          <w:color w:val="000000"/>
          <w:sz w:val="24"/>
          <w:szCs w:val="24"/>
        </w:rPr>
        <w:t xml:space="preserve">its </w:t>
      </w:r>
      <w:r w:rsidRPr="00B6132E">
        <w:rPr>
          <w:rFonts w:ascii="Century Gothic" w:hAnsi="Century Gothic"/>
          <w:color w:val="000000"/>
          <w:sz w:val="24"/>
          <w:szCs w:val="24"/>
        </w:rPr>
        <w:t>consultants</w:t>
      </w:r>
      <w:r w:rsidR="006F51C3">
        <w:rPr>
          <w:rFonts w:ascii="Century Gothic" w:hAnsi="Century Gothic"/>
          <w:color w:val="000000"/>
          <w:sz w:val="24"/>
          <w:szCs w:val="24"/>
        </w:rPr>
        <w:t xml:space="preserve"> from Itron</w:t>
      </w:r>
      <w:r w:rsidRPr="00B6132E">
        <w:rPr>
          <w:rFonts w:ascii="Century Gothic" w:hAnsi="Century Gothic"/>
          <w:color w:val="000000"/>
          <w:sz w:val="24"/>
          <w:szCs w:val="24"/>
        </w:rPr>
        <w:t xml:space="preserve"> will hold a </w:t>
      </w:r>
      <w:r w:rsidR="00F344D4">
        <w:rPr>
          <w:rFonts w:ascii="Century Gothic" w:hAnsi="Century Gothic"/>
          <w:color w:val="000000"/>
          <w:sz w:val="24"/>
          <w:szCs w:val="24"/>
        </w:rPr>
        <w:t xml:space="preserve">public </w:t>
      </w:r>
      <w:r w:rsidRPr="00B6132E">
        <w:rPr>
          <w:rFonts w:ascii="Century Gothic" w:hAnsi="Century Gothic"/>
          <w:color w:val="000000"/>
          <w:sz w:val="24"/>
          <w:szCs w:val="24"/>
        </w:rPr>
        <w:t xml:space="preserve">webinar to </w:t>
      </w:r>
      <w:r w:rsidR="00E56DF1">
        <w:rPr>
          <w:rFonts w:ascii="Century Gothic" w:hAnsi="Century Gothic"/>
          <w:color w:val="000000"/>
          <w:sz w:val="24"/>
          <w:szCs w:val="24"/>
        </w:rPr>
        <w:t>go over the results</w:t>
      </w:r>
      <w:r w:rsidRPr="00B6132E">
        <w:rPr>
          <w:rFonts w:ascii="Century Gothic" w:hAnsi="Century Gothic"/>
          <w:color w:val="000000"/>
          <w:sz w:val="24"/>
          <w:szCs w:val="24"/>
        </w:rPr>
        <w:t xml:space="preserve"> on June 29, 2020. </w:t>
      </w:r>
      <w:r w:rsidR="00EE1E58" w:rsidRPr="00BD305B">
        <w:rPr>
          <w:rFonts w:ascii="Century Gothic" w:hAnsi="Century Gothic"/>
          <w:color w:val="000000"/>
          <w:sz w:val="24"/>
          <w:szCs w:val="24"/>
        </w:rPr>
        <w:t xml:space="preserve">Please </w:t>
      </w:r>
      <w:r w:rsidR="009A2D01" w:rsidRPr="00BD305B">
        <w:rPr>
          <w:rFonts w:ascii="Century Gothic" w:hAnsi="Century Gothic"/>
          <w:color w:val="000000"/>
          <w:sz w:val="24"/>
          <w:szCs w:val="24"/>
        </w:rPr>
        <w:t>see below for the</w:t>
      </w:r>
      <w:r w:rsidR="00EE1E58" w:rsidRPr="00BD305B">
        <w:rPr>
          <w:rFonts w:ascii="Century Gothic" w:hAnsi="Century Gothic"/>
          <w:color w:val="000000"/>
          <w:sz w:val="24"/>
          <w:szCs w:val="24"/>
        </w:rPr>
        <w:t xml:space="preserve"> agenda and webinar information</w:t>
      </w:r>
      <w:r w:rsidR="00E56DF1">
        <w:rPr>
          <w:rFonts w:ascii="Century Gothic" w:hAnsi="Century Gothic"/>
          <w:color w:val="000000"/>
          <w:sz w:val="24"/>
          <w:szCs w:val="24"/>
        </w:rPr>
        <w:t>.</w:t>
      </w:r>
    </w:p>
    <w:p w14:paraId="5F3A15B5" w14:textId="5606D100" w:rsidR="00EE1E58" w:rsidRPr="00BD305B" w:rsidRDefault="007859FC" w:rsidP="00CD4388">
      <w:pPr>
        <w:pStyle w:val="Heading1"/>
        <w:keepNext/>
        <w:shd w:val="clear" w:color="auto" w:fill="FFFFFF"/>
        <w:spacing w:before="0" w:beforeAutospacing="0" w:after="0" w:afterAutospacing="0" w:line="276" w:lineRule="auto"/>
        <w:rPr>
          <w:rFonts w:ascii="Century Gothic" w:eastAsia="Times New Roman" w:hAnsi="Century Gothic"/>
          <w:color w:val="000000"/>
          <w:sz w:val="28"/>
          <w:szCs w:val="28"/>
        </w:rPr>
      </w:pPr>
      <w:r w:rsidRPr="00BD305B">
        <w:rPr>
          <w:rFonts w:ascii="Century Gothic" w:hAnsi="Century Gothic"/>
          <w:color w:val="000000"/>
          <w:sz w:val="28"/>
          <w:szCs w:val="28"/>
        </w:rPr>
        <w:t xml:space="preserve">2018 ESPI Ex-Post Savings Performance Statement </w:t>
      </w:r>
      <w:r w:rsidR="000172C5" w:rsidRPr="00BD305B">
        <w:rPr>
          <w:rFonts w:ascii="Century Gothic" w:eastAsia="Times New Roman" w:hAnsi="Century Gothic"/>
          <w:color w:val="000000"/>
          <w:sz w:val="28"/>
          <w:szCs w:val="28"/>
        </w:rPr>
        <w:t>Webinar</w:t>
      </w:r>
    </w:p>
    <w:p w14:paraId="5EB61293" w14:textId="6A370690" w:rsidR="00A72742" w:rsidRPr="00BD305B" w:rsidRDefault="00A72742" w:rsidP="00CD4388">
      <w:pPr>
        <w:pStyle w:val="Heading1"/>
        <w:keepNext/>
        <w:shd w:val="clear" w:color="auto" w:fill="FFFFFF"/>
        <w:spacing w:before="0" w:beforeAutospacing="0" w:after="0" w:afterAutospacing="0" w:line="276" w:lineRule="auto"/>
        <w:rPr>
          <w:rFonts w:ascii="Century Gothic" w:eastAsia="Times New Roman" w:hAnsi="Century Gothic"/>
          <w:color w:val="000000"/>
          <w:sz w:val="24"/>
          <w:szCs w:val="24"/>
        </w:rPr>
      </w:pPr>
      <w:r w:rsidRPr="00BD305B">
        <w:rPr>
          <w:rFonts w:ascii="Century Gothic" w:eastAsia="Times New Roman" w:hAnsi="Century Gothic"/>
          <w:color w:val="000000"/>
          <w:sz w:val="24"/>
          <w:szCs w:val="24"/>
        </w:rPr>
        <w:t xml:space="preserve">Date and Time:  </w:t>
      </w:r>
      <w:r w:rsidR="00C06EC8">
        <w:rPr>
          <w:rFonts w:ascii="Century Gothic" w:eastAsia="Times New Roman" w:hAnsi="Century Gothic"/>
          <w:color w:val="000000"/>
          <w:sz w:val="24"/>
          <w:szCs w:val="24"/>
        </w:rPr>
        <w:t>June 29</w:t>
      </w:r>
      <w:r w:rsidRPr="00BD305B">
        <w:rPr>
          <w:rFonts w:ascii="Century Gothic" w:eastAsia="Times New Roman" w:hAnsi="Century Gothic"/>
          <w:color w:val="000000"/>
          <w:sz w:val="24"/>
          <w:szCs w:val="24"/>
        </w:rPr>
        <w:t>, 2020 from 1:</w:t>
      </w:r>
      <w:r w:rsidR="00C06EC8">
        <w:rPr>
          <w:rFonts w:ascii="Century Gothic" w:eastAsia="Times New Roman" w:hAnsi="Century Gothic"/>
          <w:color w:val="000000"/>
          <w:sz w:val="24"/>
          <w:szCs w:val="24"/>
        </w:rPr>
        <w:t>30</w:t>
      </w:r>
      <w:r w:rsidRPr="00BD305B">
        <w:rPr>
          <w:rFonts w:ascii="Century Gothic" w:eastAsia="Times New Roman" w:hAnsi="Century Gothic"/>
          <w:color w:val="000000"/>
          <w:sz w:val="24"/>
          <w:szCs w:val="24"/>
        </w:rPr>
        <w:t xml:space="preserve"> p.m. to </w:t>
      </w:r>
      <w:r w:rsidR="00C06EC8">
        <w:rPr>
          <w:rFonts w:ascii="Century Gothic" w:eastAsia="Times New Roman" w:hAnsi="Century Gothic"/>
          <w:color w:val="000000"/>
          <w:sz w:val="24"/>
          <w:szCs w:val="24"/>
        </w:rPr>
        <w:t>3:0</w:t>
      </w:r>
      <w:r w:rsidRPr="00BD305B">
        <w:rPr>
          <w:rFonts w:ascii="Century Gothic" w:eastAsia="Times New Roman" w:hAnsi="Century Gothic"/>
          <w:color w:val="000000"/>
          <w:sz w:val="24"/>
          <w:szCs w:val="24"/>
        </w:rPr>
        <w:t>0 p.m. Pacific Daylight Time</w:t>
      </w:r>
    </w:p>
    <w:p w14:paraId="416E3188" w14:textId="0485E21C" w:rsidR="00A62A5E" w:rsidRPr="00BD305B" w:rsidRDefault="00A62A5E" w:rsidP="00BD305B">
      <w:pPr>
        <w:pStyle w:val="NormalWeb"/>
        <w:shd w:val="clear" w:color="auto" w:fill="FFFFFF"/>
        <w:spacing w:after="200" w:afterAutospacing="0" w:line="300" w:lineRule="atLeast"/>
        <w:jc w:val="both"/>
        <w:rPr>
          <w:rFonts w:ascii="Century Gothic" w:hAnsi="Century Gothic"/>
          <w:sz w:val="24"/>
          <w:szCs w:val="24"/>
        </w:rPr>
      </w:pPr>
      <w:r w:rsidRPr="00BD305B"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  <w:t>Meeting Objective</w:t>
      </w:r>
      <w:r w:rsidRPr="00BD305B">
        <w:rPr>
          <w:rFonts w:ascii="Century Gothic" w:hAnsi="Century Gothic"/>
          <w:color w:val="000000"/>
          <w:sz w:val="24"/>
          <w:szCs w:val="24"/>
        </w:rPr>
        <w:t xml:space="preserve">:  </w:t>
      </w:r>
      <w:r w:rsidR="001B1417" w:rsidRPr="001B1417">
        <w:rPr>
          <w:rFonts w:ascii="Century Gothic" w:hAnsi="Century Gothic"/>
          <w:color w:val="000000"/>
          <w:sz w:val="24"/>
          <w:szCs w:val="24"/>
        </w:rPr>
        <w:t>At this webinar, all stakeholders have an opportunity to ask questions about the application of the evaluation results in the draft savings performance statement</w:t>
      </w:r>
      <w:r w:rsidR="001B1417">
        <w:rPr>
          <w:rFonts w:ascii="Century Gothic" w:hAnsi="Century Gothic"/>
          <w:color w:val="000000"/>
          <w:sz w:val="24"/>
          <w:szCs w:val="24"/>
        </w:rPr>
        <w:t xml:space="preserve"> released on the 15</w:t>
      </w:r>
      <w:r w:rsidR="001B1417" w:rsidRPr="00BD305B">
        <w:rPr>
          <w:rFonts w:ascii="Century Gothic" w:hAnsi="Century Gothic"/>
          <w:color w:val="000000"/>
          <w:sz w:val="24"/>
          <w:szCs w:val="24"/>
          <w:vertAlign w:val="superscript"/>
        </w:rPr>
        <w:t>th</w:t>
      </w:r>
      <w:r w:rsidR="001B1417">
        <w:rPr>
          <w:rFonts w:ascii="Century Gothic" w:hAnsi="Century Gothic"/>
          <w:color w:val="000000"/>
          <w:sz w:val="24"/>
          <w:szCs w:val="24"/>
        </w:rPr>
        <w:t xml:space="preserve"> of June.</w:t>
      </w:r>
    </w:p>
    <w:p w14:paraId="3B6EF42A" w14:textId="77777777" w:rsidR="00A62A5E" w:rsidRPr="00BD305B" w:rsidRDefault="00A62A5E">
      <w:pPr>
        <w:shd w:val="clear" w:color="auto" w:fill="FFFFFF"/>
        <w:rPr>
          <w:rFonts w:ascii="Century Gothic" w:hAnsi="Century Gothic"/>
          <w:sz w:val="24"/>
          <w:szCs w:val="24"/>
        </w:rPr>
      </w:pPr>
    </w:p>
    <w:p w14:paraId="2A99CD38" w14:textId="1835059C" w:rsidR="00A62A5E" w:rsidRPr="00BD305B" w:rsidRDefault="000172C5" w:rsidP="00A62A5E">
      <w:pPr>
        <w:shd w:val="clear" w:color="auto" w:fill="FFFFFF"/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</w:pPr>
      <w:r w:rsidRPr="00BD305B"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  <w:t>Agenda</w:t>
      </w:r>
    </w:p>
    <w:p w14:paraId="7AED2BE6" w14:textId="584A3356" w:rsidR="009935A0" w:rsidRPr="00BD305B" w:rsidRDefault="009935A0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 w:rsidRPr="00BD305B">
        <w:rPr>
          <w:rFonts w:ascii="Century Gothic" w:eastAsia="Times New Roman" w:hAnsi="Century Gothic"/>
          <w:sz w:val="24"/>
          <w:szCs w:val="24"/>
        </w:rPr>
        <w:t>1:</w:t>
      </w:r>
      <w:r w:rsidR="00120C7F" w:rsidRPr="00526E79">
        <w:rPr>
          <w:rFonts w:ascii="Century Gothic" w:eastAsia="Times New Roman" w:hAnsi="Century Gothic"/>
          <w:sz w:val="24"/>
          <w:szCs w:val="24"/>
        </w:rPr>
        <w:t>30</w:t>
      </w:r>
      <w:r w:rsidR="00526E79">
        <w:rPr>
          <w:rFonts w:ascii="Century Gothic" w:eastAsia="Times New Roman" w:hAnsi="Century Gothic"/>
          <w:sz w:val="24"/>
          <w:szCs w:val="24"/>
        </w:rPr>
        <w:t>-</w:t>
      </w:r>
      <w:r w:rsidRPr="00BD305B">
        <w:rPr>
          <w:rFonts w:ascii="Century Gothic" w:eastAsia="Times New Roman" w:hAnsi="Century Gothic"/>
          <w:sz w:val="24"/>
          <w:szCs w:val="24"/>
        </w:rPr>
        <w:t>1:</w:t>
      </w:r>
      <w:r w:rsidR="00526E79" w:rsidRPr="00526E79">
        <w:rPr>
          <w:rFonts w:ascii="Century Gothic" w:eastAsia="Times New Roman" w:hAnsi="Century Gothic"/>
          <w:sz w:val="24"/>
          <w:szCs w:val="24"/>
        </w:rPr>
        <w:t>4</w:t>
      </w:r>
      <w:r w:rsidRPr="00BD305B">
        <w:rPr>
          <w:rFonts w:ascii="Century Gothic" w:eastAsia="Times New Roman" w:hAnsi="Century Gothic"/>
          <w:sz w:val="24"/>
          <w:szCs w:val="24"/>
        </w:rPr>
        <w:t>5pm</w:t>
      </w:r>
      <w:r w:rsidR="00B93D25">
        <w:rPr>
          <w:rFonts w:ascii="Century Gothic" w:eastAsia="Times New Roman" w:hAnsi="Century Gothic"/>
          <w:sz w:val="24"/>
          <w:szCs w:val="24"/>
        </w:rPr>
        <w:t xml:space="preserve"> – Introduction: 2020 ESPI Process</w:t>
      </w:r>
    </w:p>
    <w:p w14:paraId="77BA1A5A" w14:textId="4F871B04" w:rsidR="009935A0" w:rsidRPr="00BD305B" w:rsidRDefault="009935A0" w:rsidP="009935A0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 w:rsidRPr="00BD305B">
        <w:rPr>
          <w:rFonts w:ascii="Century Gothic" w:eastAsia="Times New Roman" w:hAnsi="Century Gothic"/>
          <w:sz w:val="24"/>
          <w:szCs w:val="24"/>
        </w:rPr>
        <w:t>1:</w:t>
      </w:r>
      <w:r w:rsidR="00CB430E">
        <w:rPr>
          <w:rFonts w:ascii="Century Gothic" w:eastAsia="Times New Roman" w:hAnsi="Century Gothic"/>
          <w:sz w:val="24"/>
          <w:szCs w:val="24"/>
        </w:rPr>
        <w:t>4</w:t>
      </w:r>
      <w:r w:rsidRPr="00BD305B">
        <w:rPr>
          <w:rFonts w:ascii="Century Gothic" w:eastAsia="Times New Roman" w:hAnsi="Century Gothic"/>
          <w:sz w:val="24"/>
          <w:szCs w:val="24"/>
        </w:rPr>
        <w:t>5-</w:t>
      </w:r>
      <w:r w:rsidR="00B93D25">
        <w:rPr>
          <w:rFonts w:ascii="Century Gothic" w:eastAsia="Times New Roman" w:hAnsi="Century Gothic"/>
          <w:sz w:val="24"/>
          <w:szCs w:val="24"/>
        </w:rPr>
        <w:t>2:1</w:t>
      </w:r>
      <w:r w:rsidRPr="00BD305B">
        <w:rPr>
          <w:rFonts w:ascii="Century Gothic" w:eastAsia="Times New Roman" w:hAnsi="Century Gothic"/>
          <w:sz w:val="24"/>
          <w:szCs w:val="24"/>
        </w:rPr>
        <w:t xml:space="preserve">5 – </w:t>
      </w:r>
      <w:r w:rsidR="00B60526">
        <w:rPr>
          <w:rFonts w:ascii="Century Gothic" w:eastAsia="Times New Roman" w:hAnsi="Century Gothic"/>
          <w:sz w:val="24"/>
          <w:szCs w:val="24"/>
        </w:rPr>
        <w:t>2018 Evaluated (Ex-Post) Savings Adjustments</w:t>
      </w:r>
      <w:r w:rsidR="005C179E">
        <w:rPr>
          <w:rFonts w:ascii="Century Gothic" w:eastAsia="Times New Roman" w:hAnsi="Century Gothic"/>
          <w:sz w:val="24"/>
          <w:szCs w:val="24"/>
        </w:rPr>
        <w:t>.</w:t>
      </w:r>
    </w:p>
    <w:p w14:paraId="3991DC04" w14:textId="2E455F5C" w:rsidR="009935A0" w:rsidRPr="00BD305B" w:rsidRDefault="00A84AB1" w:rsidP="009935A0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sz w:val="24"/>
          <w:szCs w:val="24"/>
        </w:rPr>
        <w:t>2:1</w:t>
      </w:r>
      <w:r w:rsidR="009935A0" w:rsidRPr="00BD305B">
        <w:rPr>
          <w:rFonts w:ascii="Century Gothic" w:eastAsia="Times New Roman" w:hAnsi="Century Gothic"/>
          <w:sz w:val="24"/>
          <w:szCs w:val="24"/>
        </w:rPr>
        <w:t>5-</w:t>
      </w:r>
      <w:r w:rsidR="0046554B">
        <w:rPr>
          <w:rFonts w:ascii="Century Gothic" w:eastAsia="Times New Roman" w:hAnsi="Century Gothic"/>
          <w:sz w:val="24"/>
          <w:szCs w:val="24"/>
        </w:rPr>
        <w:t>2:</w:t>
      </w:r>
      <w:r>
        <w:rPr>
          <w:rFonts w:ascii="Century Gothic" w:eastAsia="Times New Roman" w:hAnsi="Century Gothic"/>
          <w:sz w:val="24"/>
          <w:szCs w:val="24"/>
        </w:rPr>
        <w:t>3</w:t>
      </w:r>
      <w:r w:rsidR="009935A0" w:rsidRPr="00BD305B">
        <w:rPr>
          <w:rFonts w:ascii="Century Gothic" w:eastAsia="Times New Roman" w:hAnsi="Century Gothic"/>
          <w:sz w:val="24"/>
          <w:szCs w:val="24"/>
        </w:rPr>
        <w:t xml:space="preserve">0 – </w:t>
      </w:r>
      <w:r>
        <w:rPr>
          <w:rFonts w:ascii="Century Gothic" w:eastAsia="Times New Roman" w:hAnsi="Century Gothic"/>
          <w:sz w:val="24"/>
          <w:szCs w:val="24"/>
        </w:rPr>
        <w:t>2018 Ex-Ante Reconciliation</w:t>
      </w:r>
      <w:r w:rsidR="005C179E">
        <w:rPr>
          <w:rFonts w:ascii="Century Gothic" w:eastAsia="Times New Roman" w:hAnsi="Century Gothic"/>
          <w:sz w:val="24"/>
          <w:szCs w:val="24"/>
        </w:rPr>
        <w:t>.</w:t>
      </w:r>
    </w:p>
    <w:p w14:paraId="283513BD" w14:textId="546FF1A7" w:rsidR="009935A0" w:rsidRPr="00BD305B" w:rsidRDefault="00500C9D" w:rsidP="009935A0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sz w:val="24"/>
          <w:szCs w:val="24"/>
        </w:rPr>
        <w:t>2:</w:t>
      </w:r>
      <w:r w:rsidR="00A84AB1">
        <w:rPr>
          <w:rFonts w:ascii="Century Gothic" w:eastAsia="Times New Roman" w:hAnsi="Century Gothic"/>
          <w:sz w:val="24"/>
          <w:szCs w:val="24"/>
        </w:rPr>
        <w:t>3</w:t>
      </w:r>
      <w:r>
        <w:rPr>
          <w:rFonts w:ascii="Century Gothic" w:eastAsia="Times New Roman" w:hAnsi="Century Gothic"/>
          <w:sz w:val="24"/>
          <w:szCs w:val="24"/>
        </w:rPr>
        <w:t>0</w:t>
      </w:r>
      <w:r w:rsidR="009935A0" w:rsidRPr="00BD305B">
        <w:rPr>
          <w:rFonts w:ascii="Century Gothic" w:eastAsia="Times New Roman" w:hAnsi="Century Gothic"/>
          <w:sz w:val="24"/>
          <w:szCs w:val="24"/>
        </w:rPr>
        <w:t>-2:</w:t>
      </w:r>
      <w:r w:rsidR="00A84AB1">
        <w:rPr>
          <w:rFonts w:ascii="Century Gothic" w:eastAsia="Times New Roman" w:hAnsi="Century Gothic"/>
          <w:sz w:val="24"/>
          <w:szCs w:val="24"/>
        </w:rPr>
        <w:t>45</w:t>
      </w:r>
      <w:r w:rsidR="009935A0" w:rsidRPr="00BD305B">
        <w:rPr>
          <w:rFonts w:ascii="Century Gothic" w:eastAsia="Times New Roman" w:hAnsi="Century Gothic"/>
          <w:sz w:val="24"/>
          <w:szCs w:val="24"/>
        </w:rPr>
        <w:t xml:space="preserve"> –</w:t>
      </w:r>
      <w:r w:rsidR="0037490C">
        <w:rPr>
          <w:rFonts w:ascii="Century Gothic" w:eastAsia="Times New Roman" w:hAnsi="Century Gothic"/>
          <w:sz w:val="24"/>
          <w:szCs w:val="24"/>
        </w:rPr>
        <w:t xml:space="preserve"> </w:t>
      </w:r>
      <w:r w:rsidR="0037490C" w:rsidRPr="003527ED">
        <w:rPr>
          <w:rFonts w:ascii="Century Gothic" w:eastAsia="Times New Roman" w:hAnsi="Century Gothic"/>
          <w:sz w:val="24"/>
          <w:szCs w:val="24"/>
        </w:rPr>
        <w:t>Next steps</w:t>
      </w:r>
      <w:r w:rsidR="005C179E">
        <w:rPr>
          <w:rFonts w:ascii="Century Gothic" w:eastAsia="Times New Roman" w:hAnsi="Century Gothic"/>
          <w:sz w:val="24"/>
          <w:szCs w:val="24"/>
        </w:rPr>
        <w:t>.</w:t>
      </w:r>
    </w:p>
    <w:p w14:paraId="4524EC7E" w14:textId="549B25B7" w:rsidR="000172C5" w:rsidRPr="00BD305B" w:rsidRDefault="009935A0" w:rsidP="009935A0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 w:rsidRPr="00BD305B">
        <w:rPr>
          <w:rFonts w:ascii="Century Gothic" w:eastAsia="Times New Roman" w:hAnsi="Century Gothic"/>
          <w:sz w:val="24"/>
          <w:szCs w:val="24"/>
        </w:rPr>
        <w:t>2:</w:t>
      </w:r>
      <w:r w:rsidR="0037490C">
        <w:rPr>
          <w:rFonts w:ascii="Century Gothic" w:eastAsia="Times New Roman" w:hAnsi="Century Gothic"/>
          <w:sz w:val="24"/>
          <w:szCs w:val="24"/>
        </w:rPr>
        <w:t>45</w:t>
      </w:r>
      <w:r w:rsidRPr="00BD305B">
        <w:rPr>
          <w:rFonts w:ascii="Century Gothic" w:eastAsia="Times New Roman" w:hAnsi="Century Gothic"/>
          <w:sz w:val="24"/>
          <w:szCs w:val="24"/>
        </w:rPr>
        <w:t>-</w:t>
      </w:r>
      <w:r w:rsidR="00500C9D">
        <w:rPr>
          <w:rFonts w:ascii="Century Gothic" w:eastAsia="Times New Roman" w:hAnsi="Century Gothic"/>
          <w:sz w:val="24"/>
          <w:szCs w:val="24"/>
        </w:rPr>
        <w:t>3</w:t>
      </w:r>
      <w:r w:rsidRPr="00BD305B">
        <w:rPr>
          <w:rFonts w:ascii="Century Gothic" w:eastAsia="Times New Roman" w:hAnsi="Century Gothic"/>
          <w:sz w:val="24"/>
          <w:szCs w:val="24"/>
        </w:rPr>
        <w:t>:</w:t>
      </w:r>
      <w:r w:rsidR="00500C9D">
        <w:rPr>
          <w:rFonts w:ascii="Century Gothic" w:eastAsia="Times New Roman" w:hAnsi="Century Gothic"/>
          <w:sz w:val="24"/>
          <w:szCs w:val="24"/>
        </w:rPr>
        <w:t>0</w:t>
      </w:r>
      <w:r w:rsidRPr="00BD305B">
        <w:rPr>
          <w:rFonts w:ascii="Century Gothic" w:eastAsia="Times New Roman" w:hAnsi="Century Gothic"/>
          <w:sz w:val="24"/>
          <w:szCs w:val="24"/>
        </w:rPr>
        <w:t xml:space="preserve">0 – </w:t>
      </w:r>
      <w:r w:rsidR="0037490C" w:rsidRPr="003527ED">
        <w:rPr>
          <w:rFonts w:ascii="Century Gothic" w:eastAsia="Times New Roman" w:hAnsi="Century Gothic"/>
          <w:sz w:val="24"/>
          <w:szCs w:val="24"/>
        </w:rPr>
        <w:t>Questions/Discussion</w:t>
      </w:r>
      <w:r w:rsidR="005C179E">
        <w:rPr>
          <w:rFonts w:ascii="Century Gothic" w:eastAsia="Times New Roman" w:hAnsi="Century Gothic"/>
          <w:sz w:val="24"/>
          <w:szCs w:val="24"/>
        </w:rPr>
        <w:t>.</w:t>
      </w:r>
    </w:p>
    <w:p w14:paraId="4E0F36D9" w14:textId="63A00C00" w:rsidR="002C3D79" w:rsidRPr="00BD305B" w:rsidRDefault="00500C9D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sz w:val="24"/>
          <w:szCs w:val="24"/>
        </w:rPr>
        <w:t>3</w:t>
      </w:r>
      <w:r w:rsidR="002C3D79" w:rsidRPr="00BD305B">
        <w:rPr>
          <w:rFonts w:ascii="Century Gothic" w:eastAsia="Times New Roman" w:hAnsi="Century Gothic"/>
          <w:sz w:val="24"/>
          <w:szCs w:val="24"/>
        </w:rPr>
        <w:t>:</w:t>
      </w:r>
      <w:r>
        <w:rPr>
          <w:rFonts w:ascii="Century Gothic" w:eastAsia="Times New Roman" w:hAnsi="Century Gothic"/>
          <w:sz w:val="24"/>
          <w:szCs w:val="24"/>
        </w:rPr>
        <w:t>0</w:t>
      </w:r>
      <w:r w:rsidR="002C3D79" w:rsidRPr="00BD305B">
        <w:rPr>
          <w:rFonts w:ascii="Century Gothic" w:eastAsia="Times New Roman" w:hAnsi="Century Gothic"/>
          <w:sz w:val="24"/>
          <w:szCs w:val="24"/>
        </w:rPr>
        <w:t xml:space="preserve">0 </w:t>
      </w:r>
      <w:r w:rsidR="008C0B07">
        <w:rPr>
          <w:rFonts w:ascii="Century Gothic" w:eastAsia="Times New Roman" w:hAnsi="Century Gothic"/>
          <w:sz w:val="24"/>
          <w:szCs w:val="24"/>
        </w:rPr>
        <w:t>–</w:t>
      </w:r>
      <w:r w:rsidR="002C3D79" w:rsidRPr="00BD305B">
        <w:rPr>
          <w:rFonts w:ascii="Century Gothic" w:eastAsia="Times New Roman" w:hAnsi="Century Gothic"/>
          <w:sz w:val="24"/>
          <w:szCs w:val="24"/>
        </w:rPr>
        <w:t xml:space="preserve"> Adjourn</w:t>
      </w:r>
    </w:p>
    <w:p w14:paraId="36AB4DB5" w14:textId="77777777" w:rsidR="00EE1E58" w:rsidRPr="00BD305B" w:rsidRDefault="00EE1E58" w:rsidP="00BD305B">
      <w:pPr>
        <w:pStyle w:val="NormalWeb"/>
        <w:shd w:val="clear" w:color="auto" w:fill="FFFFFF"/>
        <w:spacing w:after="200" w:afterAutospacing="0" w:line="300" w:lineRule="atLeast"/>
        <w:rPr>
          <w:rFonts w:ascii="Century Gothic" w:hAnsi="Century Gothic"/>
        </w:rPr>
      </w:pPr>
      <w:r w:rsidRPr="00BD305B"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  <w:t>Join by webinar:</w:t>
      </w:r>
    </w:p>
    <w:p w14:paraId="64D0ECAC" w14:textId="37E9AC39" w:rsidR="00EE1E58" w:rsidRPr="00BD305B" w:rsidRDefault="007F79D9" w:rsidP="00CD4388">
      <w:pPr>
        <w:pStyle w:val="NormalWeb"/>
        <w:shd w:val="clear" w:color="auto" w:fill="FFFFFF"/>
        <w:spacing w:after="200" w:afterAutospacing="0" w:line="300" w:lineRule="atLeast"/>
        <w:rPr>
          <w:rFonts w:ascii="Century Gothic" w:hAnsi="Century Gothic"/>
          <w:color w:val="000000"/>
          <w:lang w:val="en-GB"/>
        </w:rPr>
      </w:pPr>
      <w:hyperlink r:id="rId10" w:history="1">
        <w:r w:rsidR="00506645" w:rsidRPr="00216B33">
          <w:rPr>
            <w:rStyle w:val="Hyperlink"/>
            <w:rFonts w:ascii="Century Gothic" w:hAnsi="Century Gothic"/>
          </w:rPr>
          <w:t>https://cpuc.webex.com/cpuc/onstage/g.php?MTID=e4c693317b06cd80d910996efc3c5470f</w:t>
        </w:r>
      </w:hyperlink>
      <w:r w:rsidR="00506645">
        <w:rPr>
          <w:rFonts w:ascii="Century Gothic" w:hAnsi="Century Gothic"/>
        </w:rPr>
        <w:t xml:space="preserve"> </w:t>
      </w:r>
    </w:p>
    <w:p w14:paraId="4DF650FA" w14:textId="4F513D06" w:rsidR="00EF411C" w:rsidRPr="00BD305B" w:rsidRDefault="00EE1E58" w:rsidP="00BD305B">
      <w:pPr>
        <w:pStyle w:val="NormalWeb"/>
        <w:shd w:val="clear" w:color="auto" w:fill="FFFFFF"/>
        <w:spacing w:before="0" w:beforeAutospacing="0" w:after="200" w:afterAutospacing="0" w:line="300" w:lineRule="atLeast"/>
        <w:rPr>
          <w:rFonts w:ascii="Century Gothic" w:hAnsi="Century Gothic"/>
          <w:color w:val="000000"/>
          <w:sz w:val="24"/>
          <w:szCs w:val="24"/>
        </w:rPr>
      </w:pPr>
      <w:r w:rsidRPr="00BD305B">
        <w:rPr>
          <w:rFonts w:ascii="Century Gothic" w:hAnsi="Century Gothic"/>
          <w:color w:val="000000"/>
          <w:sz w:val="24"/>
          <w:szCs w:val="24"/>
        </w:rPr>
        <w:t>Meeting number (access code):   </w:t>
      </w:r>
      <w:bookmarkStart w:id="1" w:name="_Hlk43110700"/>
      <w:r w:rsidR="00506645" w:rsidRPr="00506645">
        <w:rPr>
          <w:rFonts w:ascii="Century Gothic" w:hAnsi="Century Gothic"/>
          <w:color w:val="000000"/>
          <w:sz w:val="24"/>
          <w:szCs w:val="24"/>
        </w:rPr>
        <w:t>146 662 8594</w:t>
      </w:r>
      <w:bookmarkEnd w:id="1"/>
    </w:p>
    <w:p w14:paraId="30AA90DB" w14:textId="7A9EDF5A" w:rsidR="00EE1E58" w:rsidRPr="00BD305B" w:rsidRDefault="00EE1E58" w:rsidP="00BD305B">
      <w:pPr>
        <w:pStyle w:val="NormalWeb"/>
        <w:shd w:val="clear" w:color="auto" w:fill="FFFFFF"/>
        <w:spacing w:before="0" w:beforeAutospacing="0" w:after="200" w:afterAutospacing="0" w:line="300" w:lineRule="atLeast"/>
        <w:rPr>
          <w:rFonts w:ascii="Century Gothic" w:hAnsi="Century Gothic"/>
        </w:rPr>
      </w:pPr>
      <w:r w:rsidRPr="00BD305B">
        <w:rPr>
          <w:rFonts w:ascii="Century Gothic" w:hAnsi="Century Gothic"/>
          <w:color w:val="000000"/>
          <w:sz w:val="24"/>
          <w:szCs w:val="24"/>
        </w:rPr>
        <w:t>Meeting password:   </w:t>
      </w:r>
      <w:r w:rsidR="00EA6B7A" w:rsidRPr="00EA6B7A">
        <w:rPr>
          <w:rFonts w:ascii="Century Gothic" w:hAnsi="Century Gothic"/>
          <w:color w:val="000000"/>
          <w:sz w:val="24"/>
          <w:szCs w:val="24"/>
        </w:rPr>
        <w:t>nbDfNuCf832</w:t>
      </w:r>
    </w:p>
    <w:p w14:paraId="53E30EA4" w14:textId="77777777" w:rsidR="00EE1E58" w:rsidRPr="00BD305B" w:rsidRDefault="00EE1E58" w:rsidP="00BD305B">
      <w:pPr>
        <w:pStyle w:val="NormalWeb"/>
        <w:shd w:val="clear" w:color="auto" w:fill="FFFFFF"/>
        <w:spacing w:after="200" w:afterAutospacing="0" w:line="300" w:lineRule="atLeast"/>
        <w:rPr>
          <w:rFonts w:ascii="Century Gothic" w:hAnsi="Century Gothic"/>
        </w:rPr>
      </w:pPr>
      <w:r w:rsidRPr="00BD305B"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  <w:t>Join by phone:</w:t>
      </w:r>
    </w:p>
    <w:p w14:paraId="48B5861D" w14:textId="43C3F3E8" w:rsidR="00EE1E58" w:rsidRPr="00BD305B" w:rsidRDefault="00EE1E58" w:rsidP="00CD4388">
      <w:pPr>
        <w:pStyle w:val="NormalWeb"/>
        <w:shd w:val="clear" w:color="auto" w:fill="FFFFFF"/>
        <w:spacing w:after="200" w:afterAutospacing="0" w:line="300" w:lineRule="atLeast"/>
        <w:rPr>
          <w:rFonts w:ascii="Century Gothic" w:hAnsi="Century Gothic"/>
          <w:color w:val="000000"/>
          <w:sz w:val="24"/>
          <w:szCs w:val="24"/>
        </w:rPr>
      </w:pPr>
      <w:r w:rsidRPr="00BD305B">
        <w:rPr>
          <w:rFonts w:ascii="Century Gothic" w:hAnsi="Century Gothic"/>
          <w:color w:val="000000"/>
          <w:sz w:val="24"/>
          <w:szCs w:val="24"/>
        </w:rPr>
        <w:t> </w:t>
      </w:r>
      <w:r w:rsidR="00123903" w:rsidRPr="00BD305B">
        <w:rPr>
          <w:rFonts w:ascii="Century Gothic" w:hAnsi="Century Gothic"/>
          <w:color w:val="000000"/>
          <w:sz w:val="24"/>
          <w:szCs w:val="24"/>
        </w:rPr>
        <w:t>C</w:t>
      </w:r>
      <w:r w:rsidRPr="00BD305B">
        <w:rPr>
          <w:rFonts w:ascii="Century Gothic" w:hAnsi="Century Gothic"/>
          <w:color w:val="000000"/>
          <w:sz w:val="24"/>
          <w:szCs w:val="24"/>
        </w:rPr>
        <w:t xml:space="preserve">all in +1-415-655-0002 </w:t>
      </w:r>
    </w:p>
    <w:p w14:paraId="76E6ECE2" w14:textId="3757EF2D" w:rsidR="00EE1E58" w:rsidRPr="00BD305B" w:rsidRDefault="001A76B0" w:rsidP="00CD4388">
      <w:pPr>
        <w:pStyle w:val="NormalWeb"/>
        <w:shd w:val="clear" w:color="auto" w:fill="FFFFFF"/>
        <w:spacing w:after="200" w:afterAutospacing="0" w:line="300" w:lineRule="atLeast"/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</w:pPr>
      <w:r w:rsidRPr="00BD305B">
        <w:rPr>
          <w:rFonts w:ascii="Century Gothic" w:hAnsi="Century Gothic"/>
          <w:color w:val="000000"/>
          <w:sz w:val="24"/>
          <w:szCs w:val="24"/>
        </w:rPr>
        <w:t>Meeting number (access code):   </w:t>
      </w:r>
      <w:r w:rsidR="00EA6B7A" w:rsidRPr="00EA6B7A">
        <w:rPr>
          <w:rFonts w:ascii="Century Gothic" w:hAnsi="Century Gothic"/>
          <w:color w:val="000000"/>
          <w:sz w:val="24"/>
          <w:szCs w:val="24"/>
        </w:rPr>
        <w:t>146 662 8594</w:t>
      </w:r>
    </w:p>
    <w:p w14:paraId="6E195882" w14:textId="42949373" w:rsidR="00671A1F" w:rsidRPr="00BD305B" w:rsidRDefault="004B6862" w:rsidP="00BD305B">
      <w:pPr>
        <w:pStyle w:val="NormalWeb"/>
        <w:shd w:val="clear" w:color="auto" w:fill="FFFFFF"/>
        <w:spacing w:after="200" w:afterAutospacing="0" w:line="300" w:lineRule="atLeast"/>
        <w:rPr>
          <w:rFonts w:ascii="Century Gothic" w:hAnsi="Century Gothic"/>
        </w:rPr>
      </w:pPr>
      <w:r w:rsidRPr="00BD305B"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  <w:t>Contact</w:t>
      </w:r>
      <w:r w:rsidR="009D69FC" w:rsidRPr="00BD305B"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  <w:r w:rsidR="009D69FC" w:rsidRPr="00BD305B">
        <w:rPr>
          <w:rFonts w:ascii="Century Gothic" w:hAnsi="Century Gothic"/>
          <w:color w:val="000000"/>
          <w:sz w:val="24"/>
          <w:szCs w:val="24"/>
        </w:rPr>
        <w:t xml:space="preserve"> Hafiz Bello </w:t>
      </w:r>
      <w:r w:rsidR="00E266A7" w:rsidRPr="00BD305B">
        <w:rPr>
          <w:rFonts w:ascii="Century Gothic" w:hAnsi="Century Gothic"/>
          <w:color w:val="000000"/>
          <w:sz w:val="24"/>
          <w:szCs w:val="24"/>
        </w:rPr>
        <w:t xml:space="preserve">at </w:t>
      </w:r>
      <w:hyperlink r:id="rId11" w:history="1">
        <w:r w:rsidR="00E266A7" w:rsidRPr="00BD305B">
          <w:rPr>
            <w:rStyle w:val="Hyperlink"/>
            <w:rFonts w:ascii="Century Gothic" w:hAnsi="Century Gothic"/>
            <w:sz w:val="24"/>
            <w:szCs w:val="24"/>
          </w:rPr>
          <w:t>hafiz.bello@cpuc.ca.gov</w:t>
        </w:r>
      </w:hyperlink>
      <w:r w:rsidR="00E266A7" w:rsidRPr="00BD305B">
        <w:rPr>
          <w:rFonts w:ascii="Century Gothic" w:hAnsi="Century Gothic"/>
          <w:color w:val="000000"/>
          <w:sz w:val="24"/>
          <w:szCs w:val="24"/>
        </w:rPr>
        <w:t xml:space="preserve"> </w:t>
      </w:r>
    </w:p>
    <w:sectPr w:rsidR="00671A1F" w:rsidRPr="00BD3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38F0"/>
    <w:multiLevelType w:val="hybridMultilevel"/>
    <w:tmpl w:val="2A1CD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AC1"/>
    <w:multiLevelType w:val="multilevel"/>
    <w:tmpl w:val="58AA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58"/>
    <w:rsid w:val="000172C5"/>
    <w:rsid w:val="00033512"/>
    <w:rsid w:val="000A7E2C"/>
    <w:rsid w:val="000B5C1D"/>
    <w:rsid w:val="000D1CC1"/>
    <w:rsid w:val="000E5BC8"/>
    <w:rsid w:val="00120C7F"/>
    <w:rsid w:val="00123903"/>
    <w:rsid w:val="0016059D"/>
    <w:rsid w:val="0017332A"/>
    <w:rsid w:val="00191C3A"/>
    <w:rsid w:val="001A67E0"/>
    <w:rsid w:val="001A76B0"/>
    <w:rsid w:val="001B1417"/>
    <w:rsid w:val="001E0DE7"/>
    <w:rsid w:val="001F09A5"/>
    <w:rsid w:val="002071B1"/>
    <w:rsid w:val="0027496F"/>
    <w:rsid w:val="00293B95"/>
    <w:rsid w:val="002C3D79"/>
    <w:rsid w:val="00345ECC"/>
    <w:rsid w:val="0037490C"/>
    <w:rsid w:val="003A2FB6"/>
    <w:rsid w:val="003A48FF"/>
    <w:rsid w:val="00416E9D"/>
    <w:rsid w:val="00421781"/>
    <w:rsid w:val="004515E7"/>
    <w:rsid w:val="00456BC2"/>
    <w:rsid w:val="00457B4A"/>
    <w:rsid w:val="0046554B"/>
    <w:rsid w:val="004A4E18"/>
    <w:rsid w:val="004A7354"/>
    <w:rsid w:val="004B212F"/>
    <w:rsid w:val="004B6862"/>
    <w:rsid w:val="00500C9D"/>
    <w:rsid w:val="00506645"/>
    <w:rsid w:val="00507F10"/>
    <w:rsid w:val="00526E79"/>
    <w:rsid w:val="0053103B"/>
    <w:rsid w:val="00583CE5"/>
    <w:rsid w:val="00595FC2"/>
    <w:rsid w:val="005A750E"/>
    <w:rsid w:val="005C179E"/>
    <w:rsid w:val="00632426"/>
    <w:rsid w:val="00640E29"/>
    <w:rsid w:val="00656669"/>
    <w:rsid w:val="00671A1F"/>
    <w:rsid w:val="006B169E"/>
    <w:rsid w:val="006D28EF"/>
    <w:rsid w:val="006D5A1C"/>
    <w:rsid w:val="006F0EEC"/>
    <w:rsid w:val="006F51C3"/>
    <w:rsid w:val="00727BBC"/>
    <w:rsid w:val="007332C5"/>
    <w:rsid w:val="00733CF7"/>
    <w:rsid w:val="0074557F"/>
    <w:rsid w:val="007859FC"/>
    <w:rsid w:val="007F79D9"/>
    <w:rsid w:val="0080320E"/>
    <w:rsid w:val="00847DDF"/>
    <w:rsid w:val="008C0B07"/>
    <w:rsid w:val="008D0336"/>
    <w:rsid w:val="008D2947"/>
    <w:rsid w:val="00937226"/>
    <w:rsid w:val="0094215B"/>
    <w:rsid w:val="009935A0"/>
    <w:rsid w:val="009A2D01"/>
    <w:rsid w:val="009D69FC"/>
    <w:rsid w:val="00A62A5E"/>
    <w:rsid w:val="00A70920"/>
    <w:rsid w:val="00A72742"/>
    <w:rsid w:val="00A84AB1"/>
    <w:rsid w:val="00AD04E5"/>
    <w:rsid w:val="00AD4E54"/>
    <w:rsid w:val="00B241C4"/>
    <w:rsid w:val="00B3357D"/>
    <w:rsid w:val="00B60526"/>
    <w:rsid w:val="00B6132E"/>
    <w:rsid w:val="00B93D25"/>
    <w:rsid w:val="00BD305B"/>
    <w:rsid w:val="00BD7BAF"/>
    <w:rsid w:val="00C06EC8"/>
    <w:rsid w:val="00C079D1"/>
    <w:rsid w:val="00C250D9"/>
    <w:rsid w:val="00C76158"/>
    <w:rsid w:val="00C957D5"/>
    <w:rsid w:val="00CB430E"/>
    <w:rsid w:val="00CD4388"/>
    <w:rsid w:val="00CD5C94"/>
    <w:rsid w:val="00CD7FFE"/>
    <w:rsid w:val="00D021D9"/>
    <w:rsid w:val="00D264B1"/>
    <w:rsid w:val="00D53C1D"/>
    <w:rsid w:val="00DA0FF4"/>
    <w:rsid w:val="00DA2237"/>
    <w:rsid w:val="00DB6079"/>
    <w:rsid w:val="00E03302"/>
    <w:rsid w:val="00E266A7"/>
    <w:rsid w:val="00E54FC0"/>
    <w:rsid w:val="00E56DF1"/>
    <w:rsid w:val="00E675C8"/>
    <w:rsid w:val="00E860FF"/>
    <w:rsid w:val="00E95029"/>
    <w:rsid w:val="00EA6B7A"/>
    <w:rsid w:val="00EB6636"/>
    <w:rsid w:val="00ED595F"/>
    <w:rsid w:val="00EE1E58"/>
    <w:rsid w:val="00EF411C"/>
    <w:rsid w:val="00F15473"/>
    <w:rsid w:val="00F344D4"/>
    <w:rsid w:val="00F370C1"/>
    <w:rsid w:val="00F53E43"/>
    <w:rsid w:val="00F97FF9"/>
    <w:rsid w:val="00FB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7B3B"/>
  <w15:chartTrackingRefBased/>
  <w15:docId w15:val="{09201B21-1A1F-4AA5-9127-8CE69C75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5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EE1E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E58"/>
    <w:rPr>
      <w:rFonts w:ascii="Calibri" w:hAnsi="Calibri" w:cs="Calibri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E1E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1E5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A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66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21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51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a.energydataweb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fiz.bello@cpuc.ca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cpuc.webex.com/cpuc/onstage/g.php?MTID=e4c693317b06cd80d910996efc3c5470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le.ac/Xivd_Za3jq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4" ma:contentTypeDescription="Create a new document." ma:contentTypeScope="" ma:versionID="9efc0ee85d7a54671f37e2699a13360a">
  <xsd:schema xmlns:xsd="http://www.w3.org/2001/XMLSchema" xmlns:xs="http://www.w3.org/2001/XMLSchema" xmlns:p="http://schemas.microsoft.com/office/2006/metadata/properties" xmlns:ns2="1f515989-4afe-4bfb-8869-4f44a11afb39" xmlns:ns3="e5e22d63-cd76-4ad0-9cc0-8f2b2146ce9f" targetNamespace="http://schemas.microsoft.com/office/2006/metadata/properties" ma:root="true" ma:fieldsID="de16da6e60a0a9b7523ec5c501a87e60" ns2:_="" ns3:_="">
    <xsd:import namespace="1f515989-4afe-4bfb-8869-4f44a11afb39"/>
    <xsd:import namespace="e5e22d63-cd76-4ad0-9cc0-8f2b2146c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3351D-938C-47D8-B08C-8960DA316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9DCB4-0DFA-435C-9536-5F60D3638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60D9CC-B2D7-432B-9E32-F0CA9920A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5989-4afe-4bfb-8869-4f44a11afb39"/>
    <ds:schemaRef ds:uri="e5e22d63-cd76-4ad0-9cc0-8f2b2146c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330</Words>
  <Characters>1881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2018 ESPI Ex-Post Savings Performance Statement Workshop 2018 ESPI Ex Post Tool </vt:lpstr>
      <vt:lpstr>Date and Time:  May 27June 29, 2020 from 1:3000 p.m. to 2:33:00 p.m. Pacific Day</vt:lpstr>
      <vt:lpstr/>
    </vt:vector>
  </TitlesOfParts>
  <Company/>
  <LinksUpToDate>false</LinksUpToDate>
  <CharactersWithSpaces>2207</CharactersWithSpaces>
  <SharedDoc>false</SharedDoc>
  <HLinks>
    <vt:vector size="24" baseType="variant">
      <vt:variant>
        <vt:i4>4128788</vt:i4>
      </vt:variant>
      <vt:variant>
        <vt:i4>9</vt:i4>
      </vt:variant>
      <vt:variant>
        <vt:i4>0</vt:i4>
      </vt:variant>
      <vt:variant>
        <vt:i4>5</vt:i4>
      </vt:variant>
      <vt:variant>
        <vt:lpwstr>mailto:hafiz.bello@cpuc.ca.gov</vt:lpwstr>
      </vt:variant>
      <vt:variant>
        <vt:lpwstr/>
      </vt:variant>
      <vt:variant>
        <vt:i4>5767186</vt:i4>
      </vt:variant>
      <vt:variant>
        <vt:i4>6</vt:i4>
      </vt:variant>
      <vt:variant>
        <vt:i4>0</vt:i4>
      </vt:variant>
      <vt:variant>
        <vt:i4>5</vt:i4>
      </vt:variant>
      <vt:variant>
        <vt:lpwstr>https://cpuc.webex.com/cpuc/onstage/g.php?MTID=e4c693317b06cd80d910996efc3c5470f</vt:lpwstr>
      </vt:variant>
      <vt:variant>
        <vt:lpwstr/>
      </vt:variant>
      <vt:variant>
        <vt:i4>4784184</vt:i4>
      </vt:variant>
      <vt:variant>
        <vt:i4>3</vt:i4>
      </vt:variant>
      <vt:variant>
        <vt:i4>0</vt:i4>
      </vt:variant>
      <vt:variant>
        <vt:i4>5</vt:i4>
      </vt:variant>
      <vt:variant>
        <vt:lpwstr>https://file.ac/Xivd_Za3jqE/</vt:lpwstr>
      </vt:variant>
      <vt:variant>
        <vt:lpwstr/>
      </vt:variant>
      <vt:variant>
        <vt:i4>2949158</vt:i4>
      </vt:variant>
      <vt:variant>
        <vt:i4>0</vt:i4>
      </vt:variant>
      <vt:variant>
        <vt:i4>0</vt:i4>
      </vt:variant>
      <vt:variant>
        <vt:i4>5</vt:i4>
      </vt:variant>
      <vt:variant>
        <vt:lpwstr>https://pda.energydataweb.com/</vt:lpwstr>
      </vt:variant>
      <vt:variant>
        <vt:lpwstr>!/documents/2393/view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Tagnipes, Jeorge S.</dc:creator>
  <cp:keywords/>
  <dc:description/>
  <cp:lastModifiedBy>Bello, Hafiz</cp:lastModifiedBy>
  <cp:revision>59</cp:revision>
  <dcterms:created xsi:type="dcterms:W3CDTF">2020-06-15T17:52:00Z</dcterms:created>
  <dcterms:modified xsi:type="dcterms:W3CDTF">2020-06-15T22:36:00Z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0x0101006EDAF9F80FDE0E459E1A4ABBAD4741F7</vt:lpwstr>
  </property>
</Properties>
</file>