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E3EB3" w14:textId="77777777" w:rsidR="003268C2" w:rsidRDefault="003268C2" w:rsidP="00B402D4">
      <w:pPr>
        <w:ind w:right="1580"/>
        <w:rPr>
          <w:rFonts w:ascii="Times New Roman" w:eastAsia="Times New Roman" w:hAnsi="Times New Roman" w:cs="Times New Roman"/>
          <w:sz w:val="20"/>
          <w:szCs w:val="20"/>
        </w:rPr>
      </w:pPr>
      <w:bookmarkStart w:id="0" w:name="_GoBack"/>
      <w:bookmarkEnd w:id="0"/>
    </w:p>
    <w:p w14:paraId="2F781978" w14:textId="77777777" w:rsidR="003268C2" w:rsidRDefault="003268C2" w:rsidP="00B402D4">
      <w:pPr>
        <w:spacing w:before="7"/>
        <w:ind w:right="1580"/>
        <w:rPr>
          <w:rFonts w:ascii="Times New Roman" w:eastAsia="Times New Roman" w:hAnsi="Times New Roman" w:cs="Times New Roman"/>
          <w:sz w:val="19"/>
          <w:szCs w:val="19"/>
        </w:rPr>
      </w:pPr>
    </w:p>
    <w:p w14:paraId="2D75CC2A" w14:textId="77777777" w:rsidR="003268C2" w:rsidRPr="007A7451" w:rsidRDefault="005149A6" w:rsidP="00B402D4">
      <w:pPr>
        <w:pStyle w:val="Heading1"/>
        <w:ind w:left="90" w:right="-20"/>
        <w:rPr>
          <w:bCs w:val="0"/>
          <w:sz w:val="28"/>
        </w:rPr>
      </w:pPr>
      <w:r w:rsidRPr="007A7451">
        <w:rPr>
          <w:spacing w:val="-1"/>
          <w:sz w:val="28"/>
        </w:rPr>
        <w:t>Work</w:t>
      </w:r>
      <w:r w:rsidRPr="007A7451">
        <w:rPr>
          <w:sz w:val="28"/>
        </w:rPr>
        <w:t xml:space="preserve"> </w:t>
      </w:r>
      <w:r w:rsidRPr="007A7451">
        <w:rPr>
          <w:spacing w:val="-1"/>
          <w:sz w:val="28"/>
        </w:rPr>
        <w:t>Plan for</w:t>
      </w:r>
      <w:r w:rsidRPr="007A7451">
        <w:rPr>
          <w:spacing w:val="2"/>
          <w:sz w:val="28"/>
        </w:rPr>
        <w:t xml:space="preserve"> </w:t>
      </w:r>
      <w:r w:rsidRPr="007A7451">
        <w:rPr>
          <w:spacing w:val="-1"/>
          <w:sz w:val="28"/>
        </w:rPr>
        <w:t>Vehicle</w:t>
      </w:r>
      <w:r w:rsidR="00B80C1E" w:rsidRPr="007A7451">
        <w:rPr>
          <w:spacing w:val="-1"/>
          <w:sz w:val="28"/>
        </w:rPr>
        <w:t>-Grid Integration</w:t>
      </w:r>
      <w:r w:rsidRPr="007A7451">
        <w:rPr>
          <w:spacing w:val="3"/>
          <w:sz w:val="28"/>
        </w:rPr>
        <w:t xml:space="preserve"> </w:t>
      </w:r>
      <w:r w:rsidRPr="007A7451">
        <w:rPr>
          <w:spacing w:val="-1"/>
          <w:sz w:val="28"/>
        </w:rPr>
        <w:t>Working</w:t>
      </w:r>
      <w:r w:rsidRPr="007A7451">
        <w:rPr>
          <w:spacing w:val="-2"/>
          <w:sz w:val="28"/>
        </w:rPr>
        <w:t xml:space="preserve"> </w:t>
      </w:r>
      <w:r w:rsidRPr="007A7451">
        <w:rPr>
          <w:spacing w:val="-1"/>
          <w:sz w:val="28"/>
        </w:rPr>
        <w:t>Group</w:t>
      </w:r>
    </w:p>
    <w:p w14:paraId="222F7533" w14:textId="07EACD52" w:rsidR="003268C2" w:rsidRPr="00F05A94" w:rsidRDefault="005B30CD" w:rsidP="00D46DF4">
      <w:pPr>
        <w:pStyle w:val="BodyText"/>
        <w:tabs>
          <w:tab w:val="left" w:pos="1980"/>
        </w:tabs>
        <w:ind w:left="90" w:right="-20" w:firstLine="0"/>
        <w:rPr>
          <w:sz w:val="23"/>
          <w:szCs w:val="23"/>
        </w:rPr>
      </w:pPr>
      <w:r>
        <w:rPr>
          <w:spacing w:val="-1"/>
          <w:sz w:val="23"/>
          <w:szCs w:val="23"/>
        </w:rPr>
        <w:t>The p</w:t>
      </w:r>
      <w:r w:rsidR="00B80C1E" w:rsidRPr="00F05A94">
        <w:rPr>
          <w:spacing w:val="-1"/>
          <w:sz w:val="23"/>
          <w:szCs w:val="23"/>
        </w:rPr>
        <w:t xml:space="preserve">roposal </w:t>
      </w:r>
      <w:r>
        <w:rPr>
          <w:spacing w:val="-1"/>
          <w:sz w:val="23"/>
          <w:szCs w:val="23"/>
        </w:rPr>
        <w:t xml:space="preserve">below is </w:t>
      </w:r>
      <w:r w:rsidR="006F362D">
        <w:rPr>
          <w:spacing w:val="-1"/>
          <w:sz w:val="23"/>
          <w:szCs w:val="23"/>
        </w:rPr>
        <w:t xml:space="preserve">from the following companies: </w:t>
      </w:r>
      <w:r w:rsidR="007A381A">
        <w:rPr>
          <w:spacing w:val="-1"/>
          <w:sz w:val="23"/>
          <w:szCs w:val="23"/>
        </w:rPr>
        <w:t xml:space="preserve">American Honda Motors, </w:t>
      </w:r>
      <w:r w:rsidR="00D46DF4">
        <w:rPr>
          <w:spacing w:val="-1"/>
          <w:sz w:val="23"/>
          <w:szCs w:val="23"/>
        </w:rPr>
        <w:t xml:space="preserve">BMW of North America, </w:t>
      </w:r>
      <w:r w:rsidR="000831F5" w:rsidRPr="00F05A94">
        <w:rPr>
          <w:spacing w:val="-1"/>
          <w:sz w:val="23"/>
          <w:szCs w:val="23"/>
        </w:rPr>
        <w:t>EPRI,</w:t>
      </w:r>
      <w:r w:rsidR="000831F5" w:rsidRPr="00F05A94">
        <w:rPr>
          <w:rStyle w:val="FootnoteReference"/>
          <w:spacing w:val="-1"/>
          <w:sz w:val="23"/>
          <w:szCs w:val="23"/>
        </w:rPr>
        <w:footnoteReference w:id="1"/>
      </w:r>
      <w:r w:rsidR="000831F5" w:rsidRPr="00F05A94">
        <w:rPr>
          <w:spacing w:val="-1"/>
          <w:sz w:val="23"/>
          <w:szCs w:val="23"/>
        </w:rPr>
        <w:t xml:space="preserve"> Fiat Chrysler Automobiles, </w:t>
      </w:r>
      <w:r w:rsidR="00CA4C5E">
        <w:rPr>
          <w:spacing w:val="-1"/>
          <w:sz w:val="23"/>
          <w:szCs w:val="23"/>
        </w:rPr>
        <w:t xml:space="preserve">Ford Motor Company, </w:t>
      </w:r>
      <w:r w:rsidR="000831F5" w:rsidRPr="00F05A94">
        <w:rPr>
          <w:spacing w:val="-1"/>
          <w:sz w:val="23"/>
          <w:szCs w:val="23"/>
        </w:rPr>
        <w:t xml:space="preserve">Honda R&amp;D Americas Inc., </w:t>
      </w:r>
      <w:r>
        <w:rPr>
          <w:spacing w:val="-1"/>
          <w:sz w:val="23"/>
          <w:szCs w:val="23"/>
        </w:rPr>
        <w:t xml:space="preserve">Nissan </w:t>
      </w:r>
      <w:r w:rsidR="00D46DF4">
        <w:rPr>
          <w:spacing w:val="-1"/>
          <w:sz w:val="23"/>
          <w:szCs w:val="23"/>
        </w:rPr>
        <w:t xml:space="preserve">Technical Center North America, Pacific Gas &amp; Electric Company, Sacramento Municipal Utility District, </w:t>
      </w:r>
      <w:r w:rsidR="006F362D">
        <w:rPr>
          <w:spacing w:val="-1"/>
          <w:sz w:val="23"/>
          <w:szCs w:val="23"/>
        </w:rPr>
        <w:t xml:space="preserve">Southern California Edison Company, </w:t>
      </w:r>
      <w:r w:rsidR="00D46DF4">
        <w:rPr>
          <w:spacing w:val="-1"/>
          <w:sz w:val="23"/>
          <w:szCs w:val="23"/>
        </w:rPr>
        <w:t xml:space="preserve">Tesla Motors, and </w:t>
      </w:r>
      <w:r w:rsidR="00510D70">
        <w:rPr>
          <w:spacing w:val="-1"/>
          <w:sz w:val="23"/>
          <w:szCs w:val="23"/>
        </w:rPr>
        <w:t xml:space="preserve">Toyota Motor North America. </w:t>
      </w:r>
      <w:r w:rsidR="00D46DF4">
        <w:rPr>
          <w:spacing w:val="-1"/>
          <w:sz w:val="23"/>
          <w:szCs w:val="23"/>
        </w:rPr>
        <w:t>See appendix E for list of repr</w:t>
      </w:r>
      <w:r w:rsidR="00272A05">
        <w:rPr>
          <w:spacing w:val="-1"/>
          <w:sz w:val="23"/>
          <w:szCs w:val="23"/>
        </w:rPr>
        <w:t xml:space="preserve">esentatives from each company. </w:t>
      </w:r>
      <w:r w:rsidR="00D46DF4">
        <w:rPr>
          <w:spacing w:val="-1"/>
          <w:sz w:val="23"/>
          <w:szCs w:val="23"/>
        </w:rPr>
        <w:t xml:space="preserve">This proposal is based on </w:t>
      </w:r>
      <w:r w:rsidR="00B80C1E" w:rsidRPr="00F05A94">
        <w:rPr>
          <w:spacing w:val="-1"/>
          <w:sz w:val="23"/>
          <w:szCs w:val="23"/>
        </w:rPr>
        <w:t xml:space="preserve">the original draft </w:t>
      </w:r>
      <w:r w:rsidR="00D46DF4">
        <w:rPr>
          <w:spacing w:val="-1"/>
          <w:sz w:val="23"/>
          <w:szCs w:val="23"/>
        </w:rPr>
        <w:t xml:space="preserve">workplan </w:t>
      </w:r>
      <w:r w:rsidR="00B80C1E" w:rsidRPr="00F05A94">
        <w:rPr>
          <w:spacing w:val="-1"/>
          <w:sz w:val="23"/>
          <w:szCs w:val="23"/>
        </w:rPr>
        <w:t xml:space="preserve">from </w:t>
      </w:r>
      <w:r w:rsidR="00D46DF4">
        <w:rPr>
          <w:spacing w:val="-1"/>
          <w:sz w:val="23"/>
          <w:szCs w:val="23"/>
        </w:rPr>
        <w:t xml:space="preserve">the </w:t>
      </w:r>
      <w:r w:rsidR="00272A05">
        <w:rPr>
          <w:spacing w:val="-1"/>
          <w:sz w:val="23"/>
          <w:szCs w:val="23"/>
        </w:rPr>
        <w:t xml:space="preserve">staff at the </w:t>
      </w:r>
      <w:r w:rsidR="005149A6" w:rsidRPr="00F05A94">
        <w:rPr>
          <w:spacing w:val="-1"/>
          <w:sz w:val="23"/>
          <w:szCs w:val="23"/>
        </w:rPr>
        <w:t>CPUC,</w:t>
      </w:r>
      <w:r w:rsidR="005149A6" w:rsidRPr="00F05A94">
        <w:rPr>
          <w:spacing w:val="-3"/>
          <w:sz w:val="23"/>
          <w:szCs w:val="23"/>
        </w:rPr>
        <w:t xml:space="preserve"> </w:t>
      </w:r>
      <w:r w:rsidR="005149A6" w:rsidRPr="00F05A94">
        <w:rPr>
          <w:spacing w:val="-1"/>
          <w:sz w:val="23"/>
          <w:szCs w:val="23"/>
        </w:rPr>
        <w:t>CEC,</w:t>
      </w:r>
      <w:r w:rsidR="005149A6" w:rsidRPr="00F05A94">
        <w:rPr>
          <w:sz w:val="23"/>
          <w:szCs w:val="23"/>
        </w:rPr>
        <w:t xml:space="preserve"> </w:t>
      </w:r>
      <w:r w:rsidR="00272A05">
        <w:rPr>
          <w:spacing w:val="-1"/>
          <w:sz w:val="23"/>
          <w:szCs w:val="23"/>
        </w:rPr>
        <w:t>CARB</w:t>
      </w:r>
      <w:r w:rsidR="005149A6" w:rsidRPr="00F05A94">
        <w:rPr>
          <w:sz w:val="23"/>
          <w:szCs w:val="23"/>
        </w:rPr>
        <w:t xml:space="preserve"> </w:t>
      </w:r>
      <w:r w:rsidR="00272A05">
        <w:rPr>
          <w:sz w:val="23"/>
          <w:szCs w:val="23"/>
        </w:rPr>
        <w:t xml:space="preserve">and </w:t>
      </w:r>
      <w:r w:rsidR="005149A6" w:rsidRPr="00F05A94">
        <w:rPr>
          <w:spacing w:val="-1"/>
          <w:sz w:val="23"/>
          <w:szCs w:val="23"/>
        </w:rPr>
        <w:t>CAISO</w:t>
      </w:r>
      <w:r w:rsidR="00272A05">
        <w:rPr>
          <w:spacing w:val="-3"/>
          <w:sz w:val="23"/>
          <w:szCs w:val="23"/>
        </w:rPr>
        <w:t xml:space="preserve">, </w:t>
      </w:r>
      <w:r w:rsidR="00B80C1E" w:rsidRPr="00F05A94">
        <w:rPr>
          <w:spacing w:val="-1"/>
          <w:sz w:val="23"/>
          <w:szCs w:val="23"/>
        </w:rPr>
        <w:t xml:space="preserve">discussions at the first two VGI working group meetings </w:t>
      </w:r>
      <w:r w:rsidR="00D46DF4">
        <w:rPr>
          <w:spacing w:val="-1"/>
          <w:sz w:val="23"/>
          <w:szCs w:val="23"/>
        </w:rPr>
        <w:t xml:space="preserve">and the agencies’ straw proposal. </w:t>
      </w:r>
    </w:p>
    <w:p w14:paraId="11AFF5DB" w14:textId="77777777" w:rsidR="003268C2" w:rsidRPr="00F05A94" w:rsidRDefault="003268C2" w:rsidP="00B402D4">
      <w:pPr>
        <w:ind w:right="-20"/>
        <w:rPr>
          <w:rFonts w:ascii="Calibri" w:eastAsia="Calibri" w:hAnsi="Calibri" w:cs="Calibri"/>
          <w:sz w:val="23"/>
          <w:szCs w:val="23"/>
        </w:rPr>
      </w:pPr>
    </w:p>
    <w:p w14:paraId="26777B3F" w14:textId="77777777" w:rsidR="003268C2" w:rsidRPr="00F05A94" w:rsidRDefault="005149A6" w:rsidP="00B402D4">
      <w:pPr>
        <w:pStyle w:val="Heading1"/>
        <w:ind w:right="-20"/>
        <w:rPr>
          <w:b w:val="0"/>
          <w:bCs w:val="0"/>
          <w:sz w:val="23"/>
          <w:szCs w:val="23"/>
        </w:rPr>
      </w:pPr>
      <w:r w:rsidRPr="00F05A94">
        <w:rPr>
          <w:spacing w:val="-1"/>
          <w:sz w:val="23"/>
          <w:szCs w:val="23"/>
          <w:u w:val="single" w:color="000000"/>
        </w:rPr>
        <w:t>Background</w:t>
      </w:r>
      <w:r w:rsidRPr="00F05A94">
        <w:rPr>
          <w:sz w:val="23"/>
          <w:szCs w:val="23"/>
          <w:u w:val="single" w:color="000000"/>
        </w:rPr>
        <w:t xml:space="preserve"> </w:t>
      </w:r>
      <w:r w:rsidRPr="00F05A94">
        <w:rPr>
          <w:spacing w:val="-1"/>
          <w:sz w:val="23"/>
          <w:szCs w:val="23"/>
          <w:u w:val="single" w:color="000000"/>
        </w:rPr>
        <w:t>and Summary:</w:t>
      </w:r>
    </w:p>
    <w:p w14:paraId="50BFEB90" w14:textId="77777777" w:rsidR="003268C2" w:rsidRPr="00F05A94" w:rsidRDefault="005149A6" w:rsidP="00B402D4">
      <w:pPr>
        <w:pStyle w:val="BodyText"/>
        <w:spacing w:before="2"/>
        <w:ind w:left="100" w:right="-20" w:firstLine="0"/>
        <w:rPr>
          <w:sz w:val="23"/>
          <w:szCs w:val="23"/>
        </w:rPr>
      </w:pPr>
      <w:r w:rsidRPr="00F05A94">
        <w:rPr>
          <w:sz w:val="23"/>
          <w:szCs w:val="23"/>
        </w:rPr>
        <w:t xml:space="preserve">Per </w:t>
      </w:r>
      <w:r w:rsidRPr="00F05A94">
        <w:rPr>
          <w:spacing w:val="-1"/>
          <w:sz w:val="23"/>
          <w:szCs w:val="23"/>
        </w:rPr>
        <w:t>feedback</w:t>
      </w:r>
      <w:r w:rsidRPr="00F05A94">
        <w:rPr>
          <w:spacing w:val="-2"/>
          <w:sz w:val="23"/>
          <w:szCs w:val="23"/>
        </w:rPr>
        <w:t xml:space="preserve"> </w:t>
      </w:r>
      <w:r w:rsidRPr="00F05A94">
        <w:rPr>
          <w:spacing w:val="-1"/>
          <w:sz w:val="23"/>
          <w:szCs w:val="23"/>
        </w:rPr>
        <w:t>gathered</w:t>
      </w:r>
      <w:r w:rsidRPr="00F05A94">
        <w:rPr>
          <w:sz w:val="23"/>
          <w:szCs w:val="23"/>
        </w:rPr>
        <w:t xml:space="preserve"> in</w:t>
      </w:r>
      <w:r w:rsidRPr="00F05A94">
        <w:rPr>
          <w:spacing w:val="-1"/>
          <w:sz w:val="23"/>
          <w:szCs w:val="23"/>
        </w:rPr>
        <w:t xml:space="preserve"> advance</w:t>
      </w:r>
      <w:r w:rsidRPr="00F05A94">
        <w:rPr>
          <w:spacing w:val="-2"/>
          <w:sz w:val="23"/>
          <w:szCs w:val="23"/>
        </w:rPr>
        <w:t xml:space="preserve"> </w:t>
      </w:r>
      <w:r w:rsidRPr="00F05A94">
        <w:rPr>
          <w:sz w:val="23"/>
          <w:szCs w:val="23"/>
        </w:rPr>
        <w:t>of and</w:t>
      </w:r>
      <w:r w:rsidRPr="00F05A94">
        <w:rPr>
          <w:spacing w:val="-2"/>
          <w:sz w:val="23"/>
          <w:szCs w:val="23"/>
        </w:rPr>
        <w:t xml:space="preserve"> </w:t>
      </w:r>
      <w:r w:rsidRPr="00F05A94">
        <w:rPr>
          <w:spacing w:val="-1"/>
          <w:sz w:val="23"/>
          <w:szCs w:val="23"/>
        </w:rPr>
        <w:t>during the</w:t>
      </w:r>
      <w:r w:rsidRPr="00F05A94">
        <w:rPr>
          <w:spacing w:val="-2"/>
          <w:sz w:val="23"/>
          <w:szCs w:val="23"/>
        </w:rPr>
        <w:t xml:space="preserve"> </w:t>
      </w:r>
      <w:r w:rsidRPr="00F05A94">
        <w:rPr>
          <w:spacing w:val="-1"/>
          <w:sz w:val="23"/>
          <w:szCs w:val="23"/>
        </w:rPr>
        <w:t xml:space="preserve">April </w:t>
      </w:r>
      <w:r w:rsidRPr="00F05A94">
        <w:rPr>
          <w:sz w:val="23"/>
          <w:szCs w:val="23"/>
        </w:rPr>
        <w:t>24</w:t>
      </w:r>
      <w:r w:rsidRPr="00F05A94">
        <w:rPr>
          <w:spacing w:val="1"/>
          <w:sz w:val="23"/>
          <w:szCs w:val="23"/>
        </w:rPr>
        <w:t xml:space="preserve"> </w:t>
      </w:r>
      <w:r w:rsidRPr="00F05A94">
        <w:rPr>
          <w:rFonts w:cs="Calibri"/>
          <w:spacing w:val="-1"/>
          <w:sz w:val="23"/>
          <w:szCs w:val="23"/>
        </w:rPr>
        <w:t>Launch</w:t>
      </w:r>
      <w:r w:rsidRPr="00F05A94">
        <w:rPr>
          <w:rFonts w:cs="Calibri"/>
          <w:spacing w:val="-3"/>
          <w:sz w:val="23"/>
          <w:szCs w:val="23"/>
        </w:rPr>
        <w:t xml:space="preserve"> </w:t>
      </w:r>
      <w:r w:rsidRPr="00F05A94">
        <w:rPr>
          <w:rFonts w:cs="Calibri"/>
          <w:spacing w:val="-1"/>
          <w:sz w:val="23"/>
          <w:szCs w:val="23"/>
        </w:rPr>
        <w:t xml:space="preserve">Meeting </w:t>
      </w:r>
      <w:r w:rsidRPr="00F05A94">
        <w:rPr>
          <w:rFonts w:cs="Calibri"/>
          <w:sz w:val="23"/>
          <w:szCs w:val="23"/>
        </w:rPr>
        <w:t>of</w:t>
      </w:r>
      <w:r w:rsidRPr="00F05A94">
        <w:rPr>
          <w:rFonts w:cs="Calibri"/>
          <w:spacing w:val="-3"/>
          <w:sz w:val="23"/>
          <w:szCs w:val="23"/>
        </w:rPr>
        <w:t xml:space="preserve"> </w:t>
      </w:r>
      <w:r w:rsidRPr="00F05A94">
        <w:rPr>
          <w:rFonts w:cs="Calibri"/>
          <w:spacing w:val="-1"/>
          <w:sz w:val="23"/>
          <w:szCs w:val="23"/>
        </w:rPr>
        <w:t>the</w:t>
      </w:r>
      <w:r w:rsidRPr="00F05A94">
        <w:rPr>
          <w:rFonts w:cs="Calibri"/>
          <w:sz w:val="23"/>
          <w:szCs w:val="23"/>
        </w:rPr>
        <w:t xml:space="preserve"> VGI</w:t>
      </w:r>
      <w:r w:rsidRPr="00F05A94">
        <w:rPr>
          <w:rFonts w:cs="Calibri"/>
          <w:spacing w:val="-1"/>
          <w:sz w:val="23"/>
          <w:szCs w:val="23"/>
        </w:rPr>
        <w:t xml:space="preserve"> Communications</w:t>
      </w:r>
      <w:r w:rsidRPr="00F05A94">
        <w:rPr>
          <w:rFonts w:cs="Calibri"/>
          <w:spacing w:val="-2"/>
          <w:sz w:val="23"/>
          <w:szCs w:val="23"/>
        </w:rPr>
        <w:t xml:space="preserve"> </w:t>
      </w:r>
      <w:r w:rsidRPr="00F05A94">
        <w:rPr>
          <w:rFonts w:cs="Calibri"/>
          <w:spacing w:val="-1"/>
          <w:sz w:val="23"/>
          <w:szCs w:val="23"/>
        </w:rPr>
        <w:t>Protocol</w:t>
      </w:r>
      <w:r w:rsidRPr="00F05A94">
        <w:rPr>
          <w:rFonts w:cs="Calibri"/>
          <w:spacing w:val="-3"/>
          <w:sz w:val="23"/>
          <w:szCs w:val="23"/>
        </w:rPr>
        <w:t xml:space="preserve"> </w:t>
      </w:r>
      <w:r w:rsidRPr="00F05A94">
        <w:rPr>
          <w:rFonts w:cs="Calibri"/>
          <w:spacing w:val="-1"/>
          <w:sz w:val="23"/>
          <w:szCs w:val="23"/>
        </w:rPr>
        <w:t>Working Group (“Working</w:t>
      </w:r>
      <w:r w:rsidRPr="00F05A94">
        <w:rPr>
          <w:rFonts w:cs="Calibri"/>
          <w:spacing w:val="97"/>
          <w:sz w:val="23"/>
          <w:szCs w:val="23"/>
        </w:rPr>
        <w:t xml:space="preserve"> </w:t>
      </w:r>
      <w:r w:rsidRPr="00F05A94">
        <w:rPr>
          <w:rFonts w:cs="Calibri"/>
          <w:spacing w:val="-1"/>
          <w:sz w:val="23"/>
          <w:szCs w:val="23"/>
        </w:rPr>
        <w:t>Group”</w:t>
      </w:r>
      <w:r w:rsidRPr="00F05A94">
        <w:rPr>
          <w:spacing w:val="-1"/>
          <w:sz w:val="23"/>
          <w:szCs w:val="23"/>
        </w:rPr>
        <w:t>,</w:t>
      </w:r>
      <w:r w:rsidRPr="00F05A94">
        <w:rPr>
          <w:spacing w:val="-3"/>
          <w:sz w:val="23"/>
          <w:szCs w:val="23"/>
        </w:rPr>
        <w:t xml:space="preserve"> </w:t>
      </w:r>
      <w:r w:rsidRPr="00F05A94">
        <w:rPr>
          <w:spacing w:val="-1"/>
          <w:sz w:val="23"/>
          <w:szCs w:val="23"/>
        </w:rPr>
        <w:t>WG),</w:t>
      </w:r>
      <w:r w:rsidRPr="00F05A94">
        <w:rPr>
          <w:sz w:val="23"/>
          <w:szCs w:val="23"/>
        </w:rPr>
        <w:t xml:space="preserve"> </w:t>
      </w:r>
      <w:r w:rsidRPr="00F05A94">
        <w:rPr>
          <w:spacing w:val="-1"/>
          <w:sz w:val="23"/>
          <w:szCs w:val="23"/>
        </w:rPr>
        <w:t>the</w:t>
      </w:r>
      <w:r w:rsidRPr="00F05A94">
        <w:rPr>
          <w:spacing w:val="-2"/>
          <w:sz w:val="23"/>
          <w:szCs w:val="23"/>
        </w:rPr>
        <w:t xml:space="preserve"> </w:t>
      </w:r>
      <w:r w:rsidRPr="00F05A94">
        <w:rPr>
          <w:spacing w:val="-1"/>
          <w:sz w:val="23"/>
          <w:szCs w:val="23"/>
        </w:rPr>
        <w:t>interagency</w:t>
      </w:r>
      <w:r w:rsidRPr="00F05A94">
        <w:rPr>
          <w:sz w:val="23"/>
          <w:szCs w:val="23"/>
        </w:rPr>
        <w:t xml:space="preserve"> </w:t>
      </w:r>
      <w:r w:rsidRPr="00F05A94">
        <w:rPr>
          <w:spacing w:val="-1"/>
          <w:sz w:val="23"/>
          <w:szCs w:val="23"/>
        </w:rPr>
        <w:t>staff</w:t>
      </w:r>
      <w:r w:rsidRPr="00F05A94">
        <w:rPr>
          <w:spacing w:val="-3"/>
          <w:sz w:val="23"/>
          <w:szCs w:val="23"/>
        </w:rPr>
        <w:t xml:space="preserve"> </w:t>
      </w:r>
      <w:r w:rsidRPr="00F05A94">
        <w:rPr>
          <w:spacing w:val="-1"/>
          <w:sz w:val="23"/>
          <w:szCs w:val="23"/>
        </w:rPr>
        <w:t>has</w:t>
      </w:r>
      <w:r w:rsidRPr="00F05A94">
        <w:rPr>
          <w:sz w:val="23"/>
          <w:szCs w:val="23"/>
        </w:rPr>
        <w:t xml:space="preserve"> </w:t>
      </w:r>
      <w:r w:rsidRPr="00F05A94">
        <w:rPr>
          <w:spacing w:val="-1"/>
          <w:sz w:val="23"/>
          <w:szCs w:val="23"/>
        </w:rPr>
        <w:t>revised</w:t>
      </w:r>
      <w:r w:rsidRPr="00F05A94">
        <w:rPr>
          <w:sz w:val="23"/>
          <w:szCs w:val="23"/>
        </w:rPr>
        <w:t xml:space="preserve"> the</w:t>
      </w:r>
      <w:r w:rsidRPr="00F05A94">
        <w:rPr>
          <w:spacing w:val="-2"/>
          <w:sz w:val="23"/>
          <w:szCs w:val="23"/>
        </w:rPr>
        <w:t xml:space="preserve"> </w:t>
      </w:r>
      <w:r w:rsidRPr="00F05A94">
        <w:rPr>
          <w:spacing w:val="-1"/>
          <w:sz w:val="23"/>
          <w:szCs w:val="23"/>
        </w:rPr>
        <w:t>structure</w:t>
      </w:r>
      <w:r w:rsidRPr="00F05A94">
        <w:rPr>
          <w:spacing w:val="-2"/>
          <w:sz w:val="23"/>
          <w:szCs w:val="23"/>
        </w:rPr>
        <w:t xml:space="preserve"> </w:t>
      </w:r>
      <w:r w:rsidRPr="00F05A94">
        <w:rPr>
          <w:sz w:val="23"/>
          <w:szCs w:val="23"/>
        </w:rPr>
        <w:t xml:space="preserve">of </w:t>
      </w:r>
      <w:r w:rsidRPr="00F05A94">
        <w:rPr>
          <w:spacing w:val="-1"/>
          <w:sz w:val="23"/>
          <w:szCs w:val="23"/>
        </w:rPr>
        <w:t>the</w:t>
      </w:r>
      <w:r w:rsidRPr="00F05A94">
        <w:rPr>
          <w:spacing w:val="-2"/>
          <w:sz w:val="23"/>
          <w:szCs w:val="23"/>
        </w:rPr>
        <w:t xml:space="preserve"> </w:t>
      </w:r>
      <w:r w:rsidRPr="00F05A94">
        <w:rPr>
          <w:spacing w:val="-1"/>
          <w:sz w:val="23"/>
          <w:szCs w:val="23"/>
        </w:rPr>
        <w:t>Straw</w:t>
      </w:r>
      <w:r w:rsidRPr="00F05A94">
        <w:rPr>
          <w:spacing w:val="-2"/>
          <w:sz w:val="23"/>
          <w:szCs w:val="23"/>
        </w:rPr>
        <w:t xml:space="preserve"> </w:t>
      </w:r>
      <w:r w:rsidRPr="00F05A94">
        <w:rPr>
          <w:spacing w:val="-1"/>
          <w:sz w:val="23"/>
          <w:szCs w:val="23"/>
        </w:rPr>
        <w:t>Proposal. Major</w:t>
      </w:r>
      <w:r w:rsidRPr="00F05A94">
        <w:rPr>
          <w:sz w:val="23"/>
          <w:szCs w:val="23"/>
        </w:rPr>
        <w:t xml:space="preserve"> </w:t>
      </w:r>
      <w:r w:rsidRPr="00F05A94">
        <w:rPr>
          <w:spacing w:val="-1"/>
          <w:sz w:val="23"/>
          <w:szCs w:val="23"/>
        </w:rPr>
        <w:t>revisions</w:t>
      </w:r>
      <w:r w:rsidRPr="00F05A94">
        <w:rPr>
          <w:sz w:val="23"/>
          <w:szCs w:val="23"/>
        </w:rPr>
        <w:t xml:space="preserve"> </w:t>
      </w:r>
      <w:r w:rsidRPr="00F05A94">
        <w:rPr>
          <w:spacing w:val="-1"/>
          <w:sz w:val="23"/>
          <w:szCs w:val="23"/>
        </w:rPr>
        <w:t>to</w:t>
      </w:r>
      <w:r w:rsidRPr="00F05A94">
        <w:rPr>
          <w:spacing w:val="1"/>
          <w:sz w:val="23"/>
          <w:szCs w:val="23"/>
        </w:rPr>
        <w:t xml:space="preserve"> </w:t>
      </w:r>
      <w:r w:rsidRPr="00F05A94">
        <w:rPr>
          <w:spacing w:val="-2"/>
          <w:sz w:val="23"/>
          <w:szCs w:val="23"/>
        </w:rPr>
        <w:t>the</w:t>
      </w:r>
      <w:r w:rsidRPr="00F05A94">
        <w:rPr>
          <w:sz w:val="23"/>
          <w:szCs w:val="23"/>
        </w:rPr>
        <w:t xml:space="preserve"> </w:t>
      </w:r>
      <w:r w:rsidRPr="00F05A94">
        <w:rPr>
          <w:spacing w:val="-1"/>
          <w:sz w:val="23"/>
          <w:szCs w:val="23"/>
        </w:rPr>
        <w:t xml:space="preserve">approach </w:t>
      </w:r>
      <w:r w:rsidRPr="00F05A94">
        <w:rPr>
          <w:sz w:val="23"/>
          <w:szCs w:val="23"/>
        </w:rPr>
        <w:t>are</w:t>
      </w:r>
      <w:r w:rsidRPr="00F05A94">
        <w:rPr>
          <w:spacing w:val="3"/>
          <w:sz w:val="23"/>
          <w:szCs w:val="23"/>
        </w:rPr>
        <w:t xml:space="preserve"> </w:t>
      </w:r>
      <w:r w:rsidRPr="00F05A94">
        <w:rPr>
          <w:spacing w:val="-1"/>
          <w:sz w:val="23"/>
          <w:szCs w:val="23"/>
        </w:rPr>
        <w:t>multi-fold:</w:t>
      </w:r>
    </w:p>
    <w:p w14:paraId="6DBCDEAF" w14:textId="77777777" w:rsidR="003268C2" w:rsidRPr="00F05A94" w:rsidRDefault="005149A6" w:rsidP="00B402D4">
      <w:pPr>
        <w:pStyle w:val="BodyText"/>
        <w:numPr>
          <w:ilvl w:val="0"/>
          <w:numId w:val="4"/>
        </w:numPr>
        <w:tabs>
          <w:tab w:val="left" w:pos="874"/>
        </w:tabs>
        <w:ind w:right="-20"/>
        <w:rPr>
          <w:rFonts w:cs="Calibri"/>
          <w:sz w:val="23"/>
          <w:szCs w:val="23"/>
        </w:rPr>
      </w:pPr>
      <w:r w:rsidRPr="00F05A94">
        <w:rPr>
          <w:spacing w:val="-1"/>
          <w:sz w:val="23"/>
          <w:szCs w:val="23"/>
        </w:rPr>
        <w:t>To</w:t>
      </w:r>
      <w:r w:rsidRPr="00F05A94">
        <w:rPr>
          <w:spacing w:val="1"/>
          <w:sz w:val="23"/>
          <w:szCs w:val="23"/>
        </w:rPr>
        <w:t xml:space="preserve"> </w:t>
      </w:r>
      <w:r w:rsidRPr="00F05A94">
        <w:rPr>
          <w:spacing w:val="-1"/>
          <w:sz w:val="23"/>
          <w:szCs w:val="23"/>
        </w:rPr>
        <w:t xml:space="preserve">avoid attempting </w:t>
      </w:r>
      <w:r w:rsidRPr="00F05A94">
        <w:rPr>
          <w:sz w:val="23"/>
          <w:szCs w:val="23"/>
        </w:rPr>
        <w:t>to</w:t>
      </w:r>
      <w:r w:rsidRPr="00F05A94">
        <w:rPr>
          <w:spacing w:val="-1"/>
          <w:sz w:val="23"/>
          <w:szCs w:val="23"/>
        </w:rPr>
        <w:t xml:space="preserve"> address</w:t>
      </w:r>
      <w:r w:rsidRPr="00F05A94">
        <w:rPr>
          <w:sz w:val="23"/>
          <w:szCs w:val="23"/>
        </w:rPr>
        <w:t xml:space="preserve"> </w:t>
      </w:r>
      <w:r w:rsidRPr="00F05A94">
        <w:rPr>
          <w:spacing w:val="-1"/>
          <w:sz w:val="23"/>
          <w:szCs w:val="23"/>
        </w:rPr>
        <w:t>issues</w:t>
      </w:r>
      <w:r w:rsidRPr="00F05A94">
        <w:rPr>
          <w:spacing w:val="2"/>
          <w:sz w:val="23"/>
          <w:szCs w:val="23"/>
        </w:rPr>
        <w:t xml:space="preserve"> </w:t>
      </w:r>
      <w:r w:rsidRPr="00F05A94">
        <w:rPr>
          <w:spacing w:val="-1"/>
          <w:sz w:val="23"/>
          <w:szCs w:val="23"/>
        </w:rPr>
        <w:t>less</w:t>
      </w:r>
      <w:r w:rsidRPr="00F05A94">
        <w:rPr>
          <w:sz w:val="23"/>
          <w:szCs w:val="23"/>
        </w:rPr>
        <w:t xml:space="preserve"> </w:t>
      </w:r>
      <w:r w:rsidRPr="00F05A94">
        <w:rPr>
          <w:spacing w:val="-1"/>
          <w:sz w:val="23"/>
          <w:szCs w:val="23"/>
        </w:rPr>
        <w:t>german</w:t>
      </w:r>
      <w:r w:rsidRPr="00F05A94">
        <w:rPr>
          <w:rFonts w:cs="Calibri"/>
          <w:spacing w:val="-1"/>
          <w:sz w:val="23"/>
          <w:szCs w:val="23"/>
        </w:rPr>
        <w:t>e</w:t>
      </w:r>
      <w:r w:rsidRPr="00F05A94">
        <w:rPr>
          <w:rFonts w:cs="Calibri"/>
          <w:spacing w:val="-2"/>
          <w:sz w:val="23"/>
          <w:szCs w:val="23"/>
        </w:rPr>
        <w:t xml:space="preserve"> </w:t>
      </w:r>
      <w:r w:rsidRPr="00F05A94">
        <w:rPr>
          <w:rFonts w:cs="Calibri"/>
          <w:sz w:val="23"/>
          <w:szCs w:val="23"/>
        </w:rPr>
        <w:t>or</w:t>
      </w:r>
      <w:r w:rsidRPr="00F05A94">
        <w:rPr>
          <w:rFonts w:cs="Calibri"/>
          <w:spacing w:val="-3"/>
          <w:sz w:val="23"/>
          <w:szCs w:val="23"/>
        </w:rPr>
        <w:t xml:space="preserve"> </w:t>
      </w:r>
      <w:r w:rsidRPr="00F05A94">
        <w:rPr>
          <w:rFonts w:cs="Calibri"/>
          <w:spacing w:val="-1"/>
          <w:sz w:val="23"/>
          <w:szCs w:val="23"/>
        </w:rPr>
        <w:t xml:space="preserve">tangential to </w:t>
      </w:r>
      <w:r w:rsidRPr="00F05A94">
        <w:rPr>
          <w:rFonts w:cs="Calibri"/>
          <w:sz w:val="23"/>
          <w:szCs w:val="23"/>
        </w:rPr>
        <w:t xml:space="preserve">the </w:t>
      </w:r>
      <w:r w:rsidRPr="00F05A94">
        <w:rPr>
          <w:rFonts w:cs="Calibri"/>
          <w:spacing w:val="-1"/>
          <w:sz w:val="23"/>
          <w:szCs w:val="23"/>
        </w:rPr>
        <w:t>agencies’</w:t>
      </w:r>
      <w:r w:rsidRPr="00F05A94">
        <w:rPr>
          <w:rFonts w:cs="Calibri"/>
          <w:spacing w:val="-2"/>
          <w:sz w:val="23"/>
          <w:szCs w:val="23"/>
        </w:rPr>
        <w:t xml:space="preserve"> </w:t>
      </w:r>
      <w:r w:rsidRPr="00F05A94">
        <w:rPr>
          <w:rFonts w:cs="Calibri"/>
          <w:spacing w:val="-1"/>
          <w:sz w:val="23"/>
          <w:szCs w:val="23"/>
        </w:rPr>
        <w:t>jurisdictional</w:t>
      </w:r>
      <w:r w:rsidRPr="00F05A94">
        <w:rPr>
          <w:rFonts w:cs="Calibri"/>
          <w:spacing w:val="-3"/>
          <w:sz w:val="23"/>
          <w:szCs w:val="23"/>
        </w:rPr>
        <w:t xml:space="preserve"> </w:t>
      </w:r>
      <w:r w:rsidRPr="00F05A94">
        <w:rPr>
          <w:rFonts w:cs="Calibri"/>
          <w:spacing w:val="-1"/>
          <w:sz w:val="23"/>
          <w:szCs w:val="23"/>
        </w:rPr>
        <w:t>authorities</w:t>
      </w:r>
      <w:r w:rsidRPr="00F05A94">
        <w:rPr>
          <w:rFonts w:cs="Calibri"/>
          <w:spacing w:val="-2"/>
          <w:sz w:val="23"/>
          <w:szCs w:val="23"/>
        </w:rPr>
        <w:t xml:space="preserve"> </w:t>
      </w:r>
      <w:r w:rsidRPr="00F05A94">
        <w:rPr>
          <w:rFonts w:cs="Calibri"/>
          <w:spacing w:val="-1"/>
          <w:sz w:val="23"/>
          <w:szCs w:val="23"/>
        </w:rPr>
        <w:t>within the</w:t>
      </w:r>
      <w:r w:rsidRPr="00F05A94">
        <w:rPr>
          <w:rFonts w:cs="Calibri"/>
          <w:sz w:val="23"/>
          <w:szCs w:val="23"/>
        </w:rPr>
        <w:t xml:space="preserve"> </w:t>
      </w:r>
      <w:r w:rsidRPr="00F05A94">
        <w:rPr>
          <w:rFonts w:cs="Calibri"/>
          <w:spacing w:val="-1"/>
          <w:sz w:val="23"/>
          <w:szCs w:val="23"/>
        </w:rPr>
        <w:t>limited</w:t>
      </w:r>
      <w:r w:rsidRPr="00F05A94">
        <w:rPr>
          <w:rFonts w:cs="Calibri"/>
          <w:spacing w:val="-3"/>
          <w:sz w:val="23"/>
          <w:szCs w:val="23"/>
        </w:rPr>
        <w:t xml:space="preserve"> </w:t>
      </w:r>
      <w:r w:rsidRPr="00F05A94">
        <w:rPr>
          <w:rFonts w:cs="Calibri"/>
          <w:spacing w:val="-1"/>
          <w:sz w:val="23"/>
          <w:szCs w:val="23"/>
        </w:rPr>
        <w:t>timeframe.</w:t>
      </w:r>
    </w:p>
    <w:p w14:paraId="01B7C495" w14:textId="77777777" w:rsidR="003268C2" w:rsidRPr="00F05A94" w:rsidRDefault="005149A6" w:rsidP="00B402D4">
      <w:pPr>
        <w:pStyle w:val="BodyText"/>
        <w:numPr>
          <w:ilvl w:val="0"/>
          <w:numId w:val="4"/>
        </w:numPr>
        <w:tabs>
          <w:tab w:val="left" w:pos="874"/>
        </w:tabs>
        <w:ind w:right="-20"/>
        <w:rPr>
          <w:sz w:val="23"/>
          <w:szCs w:val="23"/>
        </w:rPr>
      </w:pPr>
      <w:r w:rsidRPr="00F05A94">
        <w:rPr>
          <w:spacing w:val="-1"/>
          <w:sz w:val="23"/>
          <w:szCs w:val="23"/>
        </w:rPr>
        <w:t>To</w:t>
      </w:r>
      <w:r w:rsidRPr="00F05A94">
        <w:rPr>
          <w:spacing w:val="1"/>
          <w:sz w:val="23"/>
          <w:szCs w:val="23"/>
        </w:rPr>
        <w:t xml:space="preserve"> </w:t>
      </w:r>
      <w:r w:rsidRPr="00F05A94">
        <w:rPr>
          <w:spacing w:val="-1"/>
          <w:sz w:val="23"/>
          <w:szCs w:val="23"/>
        </w:rPr>
        <w:t>focus</w:t>
      </w:r>
      <w:r w:rsidRPr="00F05A94">
        <w:rPr>
          <w:spacing w:val="-3"/>
          <w:sz w:val="23"/>
          <w:szCs w:val="23"/>
        </w:rPr>
        <w:t xml:space="preserve"> </w:t>
      </w:r>
      <w:r w:rsidRPr="00F05A94">
        <w:rPr>
          <w:spacing w:val="-1"/>
          <w:sz w:val="23"/>
          <w:szCs w:val="23"/>
        </w:rPr>
        <w:t>and segment</w:t>
      </w:r>
      <w:r w:rsidRPr="00F05A94">
        <w:rPr>
          <w:spacing w:val="-2"/>
          <w:sz w:val="23"/>
          <w:szCs w:val="23"/>
        </w:rPr>
        <w:t xml:space="preserve"> </w:t>
      </w:r>
      <w:r w:rsidRPr="00F05A94">
        <w:rPr>
          <w:sz w:val="23"/>
          <w:szCs w:val="23"/>
        </w:rPr>
        <w:t xml:space="preserve">the </w:t>
      </w:r>
      <w:r w:rsidRPr="00F05A94">
        <w:rPr>
          <w:spacing w:val="-1"/>
          <w:sz w:val="23"/>
          <w:szCs w:val="23"/>
        </w:rPr>
        <w:t>scope</w:t>
      </w:r>
      <w:r w:rsidRPr="00F05A94">
        <w:rPr>
          <w:spacing w:val="-2"/>
          <w:sz w:val="23"/>
          <w:szCs w:val="23"/>
        </w:rPr>
        <w:t xml:space="preserve"> </w:t>
      </w:r>
      <w:r w:rsidRPr="00F05A94">
        <w:rPr>
          <w:sz w:val="23"/>
          <w:szCs w:val="23"/>
        </w:rPr>
        <w:t>of</w:t>
      </w:r>
      <w:r w:rsidRPr="00F05A94">
        <w:rPr>
          <w:spacing w:val="-2"/>
          <w:sz w:val="23"/>
          <w:szCs w:val="23"/>
        </w:rPr>
        <w:t xml:space="preserve"> </w:t>
      </w:r>
      <w:r w:rsidRPr="00F05A94">
        <w:rPr>
          <w:spacing w:val="-1"/>
          <w:sz w:val="23"/>
          <w:szCs w:val="23"/>
        </w:rPr>
        <w:t>work</w:t>
      </w:r>
      <w:r w:rsidRPr="00F05A94">
        <w:rPr>
          <w:sz w:val="23"/>
          <w:szCs w:val="23"/>
        </w:rPr>
        <w:t xml:space="preserve"> </w:t>
      </w:r>
      <w:r w:rsidRPr="00F05A94">
        <w:rPr>
          <w:spacing w:val="-1"/>
          <w:sz w:val="23"/>
          <w:szCs w:val="23"/>
        </w:rPr>
        <w:t>to</w:t>
      </w:r>
      <w:r w:rsidRPr="00F05A94">
        <w:rPr>
          <w:spacing w:val="1"/>
          <w:sz w:val="23"/>
          <w:szCs w:val="23"/>
        </w:rPr>
        <w:t xml:space="preserve"> </w:t>
      </w:r>
      <w:r w:rsidRPr="00F05A94">
        <w:rPr>
          <w:spacing w:val="-1"/>
          <w:sz w:val="23"/>
          <w:szCs w:val="23"/>
        </w:rPr>
        <w:t>answer the:</w:t>
      </w:r>
    </w:p>
    <w:p w14:paraId="01FD35EA" w14:textId="45C003D8" w:rsidR="003268C2" w:rsidRPr="00F05A94" w:rsidRDefault="005149A6" w:rsidP="00B402D4">
      <w:pPr>
        <w:pStyle w:val="BodyText"/>
        <w:numPr>
          <w:ilvl w:val="1"/>
          <w:numId w:val="4"/>
        </w:numPr>
        <w:tabs>
          <w:tab w:val="left" w:pos="1594"/>
        </w:tabs>
        <w:ind w:right="-20"/>
        <w:rPr>
          <w:rFonts w:cs="Calibri"/>
          <w:sz w:val="23"/>
          <w:szCs w:val="23"/>
        </w:rPr>
      </w:pPr>
      <w:r w:rsidRPr="00F05A94">
        <w:rPr>
          <w:rFonts w:cs="Calibri"/>
          <w:sz w:val="23"/>
          <w:szCs w:val="23"/>
        </w:rPr>
        <w:t>CPUC’s</w:t>
      </w:r>
      <w:r w:rsidRPr="00F05A94">
        <w:rPr>
          <w:rFonts w:cs="Calibri"/>
          <w:spacing w:val="-3"/>
          <w:sz w:val="23"/>
          <w:szCs w:val="23"/>
        </w:rPr>
        <w:t xml:space="preserve"> </w:t>
      </w:r>
      <w:r w:rsidRPr="00F05A94">
        <w:rPr>
          <w:rFonts w:cs="Calibri"/>
          <w:spacing w:val="-1"/>
          <w:sz w:val="23"/>
          <w:szCs w:val="23"/>
        </w:rPr>
        <w:t>questions</w:t>
      </w:r>
      <w:r w:rsidRPr="00F05A94">
        <w:rPr>
          <w:rFonts w:cs="Calibri"/>
          <w:sz w:val="23"/>
          <w:szCs w:val="23"/>
        </w:rPr>
        <w:t xml:space="preserve"> </w:t>
      </w:r>
      <w:r w:rsidRPr="00F05A94">
        <w:rPr>
          <w:rFonts w:cs="Calibri"/>
          <w:spacing w:val="-1"/>
          <w:sz w:val="23"/>
          <w:szCs w:val="23"/>
        </w:rPr>
        <w:t>relating to</w:t>
      </w:r>
      <w:r w:rsidRPr="00F05A94">
        <w:rPr>
          <w:rFonts w:cs="Calibri"/>
          <w:spacing w:val="1"/>
          <w:sz w:val="23"/>
          <w:szCs w:val="23"/>
        </w:rPr>
        <w:t xml:space="preserve"> </w:t>
      </w:r>
      <w:r w:rsidRPr="00F05A94">
        <w:rPr>
          <w:rFonts w:cs="Calibri"/>
          <w:spacing w:val="-1"/>
          <w:sz w:val="23"/>
          <w:szCs w:val="23"/>
        </w:rPr>
        <w:t>engineering</w:t>
      </w:r>
      <w:r w:rsidRPr="00F05A94">
        <w:rPr>
          <w:rFonts w:cs="Calibri"/>
          <w:spacing w:val="2"/>
          <w:sz w:val="23"/>
          <w:szCs w:val="23"/>
        </w:rPr>
        <w:t xml:space="preserve"> </w:t>
      </w:r>
      <w:r w:rsidRPr="00F05A94">
        <w:rPr>
          <w:spacing w:val="-1"/>
          <w:sz w:val="23"/>
          <w:szCs w:val="23"/>
        </w:rPr>
        <w:t xml:space="preserve">design </w:t>
      </w:r>
      <w:r w:rsidRPr="00F05A94">
        <w:rPr>
          <w:sz w:val="23"/>
          <w:szCs w:val="23"/>
        </w:rPr>
        <w:t>and</w:t>
      </w:r>
      <w:r w:rsidRPr="00F05A94">
        <w:rPr>
          <w:spacing w:val="-2"/>
          <w:sz w:val="23"/>
          <w:szCs w:val="23"/>
        </w:rPr>
        <w:t xml:space="preserve"> </w:t>
      </w:r>
      <w:r w:rsidRPr="00F05A94">
        <w:rPr>
          <w:spacing w:val="-1"/>
          <w:sz w:val="23"/>
          <w:szCs w:val="23"/>
        </w:rPr>
        <w:t>functionalities</w:t>
      </w:r>
      <w:r w:rsidRPr="00F05A94">
        <w:rPr>
          <w:spacing w:val="-2"/>
          <w:sz w:val="23"/>
          <w:szCs w:val="23"/>
        </w:rPr>
        <w:t xml:space="preserve"> </w:t>
      </w:r>
      <w:r w:rsidRPr="00F05A94">
        <w:rPr>
          <w:sz w:val="23"/>
          <w:szCs w:val="23"/>
        </w:rPr>
        <w:t>of</w:t>
      </w:r>
      <w:r w:rsidRPr="00F05A94">
        <w:rPr>
          <w:spacing w:val="-3"/>
          <w:sz w:val="23"/>
          <w:szCs w:val="23"/>
        </w:rPr>
        <w:t xml:space="preserve"> </w:t>
      </w:r>
      <w:r w:rsidRPr="00F05A94">
        <w:rPr>
          <w:spacing w:val="-1"/>
          <w:sz w:val="23"/>
          <w:szCs w:val="23"/>
        </w:rPr>
        <w:t>charging infrastructure</w:t>
      </w:r>
      <w:r w:rsidRPr="00F05A94">
        <w:rPr>
          <w:spacing w:val="-2"/>
          <w:sz w:val="23"/>
          <w:szCs w:val="23"/>
        </w:rPr>
        <w:t xml:space="preserve"> </w:t>
      </w:r>
      <w:r w:rsidRPr="00F05A94">
        <w:rPr>
          <w:spacing w:val="-1"/>
          <w:sz w:val="23"/>
          <w:szCs w:val="23"/>
        </w:rPr>
        <w:t>equipment</w:t>
      </w:r>
      <w:r w:rsidRPr="00F05A94">
        <w:rPr>
          <w:sz w:val="23"/>
          <w:szCs w:val="23"/>
        </w:rPr>
        <w:t xml:space="preserve"> </w:t>
      </w:r>
      <w:r w:rsidRPr="00F05A94">
        <w:rPr>
          <w:spacing w:val="-1"/>
          <w:sz w:val="23"/>
          <w:szCs w:val="23"/>
        </w:rPr>
        <w:t>proposed for</w:t>
      </w:r>
      <w:r w:rsidR="00CE78D1" w:rsidRPr="00F05A94">
        <w:rPr>
          <w:spacing w:val="79"/>
          <w:sz w:val="23"/>
          <w:szCs w:val="23"/>
        </w:rPr>
        <w:t xml:space="preserve"> </w:t>
      </w:r>
      <w:r w:rsidRPr="00F05A94">
        <w:rPr>
          <w:spacing w:val="-1"/>
          <w:sz w:val="23"/>
          <w:szCs w:val="23"/>
        </w:rPr>
        <w:t>ratepayer</w:t>
      </w:r>
      <w:r w:rsidRPr="00F05A94">
        <w:rPr>
          <w:sz w:val="23"/>
          <w:szCs w:val="23"/>
        </w:rPr>
        <w:t xml:space="preserve"> </w:t>
      </w:r>
      <w:r w:rsidRPr="00F05A94">
        <w:rPr>
          <w:spacing w:val="-1"/>
          <w:sz w:val="23"/>
          <w:szCs w:val="23"/>
        </w:rPr>
        <w:t>funding under</w:t>
      </w:r>
      <w:r w:rsidRPr="00F05A94">
        <w:rPr>
          <w:sz w:val="23"/>
          <w:szCs w:val="23"/>
        </w:rPr>
        <w:t xml:space="preserve"> </w:t>
      </w:r>
      <w:r w:rsidRPr="00F05A94">
        <w:rPr>
          <w:spacing w:val="-1"/>
          <w:sz w:val="23"/>
          <w:szCs w:val="23"/>
        </w:rPr>
        <w:t>the</w:t>
      </w:r>
      <w:r w:rsidRPr="00F05A94">
        <w:rPr>
          <w:sz w:val="23"/>
          <w:szCs w:val="23"/>
        </w:rPr>
        <w:t xml:space="preserve"> </w:t>
      </w:r>
      <w:r w:rsidRPr="00F05A94">
        <w:rPr>
          <w:spacing w:val="-1"/>
          <w:sz w:val="23"/>
          <w:szCs w:val="23"/>
        </w:rPr>
        <w:t>investor-</w:t>
      </w:r>
      <w:r w:rsidRPr="00F05A94">
        <w:rPr>
          <w:rFonts w:cs="Calibri"/>
          <w:spacing w:val="-1"/>
          <w:sz w:val="23"/>
          <w:szCs w:val="23"/>
        </w:rPr>
        <w:t>owned</w:t>
      </w:r>
      <w:r w:rsidRPr="00F05A94">
        <w:rPr>
          <w:rFonts w:cs="Calibri"/>
          <w:sz w:val="23"/>
          <w:szCs w:val="23"/>
        </w:rPr>
        <w:t xml:space="preserve"> </w:t>
      </w:r>
      <w:r w:rsidRPr="00F05A94">
        <w:rPr>
          <w:rFonts w:cs="Calibri"/>
          <w:spacing w:val="-1"/>
          <w:sz w:val="23"/>
          <w:szCs w:val="23"/>
        </w:rPr>
        <w:t>utilities’</w:t>
      </w:r>
      <w:r w:rsidRPr="00F05A94">
        <w:rPr>
          <w:rFonts w:cs="Calibri"/>
          <w:spacing w:val="-2"/>
          <w:sz w:val="23"/>
          <w:szCs w:val="23"/>
        </w:rPr>
        <w:t xml:space="preserve"> </w:t>
      </w:r>
      <w:r w:rsidRPr="00F05A94">
        <w:rPr>
          <w:rFonts w:cs="Calibri"/>
          <w:sz w:val="23"/>
          <w:szCs w:val="23"/>
        </w:rPr>
        <w:t>SB</w:t>
      </w:r>
      <w:r w:rsidRPr="00F05A94">
        <w:rPr>
          <w:rFonts w:cs="Calibri"/>
          <w:spacing w:val="-1"/>
          <w:sz w:val="23"/>
          <w:szCs w:val="23"/>
        </w:rPr>
        <w:t xml:space="preserve"> 350</w:t>
      </w:r>
      <w:r w:rsidRPr="00F05A94">
        <w:rPr>
          <w:rFonts w:cs="Calibri"/>
          <w:sz w:val="23"/>
          <w:szCs w:val="23"/>
        </w:rPr>
        <w:t xml:space="preserve"> </w:t>
      </w:r>
      <w:r w:rsidRPr="00F05A94">
        <w:rPr>
          <w:rFonts w:cs="Calibri"/>
          <w:spacing w:val="-1"/>
          <w:sz w:val="23"/>
          <w:szCs w:val="23"/>
        </w:rPr>
        <w:t>applications.</w:t>
      </w:r>
    </w:p>
    <w:p w14:paraId="6A0A04CF" w14:textId="13550185" w:rsidR="003268C2" w:rsidRPr="00F05A94" w:rsidRDefault="005149A6" w:rsidP="00B402D4">
      <w:pPr>
        <w:pStyle w:val="BodyText"/>
        <w:numPr>
          <w:ilvl w:val="1"/>
          <w:numId w:val="4"/>
        </w:numPr>
        <w:tabs>
          <w:tab w:val="left" w:pos="1594"/>
        </w:tabs>
        <w:ind w:right="-20"/>
        <w:rPr>
          <w:sz w:val="23"/>
          <w:szCs w:val="23"/>
        </w:rPr>
      </w:pPr>
      <w:r w:rsidRPr="00F05A94">
        <w:rPr>
          <w:spacing w:val="-1"/>
          <w:sz w:val="23"/>
          <w:szCs w:val="23"/>
        </w:rPr>
        <w:t>Broader</w:t>
      </w:r>
      <w:r w:rsidRPr="00F05A94">
        <w:rPr>
          <w:sz w:val="23"/>
          <w:szCs w:val="23"/>
        </w:rPr>
        <w:t xml:space="preserve"> </w:t>
      </w:r>
      <w:r w:rsidRPr="00F05A94">
        <w:rPr>
          <w:spacing w:val="-1"/>
          <w:sz w:val="23"/>
          <w:szCs w:val="23"/>
        </w:rPr>
        <w:t>policy,</w:t>
      </w:r>
      <w:r w:rsidRPr="00F05A94">
        <w:rPr>
          <w:spacing w:val="-2"/>
          <w:sz w:val="23"/>
          <w:szCs w:val="23"/>
        </w:rPr>
        <w:t xml:space="preserve"> </w:t>
      </w:r>
      <w:r w:rsidRPr="00F05A94">
        <w:rPr>
          <w:spacing w:val="-1"/>
          <w:sz w:val="23"/>
          <w:szCs w:val="23"/>
        </w:rPr>
        <w:t>valuation,</w:t>
      </w:r>
      <w:r w:rsidRPr="00F05A94">
        <w:rPr>
          <w:spacing w:val="-3"/>
          <w:sz w:val="23"/>
          <w:szCs w:val="23"/>
        </w:rPr>
        <w:t xml:space="preserve"> </w:t>
      </w:r>
      <w:r w:rsidRPr="00F05A94">
        <w:rPr>
          <w:spacing w:val="-1"/>
          <w:sz w:val="23"/>
          <w:szCs w:val="23"/>
        </w:rPr>
        <w:t>and business-model</w:t>
      </w:r>
      <w:r w:rsidRPr="00F05A94">
        <w:rPr>
          <w:sz w:val="23"/>
          <w:szCs w:val="23"/>
        </w:rPr>
        <w:t xml:space="preserve"> </w:t>
      </w:r>
      <w:r w:rsidRPr="00F05A94">
        <w:rPr>
          <w:spacing w:val="-1"/>
          <w:sz w:val="23"/>
          <w:szCs w:val="23"/>
        </w:rPr>
        <w:t>considerations</w:t>
      </w:r>
      <w:r w:rsidRPr="00F05A94">
        <w:rPr>
          <w:sz w:val="23"/>
          <w:szCs w:val="23"/>
        </w:rPr>
        <w:t xml:space="preserve"> </w:t>
      </w:r>
      <w:r w:rsidRPr="00F05A94">
        <w:rPr>
          <w:spacing w:val="-1"/>
          <w:sz w:val="23"/>
          <w:szCs w:val="23"/>
        </w:rPr>
        <w:t>potentially</w:t>
      </w:r>
      <w:r w:rsidRPr="00F05A94">
        <w:rPr>
          <w:sz w:val="23"/>
          <w:szCs w:val="23"/>
        </w:rPr>
        <w:t xml:space="preserve"> </w:t>
      </w:r>
      <w:r w:rsidRPr="00F05A94">
        <w:rPr>
          <w:spacing w:val="-1"/>
          <w:sz w:val="23"/>
          <w:szCs w:val="23"/>
        </w:rPr>
        <w:t>barring</w:t>
      </w:r>
      <w:r w:rsidRPr="00F05A94">
        <w:rPr>
          <w:spacing w:val="-3"/>
          <w:sz w:val="23"/>
          <w:szCs w:val="23"/>
        </w:rPr>
        <w:t xml:space="preserve"> </w:t>
      </w:r>
      <w:r w:rsidRPr="00F05A94">
        <w:rPr>
          <w:spacing w:val="-1"/>
          <w:sz w:val="23"/>
          <w:szCs w:val="23"/>
        </w:rPr>
        <w:t>VGI market</w:t>
      </w:r>
      <w:r w:rsidRPr="00F05A94">
        <w:rPr>
          <w:spacing w:val="-2"/>
          <w:sz w:val="23"/>
          <w:szCs w:val="23"/>
        </w:rPr>
        <w:t xml:space="preserve"> </w:t>
      </w:r>
      <w:r w:rsidR="001500F1" w:rsidRPr="00F05A94">
        <w:rPr>
          <w:spacing w:val="-2"/>
          <w:sz w:val="23"/>
          <w:szCs w:val="23"/>
        </w:rPr>
        <w:t xml:space="preserve">and policy </w:t>
      </w:r>
      <w:r w:rsidRPr="00F05A94">
        <w:rPr>
          <w:spacing w:val="-1"/>
          <w:sz w:val="23"/>
          <w:szCs w:val="23"/>
        </w:rPr>
        <w:t>development</w:t>
      </w:r>
    </w:p>
    <w:p w14:paraId="1D676FE2" w14:textId="52B3C4B3" w:rsidR="003268C2" w:rsidRPr="00F05A94" w:rsidRDefault="005149A6" w:rsidP="00B402D4">
      <w:pPr>
        <w:pStyle w:val="BodyText"/>
        <w:numPr>
          <w:ilvl w:val="0"/>
          <w:numId w:val="4"/>
        </w:numPr>
        <w:tabs>
          <w:tab w:val="left" w:pos="874"/>
        </w:tabs>
        <w:ind w:right="-20"/>
        <w:rPr>
          <w:sz w:val="23"/>
          <w:szCs w:val="23"/>
        </w:rPr>
      </w:pPr>
      <w:r w:rsidRPr="00F05A94">
        <w:rPr>
          <w:spacing w:val="-1"/>
          <w:sz w:val="23"/>
          <w:szCs w:val="23"/>
        </w:rPr>
        <w:t xml:space="preserve">To </w:t>
      </w:r>
      <w:r w:rsidRPr="00F05A94">
        <w:rPr>
          <w:sz w:val="23"/>
          <w:szCs w:val="23"/>
        </w:rPr>
        <w:t>map</w:t>
      </w:r>
      <w:r w:rsidRPr="00F05A94">
        <w:rPr>
          <w:spacing w:val="-3"/>
          <w:sz w:val="23"/>
          <w:szCs w:val="23"/>
        </w:rPr>
        <w:t xml:space="preserve"> </w:t>
      </w:r>
      <w:r w:rsidRPr="00F05A94">
        <w:rPr>
          <w:sz w:val="23"/>
          <w:szCs w:val="23"/>
        </w:rPr>
        <w:t xml:space="preserve">the </w:t>
      </w:r>
      <w:r w:rsidR="008A3F2E">
        <w:rPr>
          <w:sz w:val="23"/>
          <w:szCs w:val="23"/>
        </w:rPr>
        <w:t xml:space="preserve">agencies’ </w:t>
      </w:r>
      <w:r w:rsidRPr="00F05A94">
        <w:rPr>
          <w:spacing w:val="-1"/>
          <w:sz w:val="23"/>
          <w:szCs w:val="23"/>
        </w:rPr>
        <w:t>Straw</w:t>
      </w:r>
      <w:r w:rsidRPr="00F05A94">
        <w:rPr>
          <w:spacing w:val="-2"/>
          <w:sz w:val="23"/>
          <w:szCs w:val="23"/>
        </w:rPr>
        <w:t xml:space="preserve"> </w:t>
      </w:r>
      <w:r w:rsidRPr="00F05A94">
        <w:rPr>
          <w:spacing w:val="-1"/>
          <w:sz w:val="23"/>
          <w:szCs w:val="23"/>
        </w:rPr>
        <w:t>Proposal</w:t>
      </w:r>
      <w:r w:rsidRPr="00F05A94">
        <w:rPr>
          <w:spacing w:val="-2"/>
          <w:sz w:val="23"/>
          <w:szCs w:val="23"/>
        </w:rPr>
        <w:t xml:space="preserve"> </w:t>
      </w:r>
      <w:r w:rsidRPr="00F05A94">
        <w:rPr>
          <w:spacing w:val="-1"/>
          <w:sz w:val="23"/>
          <w:szCs w:val="23"/>
        </w:rPr>
        <w:t xml:space="preserve">questions </w:t>
      </w:r>
      <w:r w:rsidRPr="00F05A94">
        <w:rPr>
          <w:rFonts w:cs="Calibri"/>
          <w:spacing w:val="-1"/>
          <w:sz w:val="23"/>
          <w:szCs w:val="23"/>
        </w:rPr>
        <w:t>to</w:t>
      </w:r>
      <w:r w:rsidRPr="00F05A94">
        <w:rPr>
          <w:rFonts w:cs="Calibri"/>
          <w:spacing w:val="1"/>
          <w:sz w:val="23"/>
          <w:szCs w:val="23"/>
        </w:rPr>
        <w:t xml:space="preserve"> </w:t>
      </w:r>
      <w:r w:rsidRPr="00F05A94">
        <w:rPr>
          <w:rFonts w:cs="Calibri"/>
          <w:spacing w:val="-1"/>
          <w:sz w:val="23"/>
          <w:szCs w:val="23"/>
        </w:rPr>
        <w:t>the</w:t>
      </w:r>
      <w:r w:rsidRPr="00F05A94">
        <w:rPr>
          <w:rFonts w:cs="Calibri"/>
          <w:spacing w:val="-2"/>
          <w:sz w:val="23"/>
          <w:szCs w:val="23"/>
        </w:rPr>
        <w:t xml:space="preserve"> </w:t>
      </w:r>
      <w:r w:rsidRPr="00F05A94">
        <w:rPr>
          <w:rFonts w:cs="Calibri"/>
          <w:spacing w:val="-1"/>
          <w:sz w:val="23"/>
          <w:szCs w:val="23"/>
        </w:rPr>
        <w:t xml:space="preserve">State’s </w:t>
      </w:r>
      <w:r w:rsidRPr="00F05A94">
        <w:rPr>
          <w:spacing w:val="-1"/>
          <w:sz w:val="23"/>
          <w:szCs w:val="23"/>
        </w:rPr>
        <w:t>existing statements</w:t>
      </w:r>
      <w:r w:rsidRPr="00F05A94">
        <w:rPr>
          <w:sz w:val="23"/>
          <w:szCs w:val="23"/>
        </w:rPr>
        <w:t xml:space="preserve"> </w:t>
      </w:r>
      <w:r w:rsidR="00CE78D1" w:rsidRPr="00F05A94">
        <w:rPr>
          <w:sz w:val="23"/>
          <w:szCs w:val="23"/>
        </w:rPr>
        <w:t xml:space="preserve">for </w:t>
      </w:r>
      <w:r w:rsidRPr="00F05A94">
        <w:rPr>
          <w:spacing w:val="-1"/>
          <w:sz w:val="23"/>
          <w:szCs w:val="23"/>
        </w:rPr>
        <w:t>developing VGI</w:t>
      </w:r>
      <w:r w:rsidRPr="00F05A94">
        <w:rPr>
          <w:spacing w:val="1"/>
          <w:sz w:val="23"/>
          <w:szCs w:val="23"/>
        </w:rPr>
        <w:t xml:space="preserve"> </w:t>
      </w:r>
      <w:r w:rsidRPr="00F05A94">
        <w:rPr>
          <w:spacing w:val="-1"/>
          <w:sz w:val="23"/>
          <w:szCs w:val="23"/>
        </w:rPr>
        <w:t>policy</w:t>
      </w:r>
      <w:r w:rsidRPr="00F05A94">
        <w:rPr>
          <w:spacing w:val="-2"/>
          <w:sz w:val="23"/>
          <w:szCs w:val="23"/>
        </w:rPr>
        <w:t xml:space="preserve"> </w:t>
      </w:r>
      <w:r w:rsidRPr="00F05A94">
        <w:rPr>
          <w:sz w:val="23"/>
          <w:szCs w:val="23"/>
        </w:rPr>
        <w:t>and</w:t>
      </w:r>
      <w:r w:rsidRPr="00F05A94">
        <w:rPr>
          <w:spacing w:val="-2"/>
          <w:sz w:val="23"/>
          <w:szCs w:val="23"/>
        </w:rPr>
        <w:t xml:space="preserve"> </w:t>
      </w:r>
      <w:r w:rsidRPr="00F05A94">
        <w:rPr>
          <w:spacing w:val="-1"/>
          <w:sz w:val="23"/>
          <w:szCs w:val="23"/>
        </w:rPr>
        <w:t>technology</w:t>
      </w:r>
    </w:p>
    <w:p w14:paraId="243BF883" w14:textId="038FBEE8" w:rsidR="003268C2" w:rsidRPr="00F05A94" w:rsidRDefault="005149A6" w:rsidP="00B402D4">
      <w:pPr>
        <w:pStyle w:val="BodyText"/>
        <w:numPr>
          <w:ilvl w:val="0"/>
          <w:numId w:val="4"/>
        </w:numPr>
        <w:tabs>
          <w:tab w:val="left" w:pos="874"/>
        </w:tabs>
        <w:ind w:right="-20"/>
        <w:rPr>
          <w:sz w:val="23"/>
          <w:szCs w:val="23"/>
        </w:rPr>
      </w:pPr>
      <w:r w:rsidRPr="00F05A94">
        <w:rPr>
          <w:spacing w:val="-1"/>
          <w:sz w:val="23"/>
          <w:szCs w:val="23"/>
        </w:rPr>
        <w:t>To</w:t>
      </w:r>
      <w:r w:rsidRPr="00F05A94">
        <w:rPr>
          <w:spacing w:val="2"/>
          <w:sz w:val="23"/>
          <w:szCs w:val="23"/>
        </w:rPr>
        <w:t xml:space="preserve"> </w:t>
      </w:r>
      <w:r w:rsidRPr="00F05A94">
        <w:rPr>
          <w:spacing w:val="-1"/>
          <w:sz w:val="23"/>
          <w:szCs w:val="23"/>
        </w:rPr>
        <w:t>propose</w:t>
      </w:r>
      <w:r w:rsidRPr="00F05A94">
        <w:rPr>
          <w:sz w:val="23"/>
          <w:szCs w:val="23"/>
        </w:rPr>
        <w:t xml:space="preserve"> a</w:t>
      </w:r>
      <w:r w:rsidRPr="00F05A94">
        <w:rPr>
          <w:spacing w:val="-2"/>
          <w:sz w:val="23"/>
          <w:szCs w:val="23"/>
        </w:rPr>
        <w:t xml:space="preserve"> </w:t>
      </w:r>
      <w:r w:rsidRPr="00F05A94">
        <w:rPr>
          <w:spacing w:val="-1"/>
          <w:sz w:val="23"/>
          <w:szCs w:val="23"/>
        </w:rPr>
        <w:t>more</w:t>
      </w:r>
      <w:r w:rsidRPr="00F05A94">
        <w:rPr>
          <w:spacing w:val="-2"/>
          <w:sz w:val="23"/>
          <w:szCs w:val="23"/>
        </w:rPr>
        <w:t xml:space="preserve"> precisely</w:t>
      </w:r>
      <w:r w:rsidRPr="00F05A94">
        <w:rPr>
          <w:spacing w:val="2"/>
          <w:sz w:val="23"/>
          <w:szCs w:val="23"/>
        </w:rPr>
        <w:t xml:space="preserve"> </w:t>
      </w:r>
      <w:r w:rsidRPr="00F05A94">
        <w:rPr>
          <w:spacing w:val="-1"/>
          <w:sz w:val="23"/>
          <w:szCs w:val="23"/>
        </w:rPr>
        <w:t>defined</w:t>
      </w:r>
      <w:r w:rsidRPr="00F05A94">
        <w:rPr>
          <w:spacing w:val="-3"/>
          <w:sz w:val="23"/>
          <w:szCs w:val="23"/>
        </w:rPr>
        <w:t xml:space="preserve"> </w:t>
      </w:r>
      <w:r w:rsidRPr="00F05A94">
        <w:rPr>
          <w:spacing w:val="-1"/>
          <w:sz w:val="23"/>
          <w:szCs w:val="23"/>
        </w:rPr>
        <w:t>trajectory</w:t>
      </w:r>
      <w:r w:rsidRPr="00F05A94">
        <w:rPr>
          <w:spacing w:val="-2"/>
          <w:sz w:val="23"/>
          <w:szCs w:val="23"/>
        </w:rPr>
        <w:t xml:space="preserve"> </w:t>
      </w:r>
      <w:r w:rsidRPr="00F05A94">
        <w:rPr>
          <w:sz w:val="23"/>
          <w:szCs w:val="23"/>
        </w:rPr>
        <w:t>of</w:t>
      </w:r>
      <w:r w:rsidRPr="00F05A94">
        <w:rPr>
          <w:spacing w:val="-2"/>
          <w:sz w:val="23"/>
          <w:szCs w:val="23"/>
        </w:rPr>
        <w:t xml:space="preserve"> </w:t>
      </w:r>
      <w:r w:rsidRPr="00F05A94">
        <w:rPr>
          <w:spacing w:val="-1"/>
          <w:sz w:val="23"/>
          <w:szCs w:val="23"/>
        </w:rPr>
        <w:t xml:space="preserve">Working </w:t>
      </w:r>
      <w:r w:rsidRPr="00F05A94">
        <w:rPr>
          <w:sz w:val="23"/>
          <w:szCs w:val="23"/>
        </w:rPr>
        <w:t>Group</w:t>
      </w:r>
      <w:r w:rsidRPr="00F05A94">
        <w:rPr>
          <w:spacing w:val="-3"/>
          <w:sz w:val="23"/>
          <w:szCs w:val="23"/>
        </w:rPr>
        <w:t xml:space="preserve"> </w:t>
      </w:r>
      <w:r w:rsidRPr="00F05A94">
        <w:rPr>
          <w:spacing w:val="-1"/>
          <w:sz w:val="23"/>
          <w:szCs w:val="23"/>
        </w:rPr>
        <w:t>meetings</w:t>
      </w:r>
      <w:r w:rsidRPr="00F05A94">
        <w:rPr>
          <w:sz w:val="23"/>
          <w:szCs w:val="23"/>
        </w:rPr>
        <w:t xml:space="preserve"> </w:t>
      </w:r>
      <w:r w:rsidRPr="00F05A94">
        <w:rPr>
          <w:spacing w:val="-1"/>
          <w:sz w:val="23"/>
          <w:szCs w:val="23"/>
        </w:rPr>
        <w:t>to enable</w:t>
      </w:r>
      <w:r w:rsidRPr="00F05A94">
        <w:rPr>
          <w:sz w:val="23"/>
          <w:szCs w:val="23"/>
        </w:rPr>
        <w:t xml:space="preserve"> more</w:t>
      </w:r>
      <w:r w:rsidRPr="00F05A94">
        <w:rPr>
          <w:spacing w:val="-2"/>
          <w:sz w:val="23"/>
          <w:szCs w:val="23"/>
        </w:rPr>
        <w:t xml:space="preserve"> </w:t>
      </w:r>
      <w:r w:rsidRPr="00F05A94">
        <w:rPr>
          <w:spacing w:val="-1"/>
          <w:sz w:val="23"/>
          <w:szCs w:val="23"/>
        </w:rPr>
        <w:t>efficient discussions</w:t>
      </w:r>
      <w:r w:rsidRPr="00F05A94">
        <w:rPr>
          <w:sz w:val="23"/>
          <w:szCs w:val="23"/>
        </w:rPr>
        <w:t xml:space="preserve"> </w:t>
      </w:r>
      <w:r w:rsidRPr="00F05A94">
        <w:rPr>
          <w:spacing w:val="-1"/>
          <w:sz w:val="23"/>
          <w:szCs w:val="23"/>
        </w:rPr>
        <w:t>considering travel,</w:t>
      </w:r>
      <w:r w:rsidR="008A3F2E">
        <w:rPr>
          <w:spacing w:val="97"/>
          <w:sz w:val="23"/>
          <w:szCs w:val="23"/>
        </w:rPr>
        <w:t xml:space="preserve"> </w:t>
      </w:r>
      <w:r w:rsidRPr="00F05A94">
        <w:rPr>
          <w:sz w:val="23"/>
          <w:szCs w:val="23"/>
        </w:rPr>
        <w:t>efficacy</w:t>
      </w:r>
      <w:r w:rsidRPr="00F05A94">
        <w:rPr>
          <w:spacing w:val="-2"/>
          <w:sz w:val="23"/>
          <w:szCs w:val="23"/>
        </w:rPr>
        <w:t xml:space="preserve"> </w:t>
      </w:r>
      <w:r w:rsidRPr="00F05A94">
        <w:rPr>
          <w:sz w:val="23"/>
          <w:szCs w:val="23"/>
        </w:rPr>
        <w:t>of</w:t>
      </w:r>
      <w:r w:rsidRPr="00F05A94">
        <w:rPr>
          <w:spacing w:val="-3"/>
          <w:sz w:val="23"/>
          <w:szCs w:val="23"/>
        </w:rPr>
        <w:t xml:space="preserve"> </w:t>
      </w:r>
      <w:r w:rsidRPr="00F05A94">
        <w:rPr>
          <w:spacing w:val="-1"/>
          <w:sz w:val="23"/>
          <w:szCs w:val="23"/>
        </w:rPr>
        <w:t>online</w:t>
      </w:r>
      <w:r w:rsidRPr="00F05A94">
        <w:rPr>
          <w:spacing w:val="-2"/>
          <w:sz w:val="23"/>
          <w:szCs w:val="23"/>
        </w:rPr>
        <w:t xml:space="preserve"> </w:t>
      </w:r>
      <w:r w:rsidRPr="00F05A94">
        <w:rPr>
          <w:spacing w:val="-1"/>
          <w:sz w:val="23"/>
          <w:szCs w:val="23"/>
        </w:rPr>
        <w:t>conferences,</w:t>
      </w:r>
      <w:r w:rsidRPr="00F05A94">
        <w:rPr>
          <w:sz w:val="23"/>
          <w:szCs w:val="23"/>
        </w:rPr>
        <w:t xml:space="preserve"> and</w:t>
      </w:r>
      <w:r w:rsidRPr="00F05A94">
        <w:rPr>
          <w:spacing w:val="-2"/>
          <w:sz w:val="23"/>
          <w:szCs w:val="23"/>
        </w:rPr>
        <w:t xml:space="preserve"> </w:t>
      </w:r>
      <w:r w:rsidRPr="00F05A94">
        <w:rPr>
          <w:spacing w:val="-1"/>
          <w:sz w:val="23"/>
          <w:szCs w:val="23"/>
        </w:rPr>
        <w:t>deliverables</w:t>
      </w:r>
      <w:r w:rsidRPr="00F05A94">
        <w:rPr>
          <w:sz w:val="23"/>
          <w:szCs w:val="23"/>
        </w:rPr>
        <w:t xml:space="preserve"> </w:t>
      </w:r>
      <w:r w:rsidRPr="00F05A94">
        <w:rPr>
          <w:spacing w:val="-2"/>
          <w:sz w:val="23"/>
          <w:szCs w:val="23"/>
        </w:rPr>
        <w:t>from</w:t>
      </w:r>
      <w:r w:rsidRPr="00F05A94">
        <w:rPr>
          <w:spacing w:val="-1"/>
          <w:sz w:val="23"/>
          <w:szCs w:val="23"/>
        </w:rPr>
        <w:t xml:space="preserve"> active</w:t>
      </w:r>
      <w:r w:rsidRPr="00F05A94">
        <w:rPr>
          <w:sz w:val="23"/>
          <w:szCs w:val="23"/>
        </w:rPr>
        <w:t xml:space="preserve"> </w:t>
      </w:r>
      <w:r w:rsidRPr="00F05A94">
        <w:rPr>
          <w:spacing w:val="-1"/>
          <w:sz w:val="23"/>
          <w:szCs w:val="23"/>
        </w:rPr>
        <w:t>participants</w:t>
      </w:r>
      <w:r w:rsidRPr="00F05A94">
        <w:rPr>
          <w:spacing w:val="1"/>
          <w:sz w:val="23"/>
          <w:szCs w:val="23"/>
        </w:rPr>
        <w:t xml:space="preserve"> </w:t>
      </w:r>
      <w:r w:rsidRPr="00F05A94">
        <w:rPr>
          <w:spacing w:val="-1"/>
          <w:sz w:val="23"/>
          <w:szCs w:val="23"/>
        </w:rPr>
        <w:t>and interests.</w:t>
      </w:r>
    </w:p>
    <w:p w14:paraId="2BB9710A" w14:textId="77777777" w:rsidR="003268C2" w:rsidRPr="00F05A94" w:rsidRDefault="003268C2" w:rsidP="00B402D4">
      <w:pPr>
        <w:spacing w:before="10"/>
        <w:ind w:right="-20"/>
        <w:rPr>
          <w:rFonts w:ascii="Calibri" w:eastAsia="Calibri" w:hAnsi="Calibri" w:cs="Calibri"/>
          <w:sz w:val="23"/>
          <w:szCs w:val="23"/>
        </w:rPr>
      </w:pPr>
    </w:p>
    <w:p w14:paraId="6C865EEC" w14:textId="77777777" w:rsidR="00CE78D1" w:rsidRPr="00F05A94" w:rsidRDefault="00B24C21" w:rsidP="00B402D4">
      <w:pPr>
        <w:ind w:right="-20"/>
        <w:rPr>
          <w:sz w:val="23"/>
          <w:szCs w:val="23"/>
          <w:u w:val="single"/>
        </w:rPr>
      </w:pPr>
      <w:r w:rsidRPr="00F05A94">
        <w:rPr>
          <w:b/>
          <w:sz w:val="23"/>
          <w:szCs w:val="23"/>
          <w:u w:val="single"/>
        </w:rPr>
        <w:t>Objective</w:t>
      </w:r>
      <w:r w:rsidRPr="00F05A94">
        <w:rPr>
          <w:sz w:val="23"/>
          <w:szCs w:val="23"/>
          <w:u w:val="single"/>
        </w:rPr>
        <w:t xml:space="preserve">: </w:t>
      </w:r>
    </w:p>
    <w:p w14:paraId="38058B92" w14:textId="77777777" w:rsidR="00CE78D1" w:rsidRPr="00F05A94" w:rsidRDefault="00B24C21" w:rsidP="00B402D4">
      <w:pPr>
        <w:ind w:right="-20"/>
        <w:rPr>
          <w:sz w:val="23"/>
          <w:szCs w:val="23"/>
        </w:rPr>
      </w:pPr>
      <w:r w:rsidRPr="00F05A94">
        <w:rPr>
          <w:sz w:val="23"/>
          <w:szCs w:val="23"/>
        </w:rPr>
        <w:t xml:space="preserve">Enabling economical Plug-In Vehicle Grid Integration (VGI) will help achieve California’s greenhouse gas and air pollution reduction goals by promoting EV adoption with improved value propositions and by optimizing EV charging resources.  </w:t>
      </w:r>
    </w:p>
    <w:p w14:paraId="5FC1991F" w14:textId="77777777" w:rsidR="00CE78D1" w:rsidRPr="00F05A94" w:rsidRDefault="00CE78D1" w:rsidP="00B402D4">
      <w:pPr>
        <w:ind w:right="-20"/>
        <w:rPr>
          <w:sz w:val="23"/>
          <w:szCs w:val="23"/>
        </w:rPr>
      </w:pPr>
    </w:p>
    <w:p w14:paraId="4A4BDFE7" w14:textId="77777777" w:rsidR="00CE78D1" w:rsidRPr="00F05A94" w:rsidRDefault="00B24C21" w:rsidP="00B402D4">
      <w:pPr>
        <w:ind w:right="-20"/>
        <w:rPr>
          <w:sz w:val="23"/>
          <w:szCs w:val="23"/>
        </w:rPr>
      </w:pPr>
      <w:r w:rsidRPr="00F05A94">
        <w:rPr>
          <w:sz w:val="23"/>
          <w:szCs w:val="23"/>
        </w:rPr>
        <w:t>The California Public Utilities Commission, California Energy Commission, and other State agencies, with broad stakeholder input, will assess the current barriers to VGI solutions and the potenti</w:t>
      </w:r>
      <w:r w:rsidR="00CE78D1" w:rsidRPr="00F05A94">
        <w:rPr>
          <w:sz w:val="23"/>
          <w:szCs w:val="23"/>
        </w:rPr>
        <w:t>al remedies including technical implementation</w:t>
      </w:r>
      <w:r w:rsidRPr="00F05A94">
        <w:rPr>
          <w:sz w:val="23"/>
          <w:szCs w:val="23"/>
        </w:rPr>
        <w:t xml:space="preserve"> and markets. </w:t>
      </w:r>
    </w:p>
    <w:p w14:paraId="37308976" w14:textId="77777777" w:rsidR="00CE78D1" w:rsidRPr="00F05A94" w:rsidRDefault="00CE78D1" w:rsidP="00B402D4">
      <w:pPr>
        <w:ind w:right="-20"/>
        <w:rPr>
          <w:sz w:val="23"/>
          <w:szCs w:val="23"/>
        </w:rPr>
      </w:pPr>
    </w:p>
    <w:p w14:paraId="04324FFF" w14:textId="0DB635C5" w:rsidR="00B24C21" w:rsidRPr="00F05A94" w:rsidRDefault="00CE78D1" w:rsidP="00B402D4">
      <w:pPr>
        <w:ind w:right="-20"/>
        <w:rPr>
          <w:sz w:val="23"/>
          <w:szCs w:val="23"/>
        </w:rPr>
      </w:pPr>
      <w:r w:rsidRPr="00F05A94">
        <w:rPr>
          <w:sz w:val="23"/>
          <w:szCs w:val="23"/>
        </w:rPr>
        <w:t>T</w:t>
      </w:r>
      <w:r w:rsidR="00B24C21" w:rsidRPr="00F05A94">
        <w:rPr>
          <w:sz w:val="23"/>
          <w:szCs w:val="23"/>
        </w:rPr>
        <w:t xml:space="preserve">he Working Group will assess how and whether the adoption of a communications protocol or protocols is necessary to enable VGI resources to more economically participate in electricity markets at scale, will evaluate the grid and consumer value of non-wholesale market alternatives (e.g., distribution infrastructure services and customer facing services), and will make recommendations to achieve high priority VGI solutions </w:t>
      </w:r>
      <w:r w:rsidRPr="00F05A94">
        <w:rPr>
          <w:sz w:val="23"/>
          <w:szCs w:val="23"/>
        </w:rPr>
        <w:t>to</w:t>
      </w:r>
      <w:r w:rsidR="00B24C21" w:rsidRPr="00F05A94">
        <w:rPr>
          <w:sz w:val="23"/>
          <w:szCs w:val="23"/>
        </w:rPr>
        <w:t xml:space="preserve"> provide grid and EV driver benefits.    </w:t>
      </w:r>
    </w:p>
    <w:p w14:paraId="1933A86E" w14:textId="77777777" w:rsidR="00B24C21" w:rsidRPr="00F05A94" w:rsidRDefault="00B24C21" w:rsidP="00B402D4">
      <w:pPr>
        <w:ind w:right="1580"/>
        <w:rPr>
          <w:b/>
          <w:sz w:val="23"/>
          <w:szCs w:val="23"/>
        </w:rPr>
      </w:pPr>
    </w:p>
    <w:p w14:paraId="37D3842B" w14:textId="77777777" w:rsidR="00751850" w:rsidRPr="00F05A94" w:rsidRDefault="00B24C21" w:rsidP="00B402D4">
      <w:pPr>
        <w:ind w:right="1580"/>
        <w:rPr>
          <w:sz w:val="23"/>
          <w:szCs w:val="23"/>
          <w:u w:val="single"/>
        </w:rPr>
      </w:pPr>
      <w:r w:rsidRPr="00F05A94">
        <w:rPr>
          <w:b/>
          <w:sz w:val="23"/>
          <w:szCs w:val="23"/>
          <w:u w:val="single"/>
        </w:rPr>
        <w:t>Strategy</w:t>
      </w:r>
      <w:r w:rsidRPr="00F05A94">
        <w:rPr>
          <w:sz w:val="23"/>
          <w:szCs w:val="23"/>
          <w:u w:val="single"/>
        </w:rPr>
        <w:t xml:space="preserve">: </w:t>
      </w:r>
    </w:p>
    <w:p w14:paraId="6DD13FAD" w14:textId="0F5CCF60" w:rsidR="00B24C21" w:rsidRPr="00F05A94" w:rsidRDefault="00B24C21" w:rsidP="00B402D4">
      <w:pPr>
        <w:ind w:right="70"/>
        <w:rPr>
          <w:sz w:val="23"/>
          <w:szCs w:val="23"/>
        </w:rPr>
      </w:pPr>
      <w:r w:rsidRPr="00F05A94">
        <w:rPr>
          <w:sz w:val="23"/>
          <w:szCs w:val="23"/>
        </w:rPr>
        <w:t>Form a working group to identify and assess opportunities in which VGI can create value from multiple participants’ perspectives, solutions needed to deliver that value, and concepts for how utilities, automakers, electric vehicle service providers, aggregators, and others can</w:t>
      </w:r>
      <w:r w:rsidR="00E23716" w:rsidRPr="00F05A94">
        <w:rPr>
          <w:sz w:val="23"/>
          <w:szCs w:val="23"/>
        </w:rPr>
        <w:t xml:space="preserve"> develop pathways to implement </w:t>
      </w:r>
      <w:r w:rsidRPr="00F05A94">
        <w:rPr>
          <w:sz w:val="23"/>
          <w:szCs w:val="23"/>
        </w:rPr>
        <w:lastRenderedPageBreak/>
        <w:t>VGI resources</w:t>
      </w:r>
      <w:r w:rsidR="00BE3B88" w:rsidRPr="00F05A94">
        <w:rPr>
          <w:sz w:val="23"/>
          <w:szCs w:val="23"/>
        </w:rPr>
        <w:t xml:space="preserve"> and benefits</w:t>
      </w:r>
      <w:r w:rsidRPr="00F05A94">
        <w:rPr>
          <w:sz w:val="23"/>
          <w:szCs w:val="23"/>
        </w:rPr>
        <w:t xml:space="preserve"> (</w:t>
      </w:r>
      <w:r w:rsidR="00BE3B88" w:rsidRPr="00F05A94">
        <w:rPr>
          <w:sz w:val="23"/>
          <w:szCs w:val="23"/>
        </w:rPr>
        <w:t xml:space="preserve">e.g., </w:t>
      </w:r>
      <w:r w:rsidRPr="00F05A94">
        <w:rPr>
          <w:sz w:val="23"/>
          <w:szCs w:val="23"/>
        </w:rPr>
        <w:t xml:space="preserve">wholesale </w:t>
      </w:r>
      <w:r w:rsidR="00340C80" w:rsidRPr="00F05A94">
        <w:rPr>
          <w:sz w:val="23"/>
          <w:szCs w:val="23"/>
        </w:rPr>
        <w:t xml:space="preserve">market </w:t>
      </w:r>
      <w:r w:rsidRPr="00F05A94">
        <w:rPr>
          <w:sz w:val="23"/>
          <w:szCs w:val="23"/>
        </w:rPr>
        <w:t>services, distribution infrastructure services, and customer-facing services). The working group will allow participants to revi</w:t>
      </w:r>
      <w:r w:rsidR="00B402D4">
        <w:rPr>
          <w:sz w:val="23"/>
          <w:szCs w:val="23"/>
        </w:rPr>
        <w:t>ew, understand, and discuss in two</w:t>
      </w:r>
      <w:r w:rsidRPr="00F05A94">
        <w:rPr>
          <w:sz w:val="23"/>
          <w:szCs w:val="23"/>
        </w:rPr>
        <w:t xml:space="preserve"> key </w:t>
      </w:r>
      <w:r w:rsidR="00751850" w:rsidRPr="00F05A94">
        <w:rPr>
          <w:sz w:val="23"/>
          <w:szCs w:val="23"/>
        </w:rPr>
        <w:t>Workstreams</w:t>
      </w:r>
      <w:r w:rsidRPr="00F05A94">
        <w:rPr>
          <w:sz w:val="23"/>
          <w:szCs w:val="23"/>
        </w:rPr>
        <w:t>:</w:t>
      </w:r>
    </w:p>
    <w:p w14:paraId="6843696D" w14:textId="77777777" w:rsidR="00BE3B88" w:rsidRPr="00F05A94" w:rsidRDefault="00BE3B88" w:rsidP="00B402D4">
      <w:pPr>
        <w:pStyle w:val="ListParagraph"/>
        <w:widowControl/>
        <w:numPr>
          <w:ilvl w:val="0"/>
          <w:numId w:val="5"/>
        </w:numPr>
        <w:spacing w:after="200"/>
        <w:ind w:right="70"/>
        <w:contextualSpacing/>
        <w:rPr>
          <w:i/>
          <w:sz w:val="23"/>
          <w:szCs w:val="23"/>
        </w:rPr>
      </w:pPr>
      <w:r w:rsidRPr="00F05A94">
        <w:rPr>
          <w:i/>
          <w:sz w:val="23"/>
          <w:szCs w:val="23"/>
        </w:rPr>
        <w:t xml:space="preserve">Use Case Definition/Categorization, Requirements, Technology and Standards Evaluation </w:t>
      </w:r>
    </w:p>
    <w:p w14:paraId="673215A0" w14:textId="77777777" w:rsidR="00BE3B88" w:rsidRPr="00F05A94" w:rsidRDefault="00BE3B88" w:rsidP="00B402D4">
      <w:pPr>
        <w:pStyle w:val="ListParagraph"/>
        <w:widowControl/>
        <w:numPr>
          <w:ilvl w:val="0"/>
          <w:numId w:val="5"/>
        </w:numPr>
        <w:spacing w:after="200"/>
        <w:ind w:right="70"/>
        <w:contextualSpacing/>
        <w:rPr>
          <w:i/>
          <w:sz w:val="23"/>
          <w:szCs w:val="23"/>
        </w:rPr>
      </w:pPr>
      <w:r w:rsidRPr="00F05A94">
        <w:rPr>
          <w:i/>
          <w:sz w:val="23"/>
          <w:szCs w:val="23"/>
        </w:rPr>
        <w:t xml:space="preserve">VGI Terminology, Guiding Principles/Criteria, Value/Cost Assessment, and Enabling Policy </w:t>
      </w:r>
    </w:p>
    <w:p w14:paraId="4AAD4717" w14:textId="77777777" w:rsidR="00B24C21" w:rsidRPr="00F05A94" w:rsidRDefault="00B24C21" w:rsidP="00B402D4">
      <w:pPr>
        <w:ind w:left="50" w:right="70"/>
        <w:rPr>
          <w:sz w:val="23"/>
          <w:szCs w:val="23"/>
        </w:rPr>
      </w:pPr>
      <w:r w:rsidRPr="00F05A94">
        <w:rPr>
          <w:sz w:val="23"/>
          <w:szCs w:val="23"/>
        </w:rPr>
        <w:t xml:space="preserve">After developing priority VGI solutions and use cases for market and non-market solutions, the working group will evaluate them to recommend high priority actions.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w:t>
      </w:r>
    </w:p>
    <w:p w14:paraId="748D2BDF" w14:textId="77777777" w:rsidR="00120391" w:rsidRPr="00F05A94" w:rsidRDefault="00120391" w:rsidP="00B402D4">
      <w:pPr>
        <w:pStyle w:val="Heading1"/>
        <w:ind w:left="0" w:right="70"/>
        <w:rPr>
          <w:spacing w:val="-1"/>
          <w:sz w:val="23"/>
          <w:szCs w:val="23"/>
          <w:u w:val="single" w:color="000000"/>
        </w:rPr>
      </w:pPr>
    </w:p>
    <w:p w14:paraId="66D90724" w14:textId="3B3A1311" w:rsidR="003268C2" w:rsidRPr="00F05A94" w:rsidRDefault="005149A6" w:rsidP="00B402D4">
      <w:pPr>
        <w:pStyle w:val="Heading1"/>
        <w:ind w:right="70"/>
        <w:rPr>
          <w:b w:val="0"/>
          <w:bCs w:val="0"/>
          <w:sz w:val="23"/>
          <w:szCs w:val="23"/>
        </w:rPr>
      </w:pPr>
      <w:r w:rsidRPr="00F05A94">
        <w:rPr>
          <w:spacing w:val="-1"/>
          <w:sz w:val="23"/>
          <w:szCs w:val="23"/>
          <w:u w:val="single" w:color="000000"/>
        </w:rPr>
        <w:t>Required Reading</w:t>
      </w:r>
      <w:r w:rsidRPr="00F05A94">
        <w:rPr>
          <w:spacing w:val="-2"/>
          <w:sz w:val="23"/>
          <w:szCs w:val="23"/>
          <w:u w:val="single" w:color="000000"/>
        </w:rPr>
        <w:t xml:space="preserve"> </w:t>
      </w:r>
      <w:r w:rsidRPr="00F05A94">
        <w:rPr>
          <w:spacing w:val="-1"/>
          <w:sz w:val="23"/>
          <w:szCs w:val="23"/>
          <w:u w:val="single" w:color="000000"/>
        </w:rPr>
        <w:t>and</w:t>
      </w:r>
      <w:r w:rsidRPr="00F05A94">
        <w:rPr>
          <w:sz w:val="23"/>
          <w:szCs w:val="23"/>
          <w:u w:val="single" w:color="000000"/>
        </w:rPr>
        <w:t xml:space="preserve"> </w:t>
      </w:r>
      <w:r w:rsidRPr="00F05A94">
        <w:rPr>
          <w:spacing w:val="-1"/>
          <w:sz w:val="23"/>
          <w:szCs w:val="23"/>
          <w:u w:val="single" w:color="000000"/>
        </w:rPr>
        <w:t>Supporting</w:t>
      </w:r>
      <w:r w:rsidRPr="00F05A94">
        <w:rPr>
          <w:spacing w:val="1"/>
          <w:sz w:val="23"/>
          <w:szCs w:val="23"/>
          <w:u w:val="single" w:color="000000"/>
        </w:rPr>
        <w:t xml:space="preserve"> </w:t>
      </w:r>
      <w:r w:rsidRPr="00F05A94">
        <w:rPr>
          <w:spacing w:val="-1"/>
          <w:sz w:val="23"/>
          <w:szCs w:val="23"/>
          <w:u w:val="single" w:color="000000"/>
        </w:rPr>
        <w:t>Documentation:</w:t>
      </w:r>
      <w:r w:rsidR="005B0190" w:rsidRPr="00F05A94">
        <w:rPr>
          <w:spacing w:val="-1"/>
          <w:sz w:val="23"/>
          <w:szCs w:val="23"/>
          <w:u w:val="single" w:color="000000"/>
        </w:rPr>
        <w:t xml:space="preserve">   (See Appendix </w:t>
      </w:r>
      <w:r w:rsidR="00751850" w:rsidRPr="00F05A94">
        <w:rPr>
          <w:spacing w:val="-1"/>
          <w:sz w:val="23"/>
          <w:szCs w:val="23"/>
          <w:u w:val="single" w:color="000000"/>
        </w:rPr>
        <w:t xml:space="preserve">C </w:t>
      </w:r>
      <w:r w:rsidR="005B0190" w:rsidRPr="00F05A94">
        <w:rPr>
          <w:spacing w:val="-1"/>
          <w:sz w:val="23"/>
          <w:szCs w:val="23"/>
          <w:u w:val="single" w:color="000000"/>
        </w:rPr>
        <w:t xml:space="preserve">for full list) </w:t>
      </w:r>
    </w:p>
    <w:p w14:paraId="2EF3D71B" w14:textId="77777777" w:rsidR="003268C2" w:rsidRPr="00F05A94" w:rsidRDefault="005149A6" w:rsidP="00B402D4">
      <w:pPr>
        <w:pStyle w:val="BodyText"/>
        <w:numPr>
          <w:ilvl w:val="1"/>
          <w:numId w:val="3"/>
        </w:numPr>
        <w:tabs>
          <w:tab w:val="left" w:pos="821"/>
        </w:tabs>
        <w:spacing w:before="5"/>
        <w:ind w:right="70"/>
        <w:rPr>
          <w:rFonts w:cs="Calibri"/>
          <w:sz w:val="23"/>
          <w:szCs w:val="23"/>
        </w:rPr>
      </w:pPr>
      <w:r w:rsidRPr="00F05A94">
        <w:rPr>
          <w:spacing w:val="-1"/>
          <w:sz w:val="23"/>
          <w:szCs w:val="23"/>
        </w:rPr>
        <w:t>CPUC</w:t>
      </w:r>
      <w:r w:rsidRPr="00F05A94">
        <w:rPr>
          <w:spacing w:val="-3"/>
          <w:sz w:val="23"/>
          <w:szCs w:val="23"/>
        </w:rPr>
        <w:t xml:space="preserve"> </w:t>
      </w:r>
      <w:r w:rsidRPr="00F05A94">
        <w:rPr>
          <w:spacing w:val="-1"/>
          <w:sz w:val="23"/>
          <w:szCs w:val="23"/>
        </w:rPr>
        <w:t>Energy</w:t>
      </w:r>
      <w:r w:rsidRPr="00F05A94">
        <w:rPr>
          <w:spacing w:val="-2"/>
          <w:sz w:val="23"/>
          <w:szCs w:val="23"/>
        </w:rPr>
        <w:t xml:space="preserve"> </w:t>
      </w:r>
      <w:r w:rsidRPr="00F05A94">
        <w:rPr>
          <w:spacing w:val="-1"/>
          <w:sz w:val="23"/>
          <w:szCs w:val="23"/>
        </w:rPr>
        <w:t>Division,</w:t>
      </w:r>
      <w:r w:rsidRPr="00F05A94">
        <w:rPr>
          <w:spacing w:val="-2"/>
          <w:sz w:val="23"/>
          <w:szCs w:val="23"/>
        </w:rPr>
        <w:t xml:space="preserve"> </w:t>
      </w:r>
      <w:r w:rsidRPr="00F05A94">
        <w:rPr>
          <w:spacing w:val="-1"/>
          <w:sz w:val="23"/>
          <w:szCs w:val="23"/>
        </w:rPr>
        <w:t>Vehicle-Grid Integration:</w:t>
      </w:r>
      <w:r w:rsidRPr="00F05A94">
        <w:rPr>
          <w:spacing w:val="-2"/>
          <w:sz w:val="23"/>
          <w:szCs w:val="23"/>
        </w:rPr>
        <w:t xml:space="preserve"> </w:t>
      </w:r>
      <w:r w:rsidRPr="00F05A94">
        <w:rPr>
          <w:sz w:val="23"/>
          <w:szCs w:val="23"/>
        </w:rPr>
        <w:t xml:space="preserve">A </w:t>
      </w:r>
      <w:r w:rsidRPr="00F05A94">
        <w:rPr>
          <w:spacing w:val="-1"/>
          <w:sz w:val="23"/>
          <w:szCs w:val="23"/>
        </w:rPr>
        <w:t xml:space="preserve">Vision </w:t>
      </w:r>
      <w:r w:rsidRPr="00F05A94">
        <w:rPr>
          <w:sz w:val="23"/>
          <w:szCs w:val="23"/>
        </w:rPr>
        <w:t>for</w:t>
      </w:r>
      <w:r w:rsidRPr="00F05A94">
        <w:rPr>
          <w:spacing w:val="-3"/>
          <w:sz w:val="23"/>
          <w:szCs w:val="23"/>
        </w:rPr>
        <w:t xml:space="preserve"> </w:t>
      </w:r>
      <w:r w:rsidRPr="00F05A94">
        <w:rPr>
          <w:spacing w:val="-1"/>
          <w:sz w:val="23"/>
          <w:szCs w:val="23"/>
        </w:rPr>
        <w:t>Zero-</w:t>
      </w:r>
      <w:r w:rsidRPr="00F05A94">
        <w:rPr>
          <w:rFonts w:cs="Calibri"/>
          <w:spacing w:val="-1"/>
          <w:sz w:val="23"/>
          <w:szCs w:val="23"/>
        </w:rPr>
        <w:t>Emission Transportation Interconnected</w:t>
      </w:r>
      <w:r w:rsidRPr="00F05A94">
        <w:rPr>
          <w:rFonts w:cs="Calibri"/>
          <w:spacing w:val="-3"/>
          <w:sz w:val="23"/>
          <w:szCs w:val="23"/>
        </w:rPr>
        <w:t xml:space="preserve"> </w:t>
      </w:r>
      <w:r w:rsidRPr="00F05A94">
        <w:rPr>
          <w:rFonts w:cs="Calibri"/>
          <w:spacing w:val="-1"/>
          <w:sz w:val="23"/>
          <w:szCs w:val="23"/>
        </w:rPr>
        <w:t>throughout</w:t>
      </w:r>
      <w:r w:rsidRPr="00F05A94">
        <w:rPr>
          <w:rFonts w:cs="Calibri"/>
          <w:sz w:val="23"/>
          <w:szCs w:val="23"/>
        </w:rPr>
        <w:t xml:space="preserve"> </w:t>
      </w:r>
      <w:r w:rsidRPr="00F05A94">
        <w:rPr>
          <w:rFonts w:cs="Calibri"/>
          <w:spacing w:val="-1"/>
          <w:sz w:val="23"/>
          <w:szCs w:val="23"/>
        </w:rPr>
        <w:t>California’s</w:t>
      </w:r>
      <w:r w:rsidRPr="00F05A94">
        <w:rPr>
          <w:rFonts w:cs="Calibri"/>
          <w:spacing w:val="103"/>
          <w:sz w:val="23"/>
          <w:szCs w:val="23"/>
        </w:rPr>
        <w:t xml:space="preserve"> </w:t>
      </w:r>
      <w:r w:rsidRPr="00F05A94">
        <w:rPr>
          <w:rFonts w:cs="Calibri"/>
          <w:spacing w:val="-1"/>
          <w:sz w:val="23"/>
          <w:szCs w:val="23"/>
        </w:rPr>
        <w:t>Electricity</w:t>
      </w:r>
      <w:r w:rsidRPr="00F05A94">
        <w:rPr>
          <w:rFonts w:cs="Calibri"/>
          <w:spacing w:val="1"/>
          <w:sz w:val="23"/>
          <w:szCs w:val="23"/>
        </w:rPr>
        <w:t xml:space="preserve"> </w:t>
      </w:r>
      <w:r w:rsidRPr="00F05A94">
        <w:rPr>
          <w:rFonts w:cs="Calibri"/>
          <w:spacing w:val="-1"/>
          <w:sz w:val="23"/>
          <w:szCs w:val="23"/>
        </w:rPr>
        <w:t>System,</w:t>
      </w:r>
      <w:r w:rsidRPr="00F05A94">
        <w:rPr>
          <w:rFonts w:cs="Calibri"/>
          <w:spacing w:val="-3"/>
          <w:sz w:val="23"/>
          <w:szCs w:val="23"/>
        </w:rPr>
        <w:t xml:space="preserve"> </w:t>
      </w:r>
      <w:r w:rsidRPr="00F05A94">
        <w:rPr>
          <w:rFonts w:cs="Calibri"/>
          <w:spacing w:val="-1"/>
          <w:sz w:val="23"/>
          <w:szCs w:val="23"/>
        </w:rPr>
        <w:t>2013.</w:t>
      </w:r>
      <w:r w:rsidRPr="00F05A94">
        <w:rPr>
          <w:rFonts w:cs="Calibri"/>
          <w:sz w:val="23"/>
          <w:szCs w:val="23"/>
        </w:rPr>
        <w:t xml:space="preserve"> </w:t>
      </w:r>
      <w:r w:rsidRPr="00F05A94">
        <w:rPr>
          <w:rFonts w:cs="Calibri"/>
          <w:spacing w:val="-1"/>
          <w:sz w:val="23"/>
          <w:szCs w:val="23"/>
        </w:rPr>
        <w:t>(“</w:t>
      </w:r>
      <w:hyperlink r:id="rId9">
        <w:r w:rsidRPr="00F05A94">
          <w:rPr>
            <w:color w:val="0000FF"/>
            <w:spacing w:val="-1"/>
            <w:sz w:val="23"/>
            <w:szCs w:val="23"/>
            <w:u w:val="single" w:color="0000FF"/>
          </w:rPr>
          <w:t>VGI Whitepaper</w:t>
        </w:r>
      </w:hyperlink>
      <w:r w:rsidRPr="00F05A94">
        <w:rPr>
          <w:rFonts w:cs="Calibri"/>
          <w:spacing w:val="-1"/>
          <w:sz w:val="23"/>
          <w:szCs w:val="23"/>
        </w:rPr>
        <w:t>”)</w:t>
      </w:r>
    </w:p>
    <w:p w14:paraId="5B8FF748" w14:textId="77777777" w:rsidR="003268C2" w:rsidRPr="00F05A94" w:rsidRDefault="005149A6" w:rsidP="00B402D4">
      <w:pPr>
        <w:pStyle w:val="BodyText"/>
        <w:numPr>
          <w:ilvl w:val="1"/>
          <w:numId w:val="3"/>
        </w:numPr>
        <w:tabs>
          <w:tab w:val="left" w:pos="821"/>
        </w:tabs>
        <w:spacing w:before="2"/>
        <w:ind w:right="70"/>
        <w:rPr>
          <w:rFonts w:cs="Calibri"/>
          <w:sz w:val="23"/>
          <w:szCs w:val="23"/>
        </w:rPr>
      </w:pPr>
      <w:r w:rsidRPr="00F05A94">
        <w:rPr>
          <w:spacing w:val="-1"/>
          <w:sz w:val="23"/>
          <w:szCs w:val="23"/>
        </w:rPr>
        <w:t>CAISO</w:t>
      </w:r>
      <w:r w:rsidRPr="00F05A94">
        <w:rPr>
          <w:sz w:val="23"/>
          <w:szCs w:val="23"/>
        </w:rPr>
        <w:t xml:space="preserve"> et </w:t>
      </w:r>
      <w:r w:rsidRPr="00F05A94">
        <w:rPr>
          <w:spacing w:val="-1"/>
          <w:sz w:val="23"/>
          <w:szCs w:val="23"/>
        </w:rPr>
        <w:t>al.,</w:t>
      </w:r>
      <w:r w:rsidRPr="00F05A94">
        <w:rPr>
          <w:spacing w:val="-2"/>
          <w:sz w:val="23"/>
          <w:szCs w:val="23"/>
        </w:rPr>
        <w:t xml:space="preserve"> </w:t>
      </w:r>
      <w:r w:rsidRPr="00F05A94">
        <w:rPr>
          <w:spacing w:val="-1"/>
          <w:sz w:val="23"/>
          <w:szCs w:val="23"/>
        </w:rPr>
        <w:t>California</w:t>
      </w:r>
      <w:r w:rsidRPr="00F05A94">
        <w:rPr>
          <w:sz w:val="23"/>
          <w:szCs w:val="23"/>
        </w:rPr>
        <w:t xml:space="preserve"> </w:t>
      </w:r>
      <w:r w:rsidRPr="00F05A94">
        <w:rPr>
          <w:spacing w:val="-1"/>
          <w:sz w:val="23"/>
          <w:szCs w:val="23"/>
        </w:rPr>
        <w:t>Vehicle-Grid Integration Roadmap:</w:t>
      </w:r>
      <w:r w:rsidRPr="00F05A94">
        <w:rPr>
          <w:sz w:val="23"/>
          <w:szCs w:val="23"/>
        </w:rPr>
        <w:t xml:space="preserve"> </w:t>
      </w:r>
      <w:r w:rsidRPr="00F05A94">
        <w:rPr>
          <w:spacing w:val="-1"/>
          <w:sz w:val="23"/>
          <w:szCs w:val="23"/>
        </w:rPr>
        <w:t>Enabling vehicle-</w:t>
      </w:r>
      <w:r w:rsidRPr="00F05A94">
        <w:rPr>
          <w:rFonts w:cs="Calibri"/>
          <w:spacing w:val="-1"/>
          <w:sz w:val="23"/>
          <w:szCs w:val="23"/>
        </w:rPr>
        <w:t>based</w:t>
      </w:r>
      <w:r w:rsidRPr="00F05A94">
        <w:rPr>
          <w:rFonts w:cs="Calibri"/>
          <w:spacing w:val="-3"/>
          <w:sz w:val="23"/>
          <w:szCs w:val="23"/>
        </w:rPr>
        <w:t xml:space="preserve"> </w:t>
      </w:r>
      <w:r w:rsidRPr="00F05A94">
        <w:rPr>
          <w:rFonts w:cs="Calibri"/>
          <w:spacing w:val="-1"/>
          <w:sz w:val="23"/>
          <w:szCs w:val="23"/>
        </w:rPr>
        <w:t>grid</w:t>
      </w:r>
      <w:r w:rsidRPr="00F05A94">
        <w:rPr>
          <w:rFonts w:cs="Calibri"/>
          <w:spacing w:val="-2"/>
          <w:sz w:val="23"/>
          <w:szCs w:val="23"/>
        </w:rPr>
        <w:t xml:space="preserve"> </w:t>
      </w:r>
      <w:r w:rsidRPr="00F05A94">
        <w:rPr>
          <w:rFonts w:cs="Calibri"/>
          <w:spacing w:val="-1"/>
          <w:sz w:val="23"/>
          <w:szCs w:val="23"/>
        </w:rPr>
        <w:t>services,</w:t>
      </w:r>
      <w:r w:rsidRPr="00F05A94">
        <w:rPr>
          <w:rFonts w:cs="Calibri"/>
          <w:spacing w:val="-2"/>
          <w:sz w:val="23"/>
          <w:szCs w:val="23"/>
        </w:rPr>
        <w:t xml:space="preserve"> </w:t>
      </w:r>
      <w:r w:rsidRPr="00F05A94">
        <w:rPr>
          <w:rFonts w:cs="Calibri"/>
          <w:spacing w:val="-1"/>
          <w:sz w:val="23"/>
          <w:szCs w:val="23"/>
        </w:rPr>
        <w:t>2014.</w:t>
      </w:r>
      <w:r w:rsidRPr="00F05A94">
        <w:rPr>
          <w:rFonts w:cs="Calibri"/>
          <w:spacing w:val="-3"/>
          <w:sz w:val="23"/>
          <w:szCs w:val="23"/>
        </w:rPr>
        <w:t xml:space="preserve"> </w:t>
      </w:r>
      <w:r w:rsidRPr="00F05A94">
        <w:rPr>
          <w:rFonts w:cs="Calibri"/>
          <w:spacing w:val="-1"/>
          <w:sz w:val="23"/>
          <w:szCs w:val="23"/>
        </w:rPr>
        <w:t>(“</w:t>
      </w:r>
      <w:hyperlink r:id="rId10">
        <w:r w:rsidRPr="00F05A94">
          <w:rPr>
            <w:color w:val="0000FF"/>
            <w:spacing w:val="-1"/>
            <w:sz w:val="23"/>
            <w:szCs w:val="23"/>
            <w:u w:val="single" w:color="0000FF"/>
          </w:rPr>
          <w:t>VGI Roadmap</w:t>
        </w:r>
      </w:hyperlink>
      <w:r w:rsidRPr="00F05A94">
        <w:rPr>
          <w:rFonts w:cs="Calibri"/>
          <w:spacing w:val="-1"/>
          <w:sz w:val="23"/>
          <w:szCs w:val="23"/>
        </w:rPr>
        <w:t>”)</w:t>
      </w:r>
    </w:p>
    <w:p w14:paraId="3D0E6225" w14:textId="77777777" w:rsidR="003268C2" w:rsidRPr="00F05A94" w:rsidRDefault="005149A6" w:rsidP="00B402D4">
      <w:pPr>
        <w:pStyle w:val="BodyText"/>
        <w:numPr>
          <w:ilvl w:val="1"/>
          <w:numId w:val="3"/>
        </w:numPr>
        <w:tabs>
          <w:tab w:val="left" w:pos="821"/>
        </w:tabs>
        <w:spacing w:before="1"/>
        <w:ind w:right="70"/>
        <w:rPr>
          <w:rFonts w:cs="Calibri"/>
          <w:sz w:val="23"/>
          <w:szCs w:val="23"/>
        </w:rPr>
      </w:pPr>
      <w:r w:rsidRPr="00F05A94">
        <w:rPr>
          <w:spacing w:val="-1"/>
          <w:sz w:val="23"/>
          <w:szCs w:val="23"/>
        </w:rPr>
        <w:t>CPUC,</w:t>
      </w:r>
      <w:r w:rsidRPr="00F05A94">
        <w:rPr>
          <w:sz w:val="23"/>
          <w:szCs w:val="23"/>
        </w:rPr>
        <w:t xml:space="preserve"> </w:t>
      </w:r>
      <w:r w:rsidRPr="00F05A94">
        <w:rPr>
          <w:spacing w:val="-1"/>
          <w:sz w:val="23"/>
          <w:szCs w:val="23"/>
        </w:rPr>
        <w:t>Appendix</w:t>
      </w:r>
      <w:r w:rsidRPr="00F05A94">
        <w:rPr>
          <w:spacing w:val="-3"/>
          <w:sz w:val="23"/>
          <w:szCs w:val="23"/>
        </w:rPr>
        <w:t xml:space="preserve"> </w:t>
      </w:r>
      <w:r w:rsidRPr="00F05A94">
        <w:rPr>
          <w:sz w:val="23"/>
          <w:szCs w:val="23"/>
        </w:rPr>
        <w:t xml:space="preserve">B </w:t>
      </w:r>
      <w:r w:rsidRPr="00F05A94">
        <w:rPr>
          <w:spacing w:val="-1"/>
          <w:sz w:val="23"/>
          <w:szCs w:val="23"/>
        </w:rPr>
        <w:t xml:space="preserve">to </w:t>
      </w:r>
      <w:r w:rsidRPr="00F05A94">
        <w:rPr>
          <w:sz w:val="23"/>
          <w:szCs w:val="23"/>
        </w:rPr>
        <w:t xml:space="preserve">the </w:t>
      </w:r>
      <w:r w:rsidRPr="00F05A94">
        <w:rPr>
          <w:spacing w:val="-1"/>
          <w:sz w:val="23"/>
          <w:szCs w:val="23"/>
        </w:rPr>
        <w:t>Assigned</w:t>
      </w:r>
      <w:r w:rsidRPr="00F05A94">
        <w:rPr>
          <w:sz w:val="23"/>
          <w:szCs w:val="23"/>
        </w:rPr>
        <w:t xml:space="preserve"> </w:t>
      </w:r>
      <w:r w:rsidRPr="00F05A94">
        <w:rPr>
          <w:spacing w:val="-1"/>
          <w:sz w:val="23"/>
          <w:szCs w:val="23"/>
        </w:rPr>
        <w:t>Commissioner</w:t>
      </w:r>
      <w:r w:rsidRPr="00F05A94">
        <w:rPr>
          <w:sz w:val="23"/>
          <w:szCs w:val="23"/>
        </w:rPr>
        <w:t xml:space="preserve"> </w:t>
      </w:r>
      <w:r w:rsidRPr="00F05A94">
        <w:rPr>
          <w:spacing w:val="-1"/>
          <w:sz w:val="23"/>
          <w:szCs w:val="23"/>
        </w:rPr>
        <w:t>Ruling Regarding the</w:t>
      </w:r>
      <w:r w:rsidRPr="00F05A94">
        <w:rPr>
          <w:sz w:val="23"/>
          <w:szCs w:val="23"/>
        </w:rPr>
        <w:t xml:space="preserve"> </w:t>
      </w:r>
      <w:r w:rsidRPr="00F05A94">
        <w:rPr>
          <w:spacing w:val="-1"/>
          <w:sz w:val="23"/>
          <w:szCs w:val="23"/>
        </w:rPr>
        <w:t xml:space="preserve">Filing </w:t>
      </w:r>
      <w:r w:rsidRPr="00F05A94">
        <w:rPr>
          <w:sz w:val="23"/>
          <w:szCs w:val="23"/>
        </w:rPr>
        <w:t>of</w:t>
      </w:r>
      <w:r w:rsidRPr="00F05A94">
        <w:rPr>
          <w:spacing w:val="-3"/>
          <w:sz w:val="23"/>
          <w:szCs w:val="23"/>
        </w:rPr>
        <w:t xml:space="preserve"> </w:t>
      </w:r>
      <w:r w:rsidRPr="00F05A94">
        <w:rPr>
          <w:spacing w:val="-1"/>
          <w:sz w:val="23"/>
          <w:szCs w:val="23"/>
        </w:rPr>
        <w:t>Transportation Electrification Applications</w:t>
      </w:r>
      <w:r w:rsidRPr="00F05A94">
        <w:rPr>
          <w:spacing w:val="-2"/>
          <w:sz w:val="23"/>
          <w:szCs w:val="23"/>
        </w:rPr>
        <w:t xml:space="preserve"> </w:t>
      </w:r>
      <w:r w:rsidRPr="00F05A94">
        <w:rPr>
          <w:spacing w:val="-1"/>
          <w:sz w:val="23"/>
          <w:szCs w:val="23"/>
        </w:rPr>
        <w:t>Pursuant</w:t>
      </w:r>
      <w:r w:rsidRPr="00F05A94">
        <w:rPr>
          <w:sz w:val="23"/>
          <w:szCs w:val="23"/>
        </w:rPr>
        <w:t xml:space="preserve"> </w:t>
      </w:r>
      <w:r w:rsidRPr="00F05A94">
        <w:rPr>
          <w:spacing w:val="-1"/>
          <w:sz w:val="23"/>
          <w:szCs w:val="23"/>
        </w:rPr>
        <w:t>to</w:t>
      </w:r>
      <w:r w:rsidRPr="00F05A94">
        <w:rPr>
          <w:spacing w:val="93"/>
          <w:sz w:val="23"/>
          <w:szCs w:val="23"/>
        </w:rPr>
        <w:t xml:space="preserve"> </w:t>
      </w:r>
      <w:r w:rsidRPr="00F05A94">
        <w:rPr>
          <w:rFonts w:cs="Calibri"/>
          <w:spacing w:val="-1"/>
          <w:sz w:val="23"/>
          <w:szCs w:val="23"/>
        </w:rPr>
        <w:t>Senate</w:t>
      </w:r>
      <w:r w:rsidRPr="00F05A94">
        <w:rPr>
          <w:rFonts w:cs="Calibri"/>
          <w:sz w:val="23"/>
          <w:szCs w:val="23"/>
        </w:rPr>
        <w:t xml:space="preserve"> Bill</w:t>
      </w:r>
      <w:r w:rsidRPr="00F05A94">
        <w:rPr>
          <w:rFonts w:cs="Calibri"/>
          <w:spacing w:val="-3"/>
          <w:sz w:val="23"/>
          <w:szCs w:val="23"/>
        </w:rPr>
        <w:t xml:space="preserve"> </w:t>
      </w:r>
      <w:r w:rsidRPr="00F05A94">
        <w:rPr>
          <w:rFonts w:cs="Calibri"/>
          <w:spacing w:val="-1"/>
          <w:sz w:val="23"/>
          <w:szCs w:val="23"/>
        </w:rPr>
        <w:t>350,</w:t>
      </w:r>
      <w:r w:rsidRPr="00F05A94">
        <w:rPr>
          <w:rFonts w:cs="Calibri"/>
          <w:spacing w:val="-2"/>
          <w:sz w:val="23"/>
          <w:szCs w:val="23"/>
        </w:rPr>
        <w:t xml:space="preserve"> </w:t>
      </w:r>
      <w:r w:rsidRPr="00F05A94">
        <w:rPr>
          <w:rFonts w:cs="Calibri"/>
          <w:spacing w:val="-1"/>
          <w:sz w:val="23"/>
          <w:szCs w:val="23"/>
        </w:rPr>
        <w:t>2016</w:t>
      </w:r>
      <w:r w:rsidRPr="00F05A94">
        <w:rPr>
          <w:rFonts w:cs="Calibri"/>
          <w:sz w:val="23"/>
          <w:szCs w:val="23"/>
        </w:rPr>
        <w:t xml:space="preserve"> </w:t>
      </w:r>
      <w:r w:rsidRPr="00F05A94">
        <w:rPr>
          <w:rFonts w:cs="Calibri"/>
          <w:spacing w:val="-1"/>
          <w:sz w:val="23"/>
          <w:szCs w:val="23"/>
        </w:rPr>
        <w:t>(“</w:t>
      </w:r>
      <w:hyperlink r:id="rId11">
        <w:r w:rsidRPr="00F05A94">
          <w:rPr>
            <w:color w:val="0000FF"/>
            <w:spacing w:val="-1"/>
            <w:sz w:val="23"/>
            <w:szCs w:val="23"/>
            <w:u w:val="single" w:color="0000FF"/>
          </w:rPr>
          <w:t>Appendix B</w:t>
        </w:r>
      </w:hyperlink>
      <w:r w:rsidRPr="00F05A94">
        <w:rPr>
          <w:rFonts w:cs="Calibri"/>
          <w:spacing w:val="-1"/>
          <w:sz w:val="23"/>
          <w:szCs w:val="23"/>
        </w:rPr>
        <w:t>”)</w:t>
      </w:r>
    </w:p>
    <w:p w14:paraId="6BD7E8E0" w14:textId="77777777" w:rsidR="003268C2" w:rsidRPr="00F05A94" w:rsidRDefault="005149A6" w:rsidP="00B402D4">
      <w:pPr>
        <w:pStyle w:val="BodyText"/>
        <w:numPr>
          <w:ilvl w:val="1"/>
          <w:numId w:val="3"/>
        </w:numPr>
        <w:tabs>
          <w:tab w:val="left" w:pos="821"/>
        </w:tabs>
        <w:spacing w:before="1"/>
        <w:ind w:right="70"/>
        <w:rPr>
          <w:sz w:val="23"/>
          <w:szCs w:val="23"/>
        </w:rPr>
      </w:pPr>
      <w:r w:rsidRPr="00F05A94">
        <w:rPr>
          <w:spacing w:val="-1"/>
          <w:sz w:val="23"/>
          <w:szCs w:val="23"/>
        </w:rPr>
        <w:t>CEC</w:t>
      </w:r>
      <w:r w:rsidRPr="00F05A94">
        <w:rPr>
          <w:sz w:val="23"/>
          <w:szCs w:val="23"/>
        </w:rPr>
        <w:t xml:space="preserve"> and</w:t>
      </w:r>
      <w:r w:rsidRPr="00F05A94">
        <w:rPr>
          <w:spacing w:val="-2"/>
          <w:sz w:val="23"/>
          <w:szCs w:val="23"/>
        </w:rPr>
        <w:t xml:space="preserve"> </w:t>
      </w:r>
      <w:r w:rsidRPr="00F05A94">
        <w:rPr>
          <w:spacing w:val="-1"/>
          <w:sz w:val="23"/>
          <w:szCs w:val="23"/>
        </w:rPr>
        <w:t>CPUC</w:t>
      </w:r>
      <w:r w:rsidRPr="00F05A94">
        <w:rPr>
          <w:sz w:val="23"/>
          <w:szCs w:val="23"/>
        </w:rPr>
        <w:t xml:space="preserve"> </w:t>
      </w:r>
      <w:r w:rsidRPr="00F05A94">
        <w:rPr>
          <w:spacing w:val="-1"/>
          <w:sz w:val="23"/>
          <w:szCs w:val="23"/>
        </w:rPr>
        <w:t>Joint</w:t>
      </w:r>
      <w:r w:rsidRPr="00F05A94">
        <w:rPr>
          <w:sz w:val="23"/>
          <w:szCs w:val="23"/>
        </w:rPr>
        <w:t xml:space="preserve"> </w:t>
      </w:r>
      <w:r w:rsidRPr="00F05A94">
        <w:rPr>
          <w:spacing w:val="-1"/>
          <w:sz w:val="23"/>
          <w:szCs w:val="23"/>
        </w:rPr>
        <w:t>Workshop,</w:t>
      </w:r>
      <w:r w:rsidRPr="00F05A94">
        <w:rPr>
          <w:sz w:val="23"/>
          <w:szCs w:val="23"/>
        </w:rPr>
        <w:t xml:space="preserve"> </w:t>
      </w:r>
      <w:r w:rsidRPr="00F05A94">
        <w:rPr>
          <w:spacing w:val="-1"/>
          <w:sz w:val="23"/>
          <w:szCs w:val="23"/>
        </w:rPr>
        <w:t>Vehicle-Grid Integration</w:t>
      </w:r>
      <w:r w:rsidRPr="00F05A94">
        <w:rPr>
          <w:sz w:val="23"/>
          <w:szCs w:val="23"/>
        </w:rPr>
        <w:t xml:space="preserve"> </w:t>
      </w:r>
      <w:r w:rsidRPr="00F05A94">
        <w:rPr>
          <w:spacing w:val="-1"/>
          <w:sz w:val="23"/>
          <w:szCs w:val="23"/>
        </w:rPr>
        <w:t>Communications</w:t>
      </w:r>
      <w:r w:rsidRPr="00F05A94">
        <w:rPr>
          <w:sz w:val="23"/>
          <w:szCs w:val="23"/>
        </w:rPr>
        <w:t xml:space="preserve"> </w:t>
      </w:r>
      <w:r w:rsidRPr="00F05A94">
        <w:rPr>
          <w:spacing w:val="-1"/>
          <w:sz w:val="23"/>
          <w:szCs w:val="23"/>
        </w:rPr>
        <w:t>Standards</w:t>
      </w:r>
      <w:r w:rsidRPr="00F05A94">
        <w:rPr>
          <w:spacing w:val="1"/>
          <w:sz w:val="23"/>
          <w:szCs w:val="23"/>
        </w:rPr>
        <w:t xml:space="preserve"> </w:t>
      </w:r>
      <w:r w:rsidRPr="00F05A94">
        <w:rPr>
          <w:rFonts w:cs="Calibri"/>
          <w:sz w:val="23"/>
          <w:szCs w:val="23"/>
        </w:rPr>
        <w:t>–</w:t>
      </w:r>
      <w:r w:rsidRPr="00F05A94">
        <w:rPr>
          <w:rFonts w:cs="Calibri"/>
          <w:spacing w:val="1"/>
          <w:sz w:val="23"/>
          <w:szCs w:val="23"/>
        </w:rPr>
        <w:t xml:space="preserve"> </w:t>
      </w:r>
      <w:hyperlink r:id="rId12">
        <w:r w:rsidRPr="00F05A94">
          <w:rPr>
            <w:color w:val="0000FF"/>
            <w:spacing w:val="-1"/>
            <w:sz w:val="23"/>
            <w:szCs w:val="23"/>
            <w:u w:val="single" w:color="0000FF"/>
          </w:rPr>
          <w:t>Interagency</w:t>
        </w:r>
        <w:r w:rsidRPr="00F05A94">
          <w:rPr>
            <w:color w:val="0000FF"/>
            <w:spacing w:val="-3"/>
            <w:sz w:val="23"/>
            <w:szCs w:val="23"/>
            <w:u w:val="single" w:color="0000FF"/>
          </w:rPr>
          <w:t xml:space="preserve"> </w:t>
        </w:r>
        <w:r w:rsidRPr="00F05A94">
          <w:rPr>
            <w:color w:val="0000FF"/>
            <w:spacing w:val="-1"/>
            <w:sz w:val="23"/>
            <w:szCs w:val="23"/>
            <w:u w:val="single" w:color="0000FF"/>
          </w:rPr>
          <w:t>Presentation</w:t>
        </w:r>
      </w:hyperlink>
      <w:r w:rsidRPr="00F05A94">
        <w:rPr>
          <w:spacing w:val="-1"/>
          <w:sz w:val="23"/>
          <w:szCs w:val="23"/>
        </w:rPr>
        <w:t xml:space="preserve">, </w:t>
      </w:r>
      <w:hyperlink r:id="rId13" w:anchor="12072016">
        <w:r w:rsidRPr="00F05A94">
          <w:rPr>
            <w:color w:val="0000FF"/>
            <w:spacing w:val="-1"/>
            <w:sz w:val="23"/>
            <w:szCs w:val="23"/>
            <w:u w:val="single" w:color="0000FF"/>
          </w:rPr>
          <w:t>2016</w:t>
        </w:r>
      </w:hyperlink>
    </w:p>
    <w:p w14:paraId="550DC57F" w14:textId="77777777" w:rsidR="003268C2" w:rsidRPr="00F05A94" w:rsidRDefault="005149A6" w:rsidP="00B402D4">
      <w:pPr>
        <w:pStyle w:val="BodyText"/>
        <w:numPr>
          <w:ilvl w:val="1"/>
          <w:numId w:val="3"/>
        </w:numPr>
        <w:tabs>
          <w:tab w:val="left" w:pos="821"/>
        </w:tabs>
        <w:ind w:right="70"/>
        <w:rPr>
          <w:sz w:val="23"/>
          <w:szCs w:val="23"/>
        </w:rPr>
      </w:pPr>
      <w:r w:rsidRPr="00F05A94">
        <w:rPr>
          <w:spacing w:val="-1"/>
          <w:sz w:val="23"/>
          <w:szCs w:val="23"/>
        </w:rPr>
        <w:t>CEC,</w:t>
      </w:r>
      <w:r w:rsidRPr="00F05A94">
        <w:rPr>
          <w:sz w:val="23"/>
          <w:szCs w:val="23"/>
        </w:rPr>
        <w:t xml:space="preserve"> </w:t>
      </w:r>
      <w:r w:rsidRPr="00F05A94">
        <w:rPr>
          <w:spacing w:val="-1"/>
          <w:sz w:val="23"/>
          <w:szCs w:val="23"/>
        </w:rPr>
        <w:t>Annual</w:t>
      </w:r>
      <w:r w:rsidRPr="00F05A94">
        <w:rPr>
          <w:sz w:val="23"/>
          <w:szCs w:val="23"/>
        </w:rPr>
        <w:t xml:space="preserve"> </w:t>
      </w:r>
      <w:r w:rsidRPr="00F05A94">
        <w:rPr>
          <w:spacing w:val="-1"/>
          <w:sz w:val="23"/>
          <w:szCs w:val="23"/>
        </w:rPr>
        <w:t>Multi-Agency</w:t>
      </w:r>
      <w:r w:rsidRPr="00F05A94">
        <w:rPr>
          <w:spacing w:val="-2"/>
          <w:sz w:val="23"/>
          <w:szCs w:val="23"/>
        </w:rPr>
        <w:t xml:space="preserve"> </w:t>
      </w:r>
      <w:r w:rsidRPr="00F05A94">
        <w:rPr>
          <w:spacing w:val="-1"/>
          <w:sz w:val="23"/>
          <w:szCs w:val="23"/>
        </w:rPr>
        <w:t>Update</w:t>
      </w:r>
      <w:r w:rsidRPr="00F05A94">
        <w:rPr>
          <w:spacing w:val="-2"/>
          <w:sz w:val="23"/>
          <w:szCs w:val="23"/>
        </w:rPr>
        <w:t xml:space="preserve"> </w:t>
      </w:r>
      <w:r w:rsidRPr="00F05A94">
        <w:rPr>
          <w:sz w:val="23"/>
          <w:szCs w:val="23"/>
        </w:rPr>
        <w:t>on</w:t>
      </w:r>
      <w:r w:rsidRPr="00F05A94">
        <w:rPr>
          <w:spacing w:val="-1"/>
          <w:sz w:val="23"/>
          <w:szCs w:val="23"/>
        </w:rPr>
        <w:t xml:space="preserve"> Vehicle-Grid Integration</w:t>
      </w:r>
      <w:r w:rsidRPr="00F05A94">
        <w:rPr>
          <w:spacing w:val="-3"/>
          <w:sz w:val="23"/>
          <w:szCs w:val="23"/>
        </w:rPr>
        <w:t xml:space="preserve"> </w:t>
      </w:r>
      <w:r w:rsidRPr="00F05A94">
        <w:rPr>
          <w:spacing w:val="-1"/>
          <w:sz w:val="23"/>
          <w:szCs w:val="23"/>
        </w:rPr>
        <w:t>Research,</w:t>
      </w:r>
      <w:r w:rsidRPr="00F05A94">
        <w:rPr>
          <w:spacing w:val="-3"/>
          <w:sz w:val="23"/>
          <w:szCs w:val="23"/>
        </w:rPr>
        <w:t xml:space="preserve"> </w:t>
      </w:r>
      <w:hyperlink r:id="rId14" w:anchor="11192014">
        <w:r w:rsidRPr="00F05A94">
          <w:rPr>
            <w:color w:val="0000FF"/>
            <w:spacing w:val="-1"/>
            <w:sz w:val="23"/>
            <w:szCs w:val="23"/>
            <w:u w:val="single" w:color="0000FF"/>
          </w:rPr>
          <w:t>2014</w:t>
        </w:r>
      </w:hyperlink>
      <w:r w:rsidRPr="00F05A94">
        <w:rPr>
          <w:spacing w:val="-1"/>
          <w:sz w:val="23"/>
          <w:szCs w:val="23"/>
        </w:rPr>
        <w:t>,</w:t>
      </w:r>
      <w:r w:rsidRPr="00F05A94">
        <w:rPr>
          <w:spacing w:val="-2"/>
          <w:sz w:val="23"/>
          <w:szCs w:val="23"/>
        </w:rPr>
        <w:t xml:space="preserve"> </w:t>
      </w:r>
      <w:hyperlink r:id="rId15" w:anchor="12142015">
        <w:r w:rsidRPr="00F05A94">
          <w:rPr>
            <w:color w:val="0000FF"/>
            <w:spacing w:val="-1"/>
            <w:sz w:val="23"/>
            <w:szCs w:val="23"/>
            <w:u w:val="single" w:color="0000FF"/>
          </w:rPr>
          <w:t>2015</w:t>
        </w:r>
      </w:hyperlink>
      <w:r w:rsidRPr="00F05A94">
        <w:rPr>
          <w:spacing w:val="-1"/>
          <w:sz w:val="23"/>
          <w:szCs w:val="23"/>
        </w:rPr>
        <w:t>,</w:t>
      </w:r>
      <w:r w:rsidRPr="00F05A94">
        <w:rPr>
          <w:spacing w:val="-2"/>
          <w:sz w:val="23"/>
          <w:szCs w:val="23"/>
        </w:rPr>
        <w:t xml:space="preserve"> </w:t>
      </w:r>
      <w:hyperlink r:id="rId16" w:anchor="12122016">
        <w:r w:rsidRPr="00F05A94">
          <w:rPr>
            <w:color w:val="0000FF"/>
            <w:spacing w:val="-1"/>
            <w:sz w:val="23"/>
            <w:szCs w:val="23"/>
            <w:u w:val="single" w:color="0000FF"/>
          </w:rPr>
          <w:t>2016</w:t>
        </w:r>
      </w:hyperlink>
    </w:p>
    <w:p w14:paraId="0C5E772D" w14:textId="77777777" w:rsidR="00A632B4" w:rsidRPr="00F05A94" w:rsidRDefault="00942D9A" w:rsidP="00B402D4">
      <w:pPr>
        <w:pStyle w:val="BodyText"/>
        <w:numPr>
          <w:ilvl w:val="1"/>
          <w:numId w:val="3"/>
        </w:numPr>
        <w:tabs>
          <w:tab w:val="left" w:pos="821"/>
        </w:tabs>
        <w:ind w:right="70"/>
        <w:rPr>
          <w:sz w:val="23"/>
          <w:szCs w:val="23"/>
        </w:rPr>
      </w:pPr>
      <w:r w:rsidRPr="00F05A94">
        <w:rPr>
          <w:spacing w:val="-1"/>
          <w:sz w:val="23"/>
          <w:szCs w:val="23"/>
        </w:rPr>
        <w:t xml:space="preserve">SMUD - </w:t>
      </w:r>
      <w:r w:rsidR="00A632B4" w:rsidRPr="00F05A94">
        <w:rPr>
          <w:spacing w:val="-1"/>
          <w:sz w:val="23"/>
          <w:szCs w:val="23"/>
        </w:rPr>
        <w:t xml:space="preserve">various presentations and studies </w:t>
      </w:r>
      <w:r w:rsidRPr="00F05A94">
        <w:rPr>
          <w:spacing w:val="-1"/>
          <w:sz w:val="23"/>
          <w:szCs w:val="23"/>
        </w:rPr>
        <w:t xml:space="preserve">on VGI benefits and costs </w:t>
      </w:r>
      <w:r w:rsidR="005B0190" w:rsidRPr="00F05A94">
        <w:rPr>
          <w:spacing w:val="-1"/>
          <w:sz w:val="23"/>
          <w:szCs w:val="23"/>
        </w:rPr>
        <w:t xml:space="preserve">( see appendix) </w:t>
      </w:r>
    </w:p>
    <w:p w14:paraId="1F0EAB41" w14:textId="77777777" w:rsidR="003268C2" w:rsidRPr="00F05A94" w:rsidRDefault="005149A6" w:rsidP="00B402D4">
      <w:pPr>
        <w:pStyle w:val="BodyText"/>
        <w:numPr>
          <w:ilvl w:val="1"/>
          <w:numId w:val="3"/>
        </w:numPr>
        <w:tabs>
          <w:tab w:val="left" w:pos="821"/>
        </w:tabs>
        <w:ind w:right="70"/>
        <w:rPr>
          <w:rFonts w:cs="Calibri"/>
          <w:sz w:val="23"/>
          <w:szCs w:val="23"/>
        </w:rPr>
      </w:pPr>
      <w:r w:rsidRPr="00F05A94">
        <w:rPr>
          <w:spacing w:val="-1"/>
          <w:sz w:val="23"/>
          <w:szCs w:val="23"/>
        </w:rPr>
        <w:t>Vehicle-</w:t>
      </w:r>
      <w:r w:rsidRPr="00F05A94">
        <w:rPr>
          <w:rFonts w:cs="Calibri"/>
          <w:spacing w:val="-1"/>
          <w:sz w:val="23"/>
          <w:szCs w:val="23"/>
        </w:rPr>
        <w:t>Grid Integration</w:t>
      </w:r>
      <w:r w:rsidRPr="00F05A94">
        <w:rPr>
          <w:rFonts w:cs="Calibri"/>
          <w:spacing w:val="-3"/>
          <w:sz w:val="23"/>
          <w:szCs w:val="23"/>
        </w:rPr>
        <w:t xml:space="preserve"> </w:t>
      </w:r>
      <w:r w:rsidRPr="00F05A94">
        <w:rPr>
          <w:rFonts w:cs="Calibri"/>
          <w:spacing w:val="-1"/>
          <w:sz w:val="23"/>
          <w:szCs w:val="23"/>
        </w:rPr>
        <w:t>Communications</w:t>
      </w:r>
      <w:r w:rsidRPr="00F05A94">
        <w:rPr>
          <w:rFonts w:cs="Calibri"/>
          <w:spacing w:val="-3"/>
          <w:sz w:val="23"/>
          <w:szCs w:val="23"/>
        </w:rPr>
        <w:t xml:space="preserve"> </w:t>
      </w:r>
      <w:r w:rsidRPr="00F05A94">
        <w:rPr>
          <w:rFonts w:cs="Calibri"/>
          <w:spacing w:val="-1"/>
          <w:sz w:val="23"/>
          <w:szCs w:val="23"/>
        </w:rPr>
        <w:t>Protocol</w:t>
      </w:r>
      <w:r w:rsidRPr="00F05A94">
        <w:rPr>
          <w:rFonts w:cs="Calibri"/>
          <w:spacing w:val="-3"/>
          <w:sz w:val="23"/>
          <w:szCs w:val="23"/>
        </w:rPr>
        <w:t xml:space="preserve"> </w:t>
      </w:r>
      <w:r w:rsidRPr="00F05A94">
        <w:rPr>
          <w:rFonts w:cs="Calibri"/>
          <w:spacing w:val="-1"/>
          <w:sz w:val="23"/>
          <w:szCs w:val="23"/>
        </w:rPr>
        <w:t>Working Group,</w:t>
      </w:r>
      <w:r w:rsidRPr="00F05A94">
        <w:rPr>
          <w:rFonts w:cs="Calibri"/>
          <w:sz w:val="23"/>
          <w:szCs w:val="23"/>
        </w:rPr>
        <w:t xml:space="preserve"> </w:t>
      </w:r>
      <w:r w:rsidRPr="00F05A94">
        <w:rPr>
          <w:rFonts w:cs="Calibri"/>
          <w:spacing w:val="-1"/>
          <w:sz w:val="23"/>
          <w:szCs w:val="23"/>
        </w:rPr>
        <w:t>CPUC</w:t>
      </w:r>
      <w:r w:rsidRPr="00F05A94">
        <w:rPr>
          <w:rFonts w:cs="Calibri"/>
          <w:spacing w:val="-3"/>
          <w:sz w:val="23"/>
          <w:szCs w:val="23"/>
        </w:rPr>
        <w:t xml:space="preserve"> </w:t>
      </w:r>
      <w:r w:rsidRPr="00F05A94">
        <w:rPr>
          <w:rFonts w:cs="Calibri"/>
          <w:sz w:val="23"/>
          <w:szCs w:val="23"/>
        </w:rPr>
        <w:t>and</w:t>
      </w:r>
      <w:r w:rsidRPr="00F05A94">
        <w:rPr>
          <w:rFonts w:cs="Calibri"/>
          <w:spacing w:val="-1"/>
          <w:sz w:val="23"/>
          <w:szCs w:val="23"/>
        </w:rPr>
        <w:t xml:space="preserve"> </w:t>
      </w:r>
      <w:r w:rsidRPr="00F05A94">
        <w:rPr>
          <w:rFonts w:cs="Calibri"/>
          <w:sz w:val="23"/>
          <w:szCs w:val="23"/>
        </w:rPr>
        <w:t>CEC</w:t>
      </w:r>
      <w:r w:rsidRPr="00F05A94">
        <w:rPr>
          <w:rFonts w:cs="Calibri"/>
          <w:spacing w:val="-3"/>
          <w:sz w:val="23"/>
          <w:szCs w:val="23"/>
        </w:rPr>
        <w:t xml:space="preserve"> </w:t>
      </w:r>
      <w:r w:rsidRPr="00F05A94">
        <w:rPr>
          <w:rFonts w:cs="Calibri"/>
          <w:sz w:val="23"/>
          <w:szCs w:val="23"/>
        </w:rPr>
        <w:t xml:space="preserve">Staff </w:t>
      </w:r>
      <w:r w:rsidRPr="00F05A94">
        <w:rPr>
          <w:rFonts w:cs="Calibri"/>
          <w:spacing w:val="-1"/>
          <w:sz w:val="23"/>
          <w:szCs w:val="23"/>
        </w:rPr>
        <w:t>Straw</w:t>
      </w:r>
      <w:r w:rsidRPr="00F05A94">
        <w:rPr>
          <w:rFonts w:cs="Calibri"/>
          <w:spacing w:val="-2"/>
          <w:sz w:val="23"/>
          <w:szCs w:val="23"/>
        </w:rPr>
        <w:t xml:space="preserve"> </w:t>
      </w:r>
      <w:r w:rsidRPr="00F05A94">
        <w:rPr>
          <w:rFonts w:cs="Calibri"/>
          <w:spacing w:val="-1"/>
          <w:sz w:val="23"/>
          <w:szCs w:val="23"/>
        </w:rPr>
        <w:t>Proposal,</w:t>
      </w:r>
      <w:r w:rsidRPr="00F05A94">
        <w:rPr>
          <w:rFonts w:cs="Calibri"/>
          <w:spacing w:val="-3"/>
          <w:sz w:val="23"/>
          <w:szCs w:val="23"/>
        </w:rPr>
        <w:t xml:space="preserve"> </w:t>
      </w:r>
      <w:r w:rsidRPr="00F05A94">
        <w:rPr>
          <w:rFonts w:cs="Calibri"/>
          <w:spacing w:val="-1"/>
          <w:sz w:val="23"/>
          <w:szCs w:val="23"/>
        </w:rPr>
        <w:t>2017</w:t>
      </w:r>
      <w:r w:rsidRPr="00F05A94">
        <w:rPr>
          <w:rFonts w:cs="Calibri"/>
          <w:spacing w:val="-2"/>
          <w:sz w:val="23"/>
          <w:szCs w:val="23"/>
        </w:rPr>
        <w:t xml:space="preserve"> </w:t>
      </w:r>
      <w:r w:rsidRPr="00F05A94">
        <w:rPr>
          <w:rFonts w:cs="Calibri"/>
          <w:spacing w:val="-1"/>
          <w:sz w:val="23"/>
          <w:szCs w:val="23"/>
        </w:rPr>
        <w:t>(“</w:t>
      </w:r>
      <w:hyperlink r:id="rId17">
        <w:r w:rsidRPr="00F05A94">
          <w:rPr>
            <w:color w:val="0000FF"/>
            <w:spacing w:val="-1"/>
            <w:sz w:val="23"/>
            <w:szCs w:val="23"/>
            <w:u w:val="single" w:color="0000FF"/>
          </w:rPr>
          <w:t>Straw</w:t>
        </w:r>
        <w:r w:rsidRPr="00F05A94">
          <w:rPr>
            <w:color w:val="0000FF"/>
            <w:spacing w:val="-2"/>
            <w:sz w:val="23"/>
            <w:szCs w:val="23"/>
            <w:u w:val="single" w:color="0000FF"/>
          </w:rPr>
          <w:t xml:space="preserve"> </w:t>
        </w:r>
        <w:r w:rsidRPr="00F05A94">
          <w:rPr>
            <w:color w:val="0000FF"/>
            <w:spacing w:val="-1"/>
            <w:sz w:val="23"/>
            <w:szCs w:val="23"/>
            <w:u w:val="single" w:color="0000FF"/>
          </w:rPr>
          <w:t>Proposal</w:t>
        </w:r>
      </w:hyperlink>
      <w:r w:rsidRPr="00F05A94">
        <w:rPr>
          <w:rFonts w:cs="Calibri"/>
          <w:spacing w:val="-1"/>
          <w:sz w:val="23"/>
          <w:szCs w:val="23"/>
        </w:rPr>
        <w:t>”)</w:t>
      </w:r>
    </w:p>
    <w:p w14:paraId="10CC8F0B" w14:textId="77777777" w:rsidR="00942D9A" w:rsidRPr="00F05A94" w:rsidRDefault="00942D9A" w:rsidP="00B402D4">
      <w:pPr>
        <w:pStyle w:val="BodyText"/>
        <w:numPr>
          <w:ilvl w:val="1"/>
          <w:numId w:val="3"/>
        </w:numPr>
        <w:tabs>
          <w:tab w:val="left" w:pos="821"/>
        </w:tabs>
        <w:ind w:right="70"/>
        <w:rPr>
          <w:rFonts w:cs="Calibri"/>
          <w:sz w:val="23"/>
          <w:szCs w:val="23"/>
        </w:rPr>
      </w:pPr>
      <w:r w:rsidRPr="00F05A94">
        <w:rPr>
          <w:rFonts w:cs="Calibri"/>
          <w:sz w:val="23"/>
          <w:szCs w:val="23"/>
        </w:rPr>
        <w:t xml:space="preserve">EPRI presentation, Dec 2016 at interagency workshop (e.g., lists 24 guiding principles expanding on Appendix B) </w:t>
      </w:r>
    </w:p>
    <w:p w14:paraId="129855D7" w14:textId="77777777" w:rsidR="00942D9A" w:rsidRPr="00F05A94" w:rsidRDefault="00942D9A" w:rsidP="00B402D4">
      <w:pPr>
        <w:pStyle w:val="BodyText"/>
        <w:numPr>
          <w:ilvl w:val="1"/>
          <w:numId w:val="3"/>
        </w:numPr>
        <w:tabs>
          <w:tab w:val="left" w:pos="821"/>
        </w:tabs>
        <w:ind w:right="70"/>
        <w:rPr>
          <w:rFonts w:cs="Calibri"/>
          <w:sz w:val="23"/>
          <w:szCs w:val="23"/>
        </w:rPr>
      </w:pPr>
      <w:r w:rsidRPr="00F05A94">
        <w:rPr>
          <w:rFonts w:cs="Calibri"/>
          <w:sz w:val="23"/>
          <w:szCs w:val="23"/>
        </w:rPr>
        <w:t xml:space="preserve">CPUC submetering effort </w:t>
      </w:r>
      <w:r w:rsidR="005B0190" w:rsidRPr="00F05A94">
        <w:rPr>
          <w:rFonts w:cs="Calibri"/>
          <w:sz w:val="23"/>
          <w:szCs w:val="23"/>
        </w:rPr>
        <w:t xml:space="preserve">(see Appendix for full list) </w:t>
      </w:r>
    </w:p>
    <w:p w14:paraId="7921DF76" w14:textId="77777777" w:rsidR="003268C2" w:rsidRPr="00F05A94" w:rsidRDefault="005149A6" w:rsidP="00B402D4">
      <w:pPr>
        <w:pStyle w:val="BodyText"/>
        <w:numPr>
          <w:ilvl w:val="1"/>
          <w:numId w:val="3"/>
        </w:numPr>
        <w:tabs>
          <w:tab w:val="left" w:pos="821"/>
        </w:tabs>
        <w:ind w:right="70"/>
        <w:rPr>
          <w:rFonts w:cs="Calibri"/>
          <w:sz w:val="23"/>
          <w:szCs w:val="23"/>
        </w:rPr>
      </w:pPr>
      <w:r w:rsidRPr="00F05A94">
        <w:rPr>
          <w:spacing w:val="-1"/>
          <w:sz w:val="23"/>
          <w:szCs w:val="23"/>
        </w:rPr>
        <w:t>ElaadNL,</w:t>
      </w:r>
      <w:r w:rsidRPr="00F05A94">
        <w:rPr>
          <w:sz w:val="23"/>
          <w:szCs w:val="23"/>
        </w:rPr>
        <w:t xml:space="preserve"> </w:t>
      </w:r>
      <w:r w:rsidRPr="00F05A94">
        <w:rPr>
          <w:rFonts w:cs="Calibri"/>
          <w:sz w:val="23"/>
          <w:szCs w:val="23"/>
        </w:rPr>
        <w:t>EV</w:t>
      </w:r>
      <w:r w:rsidRPr="00F05A94">
        <w:rPr>
          <w:rFonts w:cs="Calibri"/>
          <w:spacing w:val="-2"/>
          <w:sz w:val="23"/>
          <w:szCs w:val="23"/>
        </w:rPr>
        <w:t xml:space="preserve"> </w:t>
      </w:r>
      <w:r w:rsidRPr="00F05A94">
        <w:rPr>
          <w:rFonts w:cs="Calibri"/>
          <w:spacing w:val="-1"/>
          <w:sz w:val="23"/>
          <w:szCs w:val="23"/>
        </w:rPr>
        <w:t>Related</w:t>
      </w:r>
      <w:r w:rsidRPr="00F05A94">
        <w:rPr>
          <w:rFonts w:cs="Calibri"/>
          <w:sz w:val="23"/>
          <w:szCs w:val="23"/>
        </w:rPr>
        <w:t xml:space="preserve"> </w:t>
      </w:r>
      <w:r w:rsidRPr="00F05A94">
        <w:rPr>
          <w:rFonts w:cs="Calibri"/>
          <w:spacing w:val="-1"/>
          <w:sz w:val="23"/>
          <w:szCs w:val="23"/>
        </w:rPr>
        <w:t>Protocol</w:t>
      </w:r>
      <w:r w:rsidRPr="00F05A94">
        <w:rPr>
          <w:rFonts w:cs="Calibri"/>
          <w:sz w:val="23"/>
          <w:szCs w:val="23"/>
        </w:rPr>
        <w:t xml:space="preserve"> </w:t>
      </w:r>
      <w:r w:rsidRPr="00F05A94">
        <w:rPr>
          <w:rFonts w:cs="Calibri"/>
          <w:spacing w:val="-1"/>
          <w:sz w:val="23"/>
          <w:szCs w:val="23"/>
        </w:rPr>
        <w:t>Study,</w:t>
      </w:r>
      <w:r w:rsidRPr="00F05A94">
        <w:rPr>
          <w:rFonts w:cs="Calibri"/>
          <w:spacing w:val="-3"/>
          <w:sz w:val="23"/>
          <w:szCs w:val="23"/>
        </w:rPr>
        <w:t xml:space="preserve"> </w:t>
      </w:r>
      <w:r w:rsidRPr="00F05A94">
        <w:rPr>
          <w:rFonts w:cs="Calibri"/>
          <w:spacing w:val="-1"/>
          <w:sz w:val="23"/>
          <w:szCs w:val="23"/>
        </w:rPr>
        <w:t>2017</w:t>
      </w:r>
      <w:r w:rsidRPr="00F05A94">
        <w:rPr>
          <w:rFonts w:cs="Calibri"/>
          <w:sz w:val="23"/>
          <w:szCs w:val="23"/>
        </w:rPr>
        <w:t xml:space="preserve"> </w:t>
      </w:r>
      <w:r w:rsidRPr="00F05A94">
        <w:rPr>
          <w:rFonts w:cs="Calibri"/>
          <w:spacing w:val="-1"/>
          <w:sz w:val="23"/>
          <w:szCs w:val="23"/>
        </w:rPr>
        <w:t>(“</w:t>
      </w:r>
      <w:hyperlink r:id="rId18">
        <w:r w:rsidRPr="00F05A94">
          <w:rPr>
            <w:color w:val="0000FF"/>
            <w:spacing w:val="-1"/>
            <w:sz w:val="23"/>
            <w:szCs w:val="23"/>
            <w:u w:val="single" w:color="0000FF"/>
          </w:rPr>
          <w:t>Protocol</w:t>
        </w:r>
        <w:r w:rsidRPr="00F05A94">
          <w:rPr>
            <w:color w:val="0000FF"/>
            <w:sz w:val="23"/>
            <w:szCs w:val="23"/>
            <w:u w:val="single" w:color="0000FF"/>
          </w:rPr>
          <w:t xml:space="preserve"> </w:t>
        </w:r>
        <w:r w:rsidRPr="00F05A94">
          <w:rPr>
            <w:color w:val="0000FF"/>
            <w:spacing w:val="-1"/>
            <w:sz w:val="23"/>
            <w:szCs w:val="23"/>
            <w:u w:val="single" w:color="0000FF"/>
          </w:rPr>
          <w:t>Study</w:t>
        </w:r>
      </w:hyperlink>
      <w:r w:rsidRPr="00F05A94">
        <w:rPr>
          <w:rFonts w:cs="Calibri"/>
          <w:spacing w:val="-1"/>
          <w:sz w:val="23"/>
          <w:szCs w:val="23"/>
        </w:rPr>
        <w:t>”)</w:t>
      </w:r>
      <w:r w:rsidR="007412F8" w:rsidRPr="00F05A94">
        <w:rPr>
          <w:rFonts w:cs="Calibri"/>
          <w:spacing w:val="-1"/>
          <w:sz w:val="23"/>
          <w:szCs w:val="23"/>
        </w:rPr>
        <w:t xml:space="preserve"> – </w:t>
      </w:r>
      <w:r w:rsidR="00346DC3" w:rsidRPr="00F05A94">
        <w:rPr>
          <w:rFonts w:cs="Calibri"/>
          <w:spacing w:val="-1"/>
          <w:sz w:val="23"/>
          <w:szCs w:val="23"/>
        </w:rPr>
        <w:t>for European architecture and protocol reference purposes</w:t>
      </w:r>
      <w:r w:rsidR="00A32B3A" w:rsidRPr="00F05A94">
        <w:rPr>
          <w:rFonts w:cs="Calibri"/>
          <w:spacing w:val="-1"/>
          <w:sz w:val="23"/>
          <w:szCs w:val="23"/>
        </w:rPr>
        <w:t xml:space="preserve"> only</w:t>
      </w:r>
      <w:r w:rsidR="007412F8" w:rsidRPr="00F05A94">
        <w:rPr>
          <w:rFonts w:cs="Calibri"/>
          <w:spacing w:val="-1"/>
          <w:sz w:val="23"/>
          <w:szCs w:val="23"/>
        </w:rPr>
        <w:t>.</w:t>
      </w:r>
    </w:p>
    <w:p w14:paraId="1B2135D3" w14:textId="641AA170" w:rsidR="00BE3B88" w:rsidRPr="00F05A94" w:rsidRDefault="00BE3B88" w:rsidP="00B402D4">
      <w:pPr>
        <w:pStyle w:val="BodyText"/>
        <w:numPr>
          <w:ilvl w:val="1"/>
          <w:numId w:val="3"/>
        </w:numPr>
        <w:tabs>
          <w:tab w:val="left" w:pos="821"/>
        </w:tabs>
        <w:ind w:right="70"/>
        <w:rPr>
          <w:rFonts w:cs="Calibri"/>
          <w:sz w:val="23"/>
          <w:szCs w:val="23"/>
        </w:rPr>
      </w:pPr>
      <w:r w:rsidRPr="00F05A94">
        <w:rPr>
          <w:rFonts w:cs="Calibri"/>
          <w:spacing w:val="-1"/>
          <w:sz w:val="23"/>
          <w:szCs w:val="23"/>
        </w:rPr>
        <w:t xml:space="preserve">IEC / ISO Standards (see Appendix for full list) </w:t>
      </w:r>
    </w:p>
    <w:p w14:paraId="2386A136" w14:textId="77777777" w:rsidR="00725DB9" w:rsidRPr="00F05A94" w:rsidRDefault="00725DB9" w:rsidP="00B402D4">
      <w:pPr>
        <w:pStyle w:val="BodyText"/>
        <w:numPr>
          <w:ilvl w:val="1"/>
          <w:numId w:val="3"/>
        </w:numPr>
        <w:tabs>
          <w:tab w:val="left" w:pos="821"/>
        </w:tabs>
        <w:spacing w:before="1"/>
        <w:ind w:right="70"/>
        <w:rPr>
          <w:spacing w:val="-1"/>
          <w:sz w:val="23"/>
          <w:szCs w:val="23"/>
        </w:rPr>
      </w:pPr>
      <w:r w:rsidRPr="00F05A94">
        <w:rPr>
          <w:spacing w:val="-1"/>
          <w:sz w:val="23"/>
          <w:szCs w:val="23"/>
        </w:rPr>
        <w:t>SAE Standards / Technical Information Reports / Recommended Practices</w:t>
      </w:r>
      <w:r w:rsidR="005B0190" w:rsidRPr="00F05A94">
        <w:rPr>
          <w:spacing w:val="-1"/>
          <w:sz w:val="23"/>
          <w:szCs w:val="23"/>
        </w:rPr>
        <w:t xml:space="preserve">  (See Appendix for full list) </w:t>
      </w:r>
    </w:p>
    <w:p w14:paraId="7EE36B75" w14:textId="77777777" w:rsidR="005B0190" w:rsidRPr="00F05A94" w:rsidRDefault="005B0190" w:rsidP="00B402D4">
      <w:pPr>
        <w:pStyle w:val="BodyText"/>
        <w:numPr>
          <w:ilvl w:val="1"/>
          <w:numId w:val="3"/>
        </w:numPr>
        <w:tabs>
          <w:tab w:val="left" w:pos="821"/>
        </w:tabs>
        <w:spacing w:before="1"/>
        <w:ind w:right="70"/>
        <w:rPr>
          <w:spacing w:val="-1"/>
          <w:sz w:val="23"/>
          <w:szCs w:val="23"/>
        </w:rPr>
      </w:pPr>
      <w:r w:rsidRPr="00F05A94">
        <w:rPr>
          <w:spacing w:val="-1"/>
          <w:sz w:val="23"/>
          <w:szCs w:val="23"/>
        </w:rPr>
        <w:t xml:space="preserve">OpenADR 2.0b, IEEE 2030.5, NIST IR 7628, and other NIST/SGIP standards (See appendix for full list) </w:t>
      </w:r>
    </w:p>
    <w:p w14:paraId="759E5559" w14:textId="77777777" w:rsidR="005B0190" w:rsidRPr="00F05A94" w:rsidRDefault="005B0190" w:rsidP="00B402D4">
      <w:pPr>
        <w:pStyle w:val="BodyText"/>
        <w:numPr>
          <w:ilvl w:val="1"/>
          <w:numId w:val="3"/>
        </w:numPr>
        <w:tabs>
          <w:tab w:val="left" w:pos="821"/>
        </w:tabs>
        <w:spacing w:before="1"/>
        <w:ind w:right="70"/>
        <w:rPr>
          <w:spacing w:val="-1"/>
          <w:sz w:val="23"/>
          <w:szCs w:val="23"/>
        </w:rPr>
      </w:pPr>
      <w:r w:rsidRPr="00F05A94">
        <w:rPr>
          <w:spacing w:val="-1"/>
          <w:sz w:val="23"/>
          <w:szCs w:val="23"/>
        </w:rPr>
        <w:t xml:space="preserve">California Smart Inverter Working Group and California Smart Inverter Profile documents and recommendations </w:t>
      </w:r>
    </w:p>
    <w:p w14:paraId="563D1C42" w14:textId="748C10FC" w:rsidR="005B0190" w:rsidRPr="00F05A94" w:rsidRDefault="005B0190" w:rsidP="00B402D4">
      <w:pPr>
        <w:pStyle w:val="BodyText"/>
        <w:numPr>
          <w:ilvl w:val="1"/>
          <w:numId w:val="3"/>
        </w:numPr>
        <w:tabs>
          <w:tab w:val="left" w:pos="821"/>
        </w:tabs>
        <w:spacing w:before="1"/>
        <w:ind w:right="70"/>
        <w:rPr>
          <w:spacing w:val="-1"/>
          <w:sz w:val="23"/>
          <w:szCs w:val="23"/>
        </w:rPr>
      </w:pPr>
      <w:r w:rsidRPr="00F05A94">
        <w:rPr>
          <w:spacing w:val="-1"/>
          <w:sz w:val="23"/>
          <w:szCs w:val="23"/>
        </w:rPr>
        <w:t xml:space="preserve">EPRI public documents on Open </w:t>
      </w:r>
      <w:r w:rsidR="00340C80" w:rsidRPr="00F05A94">
        <w:rPr>
          <w:spacing w:val="-1"/>
          <w:sz w:val="23"/>
          <w:szCs w:val="23"/>
        </w:rPr>
        <w:t>Vehicle</w:t>
      </w:r>
      <w:r w:rsidRPr="00F05A94">
        <w:rPr>
          <w:spacing w:val="-1"/>
          <w:sz w:val="23"/>
          <w:szCs w:val="23"/>
        </w:rPr>
        <w:t>-Grid Integration Platform</w:t>
      </w:r>
    </w:p>
    <w:p w14:paraId="76331770" w14:textId="21171B6D" w:rsidR="00340C80" w:rsidRPr="00F05A94" w:rsidRDefault="00340C80" w:rsidP="00B402D4">
      <w:pPr>
        <w:pStyle w:val="BodyText"/>
        <w:numPr>
          <w:ilvl w:val="1"/>
          <w:numId w:val="3"/>
        </w:numPr>
        <w:tabs>
          <w:tab w:val="left" w:pos="821"/>
        </w:tabs>
        <w:spacing w:before="1"/>
        <w:ind w:right="70"/>
        <w:rPr>
          <w:spacing w:val="-1"/>
          <w:sz w:val="23"/>
          <w:szCs w:val="23"/>
        </w:rPr>
      </w:pPr>
      <w:r w:rsidRPr="00F05A94">
        <w:rPr>
          <w:spacing w:val="-1"/>
          <w:sz w:val="23"/>
          <w:szCs w:val="23"/>
        </w:rPr>
        <w:t xml:space="preserve">RMI Battery Storage Economics report </w:t>
      </w:r>
    </w:p>
    <w:p w14:paraId="01720398" w14:textId="77777777" w:rsidR="00725DB9" w:rsidRPr="00F05A94" w:rsidRDefault="00725DB9" w:rsidP="00B402D4">
      <w:pPr>
        <w:pStyle w:val="BodyText"/>
        <w:tabs>
          <w:tab w:val="left" w:pos="821"/>
        </w:tabs>
        <w:spacing w:before="1"/>
        <w:ind w:right="70"/>
        <w:rPr>
          <w:rFonts w:cs="Calibri"/>
          <w:sz w:val="23"/>
          <w:szCs w:val="23"/>
        </w:rPr>
      </w:pPr>
    </w:p>
    <w:p w14:paraId="0E009C1D" w14:textId="303E506E" w:rsidR="003268C2" w:rsidRPr="00F05A94" w:rsidRDefault="005149A6" w:rsidP="00B402D4">
      <w:pPr>
        <w:pStyle w:val="BodyText"/>
        <w:tabs>
          <w:tab w:val="left" w:pos="461"/>
        </w:tabs>
        <w:ind w:left="450" w:right="70"/>
        <w:rPr>
          <w:b/>
          <w:sz w:val="23"/>
          <w:szCs w:val="23"/>
          <w:u w:val="single"/>
        </w:rPr>
      </w:pPr>
      <w:r w:rsidRPr="00F05A94">
        <w:rPr>
          <w:b/>
          <w:sz w:val="23"/>
          <w:szCs w:val="23"/>
          <w:u w:val="single"/>
        </w:rPr>
        <w:t>Key</w:t>
      </w:r>
      <w:r w:rsidRPr="00F05A94">
        <w:rPr>
          <w:b/>
          <w:spacing w:val="-1"/>
          <w:sz w:val="23"/>
          <w:szCs w:val="23"/>
          <w:u w:val="single"/>
        </w:rPr>
        <w:t xml:space="preserve"> Terms</w:t>
      </w:r>
      <w:r w:rsidRPr="00F05A94">
        <w:rPr>
          <w:b/>
          <w:spacing w:val="-2"/>
          <w:sz w:val="23"/>
          <w:szCs w:val="23"/>
          <w:u w:val="single"/>
        </w:rPr>
        <w:t xml:space="preserve"> </w:t>
      </w:r>
      <w:r w:rsidRPr="00F05A94">
        <w:rPr>
          <w:b/>
          <w:spacing w:val="-1"/>
          <w:sz w:val="23"/>
          <w:szCs w:val="23"/>
          <w:u w:val="single"/>
        </w:rPr>
        <w:t>and</w:t>
      </w:r>
      <w:r w:rsidRPr="00F05A94">
        <w:rPr>
          <w:b/>
          <w:sz w:val="23"/>
          <w:szCs w:val="23"/>
          <w:u w:val="single"/>
        </w:rPr>
        <w:t xml:space="preserve"> </w:t>
      </w:r>
      <w:r w:rsidR="00751850" w:rsidRPr="00F05A94">
        <w:rPr>
          <w:b/>
          <w:spacing w:val="-1"/>
          <w:sz w:val="23"/>
          <w:szCs w:val="23"/>
          <w:u w:val="single"/>
        </w:rPr>
        <w:t>Definitions and</w:t>
      </w:r>
      <w:r w:rsidR="00041BAB" w:rsidRPr="00F05A94">
        <w:rPr>
          <w:b/>
          <w:spacing w:val="-1"/>
          <w:sz w:val="23"/>
          <w:szCs w:val="23"/>
          <w:u w:val="single"/>
        </w:rPr>
        <w:t xml:space="preserve"> draft Frameworks </w:t>
      </w:r>
      <w:r w:rsidR="001B59CC" w:rsidRPr="00E210EB">
        <w:rPr>
          <w:b/>
          <w:color w:val="FF0000"/>
          <w:spacing w:val="-1"/>
          <w:sz w:val="23"/>
          <w:szCs w:val="23"/>
          <w:u w:val="single"/>
        </w:rPr>
        <w:t xml:space="preserve">early </w:t>
      </w:r>
      <w:r w:rsidR="00751850" w:rsidRPr="00E210EB">
        <w:rPr>
          <w:b/>
          <w:color w:val="FF0000"/>
          <w:spacing w:val="-1"/>
          <w:sz w:val="23"/>
          <w:szCs w:val="23"/>
          <w:u w:val="single"/>
        </w:rPr>
        <w:t xml:space="preserve">DRAFT </w:t>
      </w:r>
      <w:r w:rsidR="00751850" w:rsidRPr="00F05A94">
        <w:rPr>
          <w:b/>
          <w:spacing w:val="-1"/>
          <w:sz w:val="23"/>
          <w:szCs w:val="23"/>
          <w:u w:val="single"/>
        </w:rPr>
        <w:t>(</w:t>
      </w:r>
      <w:r w:rsidR="00423BA1" w:rsidRPr="00F05A94">
        <w:rPr>
          <w:b/>
          <w:spacing w:val="-1"/>
          <w:sz w:val="23"/>
          <w:szCs w:val="23"/>
          <w:u w:val="single"/>
        </w:rPr>
        <w:t xml:space="preserve">See Appendix </w:t>
      </w:r>
      <w:r w:rsidR="007A7451" w:rsidRPr="00F05A94">
        <w:rPr>
          <w:b/>
          <w:spacing w:val="-1"/>
          <w:sz w:val="23"/>
          <w:szCs w:val="23"/>
          <w:u w:val="single"/>
        </w:rPr>
        <w:t xml:space="preserve">D </w:t>
      </w:r>
      <w:r w:rsidR="00423BA1" w:rsidRPr="00F05A94">
        <w:rPr>
          <w:b/>
          <w:spacing w:val="-1"/>
          <w:sz w:val="23"/>
          <w:szCs w:val="23"/>
          <w:u w:val="single"/>
        </w:rPr>
        <w:t xml:space="preserve">for </w:t>
      </w:r>
      <w:r w:rsidR="00917784" w:rsidRPr="00F05A94">
        <w:rPr>
          <w:b/>
          <w:spacing w:val="-1"/>
          <w:sz w:val="23"/>
          <w:szCs w:val="23"/>
          <w:u w:val="single"/>
        </w:rPr>
        <w:t>complete</w:t>
      </w:r>
      <w:r w:rsidR="00423BA1" w:rsidRPr="00F05A94">
        <w:rPr>
          <w:b/>
          <w:spacing w:val="-1"/>
          <w:sz w:val="23"/>
          <w:szCs w:val="23"/>
          <w:u w:val="single"/>
        </w:rPr>
        <w:t xml:space="preserve"> list) </w:t>
      </w:r>
    </w:p>
    <w:p w14:paraId="4871B95C" w14:textId="77777777" w:rsidR="00135833" w:rsidRPr="00F05A94" w:rsidRDefault="009020CB" w:rsidP="00B402D4">
      <w:pPr>
        <w:pStyle w:val="BodyText"/>
        <w:numPr>
          <w:ilvl w:val="0"/>
          <w:numId w:val="3"/>
        </w:numPr>
        <w:tabs>
          <w:tab w:val="left" w:pos="821"/>
        </w:tabs>
        <w:ind w:right="70"/>
        <w:rPr>
          <w:sz w:val="23"/>
          <w:szCs w:val="23"/>
          <w:u w:val="single"/>
        </w:rPr>
      </w:pPr>
      <w:r w:rsidRPr="00F05A94">
        <w:rPr>
          <w:spacing w:val="-1"/>
          <w:sz w:val="23"/>
          <w:szCs w:val="23"/>
          <w:u w:val="single"/>
        </w:rPr>
        <w:t xml:space="preserve">VGI benefit groupings </w:t>
      </w:r>
      <w:r w:rsidR="00423BA1" w:rsidRPr="00F05A94">
        <w:rPr>
          <w:spacing w:val="-1"/>
          <w:sz w:val="23"/>
          <w:szCs w:val="23"/>
          <w:u w:val="single"/>
        </w:rPr>
        <w:t xml:space="preserve">(Option 1) </w:t>
      </w:r>
      <w:r w:rsidR="00BF6CE7" w:rsidRPr="00F05A94">
        <w:rPr>
          <w:spacing w:val="-1"/>
          <w:sz w:val="23"/>
          <w:szCs w:val="23"/>
          <w:u w:val="single"/>
        </w:rPr>
        <w:t xml:space="preserve">or value category </w:t>
      </w:r>
    </w:p>
    <w:p w14:paraId="4DE0E5EF" w14:textId="08FD9437" w:rsidR="00135833" w:rsidRPr="00F05A94" w:rsidRDefault="00135833" w:rsidP="00B402D4">
      <w:pPr>
        <w:pStyle w:val="BodyText"/>
        <w:numPr>
          <w:ilvl w:val="1"/>
          <w:numId w:val="3"/>
        </w:numPr>
        <w:tabs>
          <w:tab w:val="left" w:pos="821"/>
        </w:tabs>
        <w:ind w:right="70"/>
        <w:rPr>
          <w:sz w:val="23"/>
          <w:szCs w:val="23"/>
        </w:rPr>
      </w:pPr>
      <w:r w:rsidRPr="00F05A94">
        <w:rPr>
          <w:b/>
          <w:bCs/>
          <w:sz w:val="23"/>
          <w:szCs w:val="23"/>
        </w:rPr>
        <w:t>Wholesale market services</w:t>
      </w:r>
      <w:r w:rsidRPr="00F05A94">
        <w:rPr>
          <w:sz w:val="23"/>
          <w:szCs w:val="23"/>
        </w:rPr>
        <w:t>:  1) frequency regulation, 2) spinning, non-spinning and supplemental reserve, 3) load following / ramping support for renewables</w:t>
      </w:r>
      <w:r w:rsidR="00BD6423" w:rsidRPr="00F05A94">
        <w:rPr>
          <w:sz w:val="23"/>
          <w:szCs w:val="23"/>
        </w:rPr>
        <w:t xml:space="preserve"> 4) capacity markets  5) Demand Response Auction </w:t>
      </w:r>
      <w:r w:rsidR="008C16E4" w:rsidRPr="00F05A94">
        <w:rPr>
          <w:sz w:val="23"/>
          <w:szCs w:val="23"/>
        </w:rPr>
        <w:t>Mechanism</w:t>
      </w:r>
      <w:r w:rsidR="00BD6423" w:rsidRPr="00F05A94">
        <w:rPr>
          <w:sz w:val="23"/>
          <w:szCs w:val="23"/>
        </w:rPr>
        <w:t xml:space="preserve"> 6) real-tim</w:t>
      </w:r>
      <w:r w:rsidR="00AB6E8A" w:rsidRPr="00F05A94">
        <w:rPr>
          <w:sz w:val="23"/>
          <w:szCs w:val="23"/>
        </w:rPr>
        <w:t>e and day-ahead energy markets</w:t>
      </w:r>
      <w:r w:rsidR="00BD6423" w:rsidRPr="00F05A94">
        <w:rPr>
          <w:sz w:val="23"/>
          <w:szCs w:val="23"/>
        </w:rPr>
        <w:t xml:space="preserve"> </w:t>
      </w:r>
    </w:p>
    <w:p w14:paraId="47E1EC5F" w14:textId="032BB22A" w:rsidR="00135833" w:rsidRPr="00F05A94" w:rsidRDefault="00135833" w:rsidP="00B402D4">
      <w:pPr>
        <w:pStyle w:val="BodyText"/>
        <w:numPr>
          <w:ilvl w:val="1"/>
          <w:numId w:val="3"/>
        </w:numPr>
        <w:tabs>
          <w:tab w:val="left" w:pos="821"/>
        </w:tabs>
        <w:ind w:right="70"/>
        <w:rPr>
          <w:sz w:val="23"/>
          <w:szCs w:val="23"/>
        </w:rPr>
      </w:pPr>
      <w:r w:rsidRPr="00F05A94">
        <w:rPr>
          <w:b/>
          <w:bCs/>
          <w:sz w:val="23"/>
          <w:szCs w:val="23"/>
        </w:rPr>
        <w:t>Distribution infrastructure benefits</w:t>
      </w:r>
      <w:r w:rsidRPr="00F05A94">
        <w:rPr>
          <w:sz w:val="23"/>
          <w:szCs w:val="23"/>
        </w:rPr>
        <w:t xml:space="preserve">:  1) distribution upgrade deferral 2) voltage </w:t>
      </w:r>
      <w:r w:rsidR="00AB6E8A" w:rsidRPr="00F05A94">
        <w:rPr>
          <w:sz w:val="23"/>
          <w:szCs w:val="23"/>
        </w:rPr>
        <w:t>and</w:t>
      </w:r>
      <w:r w:rsidR="008C16E4" w:rsidRPr="00F05A94">
        <w:rPr>
          <w:sz w:val="23"/>
          <w:szCs w:val="23"/>
        </w:rPr>
        <w:t>/or</w:t>
      </w:r>
      <w:r w:rsidR="00AB6E8A" w:rsidRPr="00F05A94">
        <w:rPr>
          <w:sz w:val="23"/>
          <w:szCs w:val="23"/>
        </w:rPr>
        <w:t xml:space="preserve"> reactive power </w:t>
      </w:r>
      <w:r w:rsidRPr="00F05A94">
        <w:rPr>
          <w:sz w:val="23"/>
          <w:szCs w:val="23"/>
        </w:rPr>
        <w:t>support</w:t>
      </w:r>
      <w:r w:rsidR="00BD6423" w:rsidRPr="00F05A94">
        <w:rPr>
          <w:sz w:val="23"/>
          <w:szCs w:val="23"/>
        </w:rPr>
        <w:t xml:space="preserve">  3) local distributed generation support </w:t>
      </w:r>
      <w:r w:rsidR="00A24B32" w:rsidRPr="00F05A94">
        <w:rPr>
          <w:sz w:val="23"/>
          <w:szCs w:val="23"/>
        </w:rPr>
        <w:t>4) peak load shedding</w:t>
      </w:r>
    </w:p>
    <w:p w14:paraId="4135DD97" w14:textId="4F4E338D" w:rsidR="00135833" w:rsidRPr="00F05A94" w:rsidRDefault="00135833" w:rsidP="00B402D4">
      <w:pPr>
        <w:pStyle w:val="BodyText"/>
        <w:numPr>
          <w:ilvl w:val="1"/>
          <w:numId w:val="3"/>
        </w:numPr>
        <w:tabs>
          <w:tab w:val="left" w:pos="821"/>
        </w:tabs>
        <w:ind w:right="70"/>
        <w:rPr>
          <w:sz w:val="23"/>
          <w:szCs w:val="23"/>
        </w:rPr>
      </w:pPr>
      <w:r w:rsidRPr="00F05A94">
        <w:rPr>
          <w:b/>
          <w:bCs/>
          <w:sz w:val="23"/>
          <w:szCs w:val="23"/>
        </w:rPr>
        <w:t>Customer facing benefits:</w:t>
      </w:r>
      <w:r w:rsidRPr="00F05A94">
        <w:rPr>
          <w:sz w:val="23"/>
          <w:szCs w:val="23"/>
        </w:rPr>
        <w:t xml:space="preserve"> 1) retail energy time shift, 2) </w:t>
      </w:r>
      <w:r w:rsidR="00A24B32" w:rsidRPr="00F05A94">
        <w:rPr>
          <w:sz w:val="23"/>
          <w:szCs w:val="23"/>
        </w:rPr>
        <w:t>demand leveling</w:t>
      </w:r>
      <w:r w:rsidR="008C16E4" w:rsidRPr="00F05A94">
        <w:rPr>
          <w:sz w:val="23"/>
          <w:szCs w:val="23"/>
        </w:rPr>
        <w:t>,</w:t>
      </w:r>
      <w:r w:rsidRPr="00F05A94">
        <w:rPr>
          <w:sz w:val="23"/>
          <w:szCs w:val="23"/>
        </w:rPr>
        <w:t xml:space="preserve"> 3) power quality, 4) power reliability, 5) monetizing of GHG and air pollution reduction benefits</w:t>
      </w:r>
      <w:r w:rsidR="008C16E4" w:rsidRPr="00F05A94">
        <w:rPr>
          <w:sz w:val="23"/>
          <w:szCs w:val="23"/>
        </w:rPr>
        <w:t>,</w:t>
      </w:r>
      <w:r w:rsidR="00BD6423" w:rsidRPr="00F05A94">
        <w:rPr>
          <w:sz w:val="23"/>
          <w:szCs w:val="23"/>
        </w:rPr>
        <w:t xml:space="preserve"> 6) </w:t>
      </w:r>
      <w:r w:rsidR="008C16E4" w:rsidRPr="00F05A94">
        <w:rPr>
          <w:sz w:val="23"/>
          <w:szCs w:val="23"/>
        </w:rPr>
        <w:t xml:space="preserve">maximizing customer use of </w:t>
      </w:r>
      <w:r w:rsidR="00BD6423" w:rsidRPr="00F05A94">
        <w:rPr>
          <w:sz w:val="23"/>
          <w:szCs w:val="23"/>
        </w:rPr>
        <w:t xml:space="preserve"> renewable generation</w:t>
      </w:r>
    </w:p>
    <w:p w14:paraId="4A82C4F8" w14:textId="77777777" w:rsidR="00423BA1" w:rsidRPr="00F05A94" w:rsidRDefault="00BF6CE7" w:rsidP="00B402D4">
      <w:pPr>
        <w:pStyle w:val="BodyText"/>
        <w:numPr>
          <w:ilvl w:val="0"/>
          <w:numId w:val="3"/>
        </w:numPr>
        <w:tabs>
          <w:tab w:val="left" w:pos="821"/>
        </w:tabs>
        <w:ind w:right="70"/>
        <w:rPr>
          <w:sz w:val="23"/>
          <w:szCs w:val="23"/>
          <w:u w:val="single"/>
        </w:rPr>
      </w:pPr>
      <w:r w:rsidRPr="00F05A94">
        <w:rPr>
          <w:sz w:val="23"/>
          <w:szCs w:val="23"/>
          <w:u w:val="single"/>
        </w:rPr>
        <w:t xml:space="preserve">VGI Beneficiary </w:t>
      </w:r>
      <w:r w:rsidR="00423BA1" w:rsidRPr="00F05A94">
        <w:rPr>
          <w:sz w:val="23"/>
          <w:szCs w:val="23"/>
          <w:u w:val="single"/>
        </w:rPr>
        <w:t>groupings (2)</w:t>
      </w:r>
      <w:r w:rsidRPr="00F05A94">
        <w:rPr>
          <w:sz w:val="23"/>
          <w:szCs w:val="23"/>
          <w:u w:val="single"/>
        </w:rPr>
        <w:t xml:space="preserve">  </w:t>
      </w:r>
    </w:p>
    <w:p w14:paraId="15CB3324" w14:textId="77777777" w:rsidR="00463A74" w:rsidRPr="00F05A94" w:rsidRDefault="00463A74" w:rsidP="00B402D4">
      <w:pPr>
        <w:pStyle w:val="BodyText"/>
        <w:numPr>
          <w:ilvl w:val="1"/>
          <w:numId w:val="3"/>
        </w:numPr>
        <w:tabs>
          <w:tab w:val="left" w:pos="821"/>
        </w:tabs>
        <w:ind w:right="70"/>
        <w:rPr>
          <w:sz w:val="23"/>
          <w:szCs w:val="23"/>
        </w:rPr>
      </w:pPr>
      <w:r w:rsidRPr="00F05A94">
        <w:rPr>
          <w:sz w:val="23"/>
          <w:szCs w:val="23"/>
        </w:rPr>
        <w:lastRenderedPageBreak/>
        <w:t>Site host benefits   - TBD</w:t>
      </w:r>
    </w:p>
    <w:p w14:paraId="2F75A5C6" w14:textId="77777777" w:rsidR="00463A74" w:rsidRPr="00F05A94" w:rsidRDefault="00463A74" w:rsidP="00B402D4">
      <w:pPr>
        <w:pStyle w:val="BodyText"/>
        <w:numPr>
          <w:ilvl w:val="1"/>
          <w:numId w:val="3"/>
        </w:numPr>
        <w:tabs>
          <w:tab w:val="left" w:pos="821"/>
        </w:tabs>
        <w:ind w:right="70"/>
        <w:rPr>
          <w:sz w:val="23"/>
          <w:szCs w:val="23"/>
        </w:rPr>
      </w:pPr>
      <w:r w:rsidRPr="00F05A94">
        <w:rPr>
          <w:sz w:val="23"/>
          <w:szCs w:val="23"/>
        </w:rPr>
        <w:t>EV driver benefits - TBD</w:t>
      </w:r>
    </w:p>
    <w:p w14:paraId="4F657186" w14:textId="77777777" w:rsidR="001B59CC" w:rsidRPr="00F05A94" w:rsidRDefault="001B59CC" w:rsidP="00B402D4">
      <w:pPr>
        <w:pStyle w:val="BodyText"/>
        <w:numPr>
          <w:ilvl w:val="1"/>
          <w:numId w:val="3"/>
        </w:numPr>
        <w:tabs>
          <w:tab w:val="left" w:pos="821"/>
        </w:tabs>
        <w:ind w:right="70"/>
        <w:rPr>
          <w:sz w:val="23"/>
          <w:szCs w:val="23"/>
        </w:rPr>
      </w:pPr>
      <w:r w:rsidRPr="00F05A94">
        <w:rPr>
          <w:sz w:val="23"/>
          <w:szCs w:val="23"/>
        </w:rPr>
        <w:t>All utility customer benefits – TBD</w:t>
      </w:r>
    </w:p>
    <w:p w14:paraId="01C0FE4C" w14:textId="48CEB403" w:rsidR="001B59CC" w:rsidRPr="00F05A94" w:rsidRDefault="00E210EB" w:rsidP="00B402D4">
      <w:pPr>
        <w:pStyle w:val="BodyText"/>
        <w:numPr>
          <w:ilvl w:val="1"/>
          <w:numId w:val="3"/>
        </w:numPr>
        <w:tabs>
          <w:tab w:val="left" w:pos="821"/>
        </w:tabs>
        <w:ind w:right="70"/>
        <w:rPr>
          <w:sz w:val="23"/>
          <w:szCs w:val="23"/>
        </w:rPr>
      </w:pPr>
      <w:r>
        <w:rPr>
          <w:sz w:val="23"/>
          <w:szCs w:val="23"/>
        </w:rPr>
        <w:t>ISO whole</w:t>
      </w:r>
      <w:r w:rsidR="001B59CC" w:rsidRPr="00F05A94">
        <w:rPr>
          <w:sz w:val="23"/>
          <w:szCs w:val="23"/>
        </w:rPr>
        <w:t xml:space="preserve">sale market </w:t>
      </w:r>
      <w:r w:rsidR="00751850" w:rsidRPr="00F05A94">
        <w:rPr>
          <w:sz w:val="23"/>
          <w:szCs w:val="23"/>
        </w:rPr>
        <w:t>benefits -</w:t>
      </w:r>
      <w:r w:rsidR="001B59CC" w:rsidRPr="00F05A94">
        <w:rPr>
          <w:sz w:val="23"/>
          <w:szCs w:val="23"/>
        </w:rPr>
        <w:t xml:space="preserve">  TBD</w:t>
      </w:r>
    </w:p>
    <w:p w14:paraId="63E84A34" w14:textId="77777777" w:rsidR="001B59CC" w:rsidRPr="00F05A94" w:rsidRDefault="001B59CC" w:rsidP="00B402D4">
      <w:pPr>
        <w:pStyle w:val="BodyText"/>
        <w:numPr>
          <w:ilvl w:val="0"/>
          <w:numId w:val="3"/>
        </w:numPr>
        <w:tabs>
          <w:tab w:val="left" w:pos="821"/>
        </w:tabs>
        <w:ind w:right="70"/>
        <w:rPr>
          <w:sz w:val="23"/>
          <w:szCs w:val="23"/>
          <w:u w:val="single"/>
        </w:rPr>
      </w:pPr>
      <w:r w:rsidRPr="00F05A94">
        <w:rPr>
          <w:sz w:val="23"/>
          <w:szCs w:val="23"/>
          <w:u w:val="single"/>
        </w:rPr>
        <w:t xml:space="preserve">VGI grouping (3) </w:t>
      </w:r>
    </w:p>
    <w:p w14:paraId="61738741" w14:textId="34E7969A" w:rsidR="001B59CC" w:rsidRPr="00F05A94" w:rsidRDefault="00E210EB" w:rsidP="00B402D4">
      <w:pPr>
        <w:pStyle w:val="BodyText"/>
        <w:numPr>
          <w:ilvl w:val="1"/>
          <w:numId w:val="3"/>
        </w:numPr>
        <w:tabs>
          <w:tab w:val="left" w:pos="821"/>
        </w:tabs>
        <w:ind w:right="70"/>
        <w:rPr>
          <w:sz w:val="23"/>
          <w:szCs w:val="23"/>
        </w:rPr>
      </w:pPr>
      <w:r>
        <w:rPr>
          <w:sz w:val="23"/>
          <w:szCs w:val="23"/>
        </w:rPr>
        <w:t xml:space="preserve">Wholesale market solutions: </w:t>
      </w:r>
      <w:r w:rsidR="001B59CC" w:rsidRPr="00F05A94">
        <w:rPr>
          <w:sz w:val="23"/>
          <w:szCs w:val="23"/>
        </w:rPr>
        <w:t xml:space="preserve"> </w:t>
      </w:r>
      <w:r w:rsidRPr="00E210EB">
        <w:rPr>
          <w:sz w:val="23"/>
          <w:szCs w:val="23"/>
        </w:rPr>
        <w:t>ISO-oriented VGI benefits</w:t>
      </w:r>
    </w:p>
    <w:p w14:paraId="2818BBB4" w14:textId="76420469" w:rsidR="001B59CC" w:rsidRPr="00F05A94" w:rsidRDefault="00E210EB" w:rsidP="00B402D4">
      <w:pPr>
        <w:pStyle w:val="BodyText"/>
        <w:numPr>
          <w:ilvl w:val="1"/>
          <w:numId w:val="3"/>
        </w:numPr>
        <w:tabs>
          <w:tab w:val="left" w:pos="821"/>
        </w:tabs>
        <w:ind w:right="70"/>
        <w:rPr>
          <w:sz w:val="23"/>
          <w:szCs w:val="23"/>
        </w:rPr>
      </w:pPr>
      <w:r>
        <w:rPr>
          <w:sz w:val="23"/>
          <w:szCs w:val="23"/>
        </w:rPr>
        <w:t xml:space="preserve">Non-market solutions: </w:t>
      </w:r>
      <w:r w:rsidRPr="00E210EB">
        <w:rPr>
          <w:sz w:val="23"/>
          <w:szCs w:val="23"/>
        </w:rPr>
        <w:t>VGI benefits that can be secured without interacting with the ISO</w:t>
      </w:r>
    </w:p>
    <w:p w14:paraId="57E5C23A" w14:textId="747907C7" w:rsidR="00BF6CE7" w:rsidRPr="00F05A94" w:rsidRDefault="00BF6CE7" w:rsidP="00B402D4">
      <w:pPr>
        <w:pStyle w:val="BodyText"/>
        <w:numPr>
          <w:ilvl w:val="0"/>
          <w:numId w:val="3"/>
        </w:numPr>
        <w:tabs>
          <w:tab w:val="left" w:pos="821"/>
        </w:tabs>
        <w:ind w:right="70"/>
        <w:rPr>
          <w:sz w:val="23"/>
          <w:szCs w:val="23"/>
          <w:u w:val="single"/>
        </w:rPr>
      </w:pPr>
      <w:r w:rsidRPr="00F05A94">
        <w:rPr>
          <w:sz w:val="23"/>
          <w:szCs w:val="23"/>
          <w:u w:val="single"/>
        </w:rPr>
        <w:t>VGI benefit grouping (4</w:t>
      </w:r>
      <w:r w:rsidR="00751850" w:rsidRPr="00F05A94">
        <w:rPr>
          <w:sz w:val="23"/>
          <w:szCs w:val="23"/>
          <w:u w:val="single"/>
        </w:rPr>
        <w:t>) value</w:t>
      </w:r>
      <w:r w:rsidRPr="00F05A94">
        <w:rPr>
          <w:sz w:val="23"/>
          <w:szCs w:val="23"/>
          <w:u w:val="single"/>
        </w:rPr>
        <w:t xml:space="preserve"> category </w:t>
      </w:r>
    </w:p>
    <w:p w14:paraId="2459231C" w14:textId="77777777" w:rsidR="0034327B" w:rsidRPr="00F05A94" w:rsidRDefault="0034327B" w:rsidP="00B402D4">
      <w:pPr>
        <w:pStyle w:val="BodyText"/>
        <w:numPr>
          <w:ilvl w:val="1"/>
          <w:numId w:val="3"/>
        </w:numPr>
        <w:tabs>
          <w:tab w:val="left" w:pos="821"/>
        </w:tabs>
        <w:ind w:right="70"/>
        <w:rPr>
          <w:sz w:val="23"/>
          <w:szCs w:val="23"/>
        </w:rPr>
      </w:pPr>
      <w:r w:rsidRPr="00F05A94">
        <w:rPr>
          <w:sz w:val="23"/>
          <w:szCs w:val="23"/>
        </w:rPr>
        <w:t>Reducing energy generation cost</w:t>
      </w:r>
    </w:p>
    <w:p w14:paraId="0AA49C34" w14:textId="77777777" w:rsidR="0034327B" w:rsidRPr="00F05A94" w:rsidRDefault="0034327B" w:rsidP="00B402D4">
      <w:pPr>
        <w:pStyle w:val="BodyText"/>
        <w:numPr>
          <w:ilvl w:val="1"/>
          <w:numId w:val="3"/>
        </w:numPr>
        <w:tabs>
          <w:tab w:val="left" w:pos="821"/>
        </w:tabs>
        <w:ind w:right="70"/>
        <w:rPr>
          <w:sz w:val="23"/>
          <w:szCs w:val="23"/>
        </w:rPr>
      </w:pPr>
      <w:r w:rsidRPr="00F05A94">
        <w:rPr>
          <w:sz w:val="23"/>
          <w:szCs w:val="23"/>
        </w:rPr>
        <w:t>Reducing site hosts and EV driver’s electric bills</w:t>
      </w:r>
    </w:p>
    <w:p w14:paraId="68091EC0" w14:textId="77777777" w:rsidR="0034327B" w:rsidRPr="00F05A94" w:rsidRDefault="0034327B" w:rsidP="00B402D4">
      <w:pPr>
        <w:pStyle w:val="BodyText"/>
        <w:numPr>
          <w:ilvl w:val="1"/>
          <w:numId w:val="3"/>
        </w:numPr>
        <w:tabs>
          <w:tab w:val="left" w:pos="821"/>
        </w:tabs>
        <w:ind w:right="70"/>
        <w:rPr>
          <w:sz w:val="23"/>
          <w:szCs w:val="23"/>
        </w:rPr>
      </w:pPr>
      <w:r w:rsidRPr="00F05A94">
        <w:rPr>
          <w:sz w:val="23"/>
          <w:szCs w:val="23"/>
        </w:rPr>
        <w:t>Deferring distribution upgrades</w:t>
      </w:r>
    </w:p>
    <w:p w14:paraId="40ED9DDE" w14:textId="77777777" w:rsidR="0034327B" w:rsidRPr="00F05A94" w:rsidRDefault="0034327B" w:rsidP="00B402D4">
      <w:pPr>
        <w:pStyle w:val="BodyText"/>
        <w:numPr>
          <w:ilvl w:val="1"/>
          <w:numId w:val="3"/>
        </w:numPr>
        <w:tabs>
          <w:tab w:val="left" w:pos="821"/>
        </w:tabs>
        <w:ind w:right="70"/>
        <w:rPr>
          <w:sz w:val="23"/>
          <w:szCs w:val="23"/>
        </w:rPr>
      </w:pPr>
      <w:r w:rsidRPr="00F05A94">
        <w:rPr>
          <w:sz w:val="23"/>
          <w:szCs w:val="23"/>
        </w:rPr>
        <w:t xml:space="preserve">Improving reliability </w:t>
      </w:r>
    </w:p>
    <w:p w14:paraId="76CE199F" w14:textId="77777777" w:rsidR="0034327B" w:rsidRPr="00F05A94" w:rsidRDefault="0034327B" w:rsidP="00B402D4">
      <w:pPr>
        <w:pStyle w:val="BodyText"/>
        <w:numPr>
          <w:ilvl w:val="1"/>
          <w:numId w:val="3"/>
        </w:numPr>
        <w:tabs>
          <w:tab w:val="left" w:pos="821"/>
        </w:tabs>
        <w:ind w:right="70"/>
        <w:rPr>
          <w:sz w:val="23"/>
          <w:szCs w:val="23"/>
        </w:rPr>
      </w:pPr>
      <w:r w:rsidRPr="00F05A94">
        <w:rPr>
          <w:sz w:val="23"/>
          <w:szCs w:val="23"/>
        </w:rPr>
        <w:t>Aligning EV load with renewable integration</w:t>
      </w:r>
    </w:p>
    <w:p w14:paraId="5BB9F002" w14:textId="77777777" w:rsidR="0034327B" w:rsidRPr="00F05A94" w:rsidRDefault="00041BAB" w:rsidP="00B402D4">
      <w:pPr>
        <w:pStyle w:val="BodyText"/>
        <w:numPr>
          <w:ilvl w:val="1"/>
          <w:numId w:val="3"/>
        </w:numPr>
        <w:tabs>
          <w:tab w:val="left" w:pos="821"/>
        </w:tabs>
        <w:ind w:right="70"/>
        <w:rPr>
          <w:sz w:val="23"/>
          <w:szCs w:val="23"/>
        </w:rPr>
      </w:pPr>
      <w:r w:rsidRPr="00F05A94">
        <w:rPr>
          <w:sz w:val="23"/>
          <w:szCs w:val="23"/>
        </w:rPr>
        <w:t xml:space="preserve">Measuring fuel switching – gasoline to EV (required by Low Carbon Fuel Standard for non-residential charging) </w:t>
      </w:r>
    </w:p>
    <w:p w14:paraId="07395153" w14:textId="7E9BD0DB" w:rsidR="00423BA1" w:rsidRPr="00F05A94" w:rsidRDefault="00751850" w:rsidP="00B402D4">
      <w:pPr>
        <w:pStyle w:val="BodyText"/>
        <w:numPr>
          <w:ilvl w:val="0"/>
          <w:numId w:val="3"/>
        </w:numPr>
        <w:tabs>
          <w:tab w:val="left" w:pos="821"/>
        </w:tabs>
        <w:ind w:right="70"/>
        <w:rPr>
          <w:sz w:val="23"/>
          <w:szCs w:val="23"/>
          <w:u w:val="single"/>
        </w:rPr>
      </w:pPr>
      <w:r w:rsidRPr="00F05A94">
        <w:rPr>
          <w:spacing w:val="-1"/>
          <w:sz w:val="23"/>
          <w:szCs w:val="23"/>
          <w:u w:val="single"/>
        </w:rPr>
        <w:t>VGI types</w:t>
      </w:r>
    </w:p>
    <w:p w14:paraId="3CF19367" w14:textId="77777777" w:rsidR="00423BA1" w:rsidRPr="00F05A94" w:rsidRDefault="00423BA1" w:rsidP="00B402D4">
      <w:pPr>
        <w:pStyle w:val="BodyText"/>
        <w:numPr>
          <w:ilvl w:val="1"/>
          <w:numId w:val="3"/>
        </w:numPr>
        <w:tabs>
          <w:tab w:val="left" w:pos="821"/>
        </w:tabs>
        <w:ind w:right="70"/>
        <w:rPr>
          <w:sz w:val="23"/>
          <w:szCs w:val="23"/>
          <w:u w:val="single"/>
        </w:rPr>
      </w:pPr>
      <w:r w:rsidRPr="00F05A94">
        <w:rPr>
          <w:spacing w:val="-1"/>
          <w:sz w:val="23"/>
          <w:szCs w:val="23"/>
          <w:u w:val="single"/>
        </w:rPr>
        <w:t xml:space="preserve">Charging level incentives   </w:t>
      </w:r>
    </w:p>
    <w:p w14:paraId="1AB09D61" w14:textId="77777777" w:rsidR="00423BA1" w:rsidRPr="00F05A94" w:rsidRDefault="001B59CC" w:rsidP="00B402D4">
      <w:pPr>
        <w:pStyle w:val="BodyText"/>
        <w:numPr>
          <w:ilvl w:val="2"/>
          <w:numId w:val="3"/>
        </w:numPr>
        <w:tabs>
          <w:tab w:val="left" w:pos="821"/>
        </w:tabs>
        <w:ind w:left="1440" w:right="70"/>
        <w:rPr>
          <w:sz w:val="23"/>
          <w:szCs w:val="23"/>
        </w:rPr>
      </w:pPr>
      <w:r w:rsidRPr="00F05A94">
        <w:rPr>
          <w:spacing w:val="-1"/>
          <w:sz w:val="23"/>
          <w:szCs w:val="23"/>
        </w:rPr>
        <w:t>T</w:t>
      </w:r>
      <w:r w:rsidR="00423BA1" w:rsidRPr="00F05A94">
        <w:rPr>
          <w:spacing w:val="-1"/>
          <w:sz w:val="23"/>
          <w:szCs w:val="23"/>
        </w:rPr>
        <w:t>ools include rebates for lower level charging, modifying current allowance policy, demand charge design</w:t>
      </w:r>
    </w:p>
    <w:p w14:paraId="0492463E" w14:textId="77777777" w:rsidR="00423BA1" w:rsidRPr="00F05A94" w:rsidRDefault="00423BA1" w:rsidP="00B402D4">
      <w:pPr>
        <w:pStyle w:val="BodyText"/>
        <w:numPr>
          <w:ilvl w:val="1"/>
          <w:numId w:val="3"/>
        </w:numPr>
        <w:tabs>
          <w:tab w:val="left" w:pos="821"/>
        </w:tabs>
        <w:ind w:right="70"/>
        <w:rPr>
          <w:sz w:val="23"/>
          <w:szCs w:val="23"/>
          <w:u w:val="single"/>
        </w:rPr>
      </w:pPr>
      <w:r w:rsidRPr="00F05A94">
        <w:rPr>
          <w:spacing w:val="-1"/>
          <w:sz w:val="23"/>
          <w:szCs w:val="23"/>
          <w:u w:val="single"/>
        </w:rPr>
        <w:t xml:space="preserve">Managed Charging </w:t>
      </w:r>
    </w:p>
    <w:p w14:paraId="7A9D6E3E" w14:textId="77777777" w:rsidR="00423BA1" w:rsidRPr="00F05A94" w:rsidRDefault="00423BA1" w:rsidP="00B402D4">
      <w:pPr>
        <w:pStyle w:val="BodyText"/>
        <w:numPr>
          <w:ilvl w:val="2"/>
          <w:numId w:val="3"/>
        </w:numPr>
        <w:tabs>
          <w:tab w:val="left" w:pos="821"/>
        </w:tabs>
        <w:ind w:left="1440" w:right="70"/>
        <w:rPr>
          <w:sz w:val="23"/>
          <w:szCs w:val="23"/>
        </w:rPr>
      </w:pPr>
      <w:r w:rsidRPr="00F05A94">
        <w:rPr>
          <w:spacing w:val="-1"/>
          <w:sz w:val="23"/>
          <w:szCs w:val="23"/>
        </w:rPr>
        <w:t xml:space="preserve">Tools include TOU rate design, TOU rate adoption, DR programs at the charging station, </w:t>
      </w:r>
      <w:r w:rsidR="001B59CC" w:rsidRPr="00F05A94">
        <w:rPr>
          <w:spacing w:val="-1"/>
          <w:sz w:val="23"/>
          <w:szCs w:val="23"/>
        </w:rPr>
        <w:t xml:space="preserve">EV management system or building management system </w:t>
      </w:r>
    </w:p>
    <w:p w14:paraId="049B49CC" w14:textId="77777777" w:rsidR="00423BA1" w:rsidRPr="00F05A94" w:rsidRDefault="00423BA1" w:rsidP="00B402D4">
      <w:pPr>
        <w:pStyle w:val="BodyText"/>
        <w:numPr>
          <w:ilvl w:val="1"/>
          <w:numId w:val="3"/>
        </w:numPr>
        <w:tabs>
          <w:tab w:val="left" w:pos="821"/>
        </w:tabs>
        <w:ind w:right="70"/>
        <w:rPr>
          <w:sz w:val="23"/>
          <w:szCs w:val="23"/>
        </w:rPr>
      </w:pPr>
      <w:r w:rsidRPr="00F05A94">
        <w:rPr>
          <w:spacing w:val="-1"/>
          <w:sz w:val="23"/>
          <w:szCs w:val="23"/>
          <w:u w:val="single"/>
        </w:rPr>
        <w:t>V1G wholesale market services</w:t>
      </w:r>
      <w:r w:rsidRPr="00F05A94">
        <w:rPr>
          <w:spacing w:val="-1"/>
          <w:sz w:val="23"/>
          <w:szCs w:val="23"/>
        </w:rPr>
        <w:t xml:space="preserve"> provided by unidirectional power flow enabling vehicles to charge including varying the charge rate </w:t>
      </w:r>
    </w:p>
    <w:p w14:paraId="546AC198" w14:textId="5A52DD38" w:rsidR="00423BA1" w:rsidRPr="00F05A94" w:rsidRDefault="00423BA1" w:rsidP="00B402D4">
      <w:pPr>
        <w:pStyle w:val="BodyText"/>
        <w:numPr>
          <w:ilvl w:val="1"/>
          <w:numId w:val="3"/>
        </w:numPr>
        <w:tabs>
          <w:tab w:val="left" w:pos="821"/>
        </w:tabs>
        <w:ind w:right="70"/>
        <w:rPr>
          <w:spacing w:val="-1"/>
          <w:sz w:val="23"/>
          <w:szCs w:val="23"/>
          <w:u w:val="single"/>
        </w:rPr>
      </w:pPr>
      <w:r w:rsidRPr="00F05A94">
        <w:rPr>
          <w:spacing w:val="-1"/>
          <w:sz w:val="23"/>
          <w:szCs w:val="23"/>
          <w:u w:val="single"/>
        </w:rPr>
        <w:t>V2G</w:t>
      </w:r>
      <w:r w:rsidR="00E210EB">
        <w:rPr>
          <w:spacing w:val="-1"/>
          <w:sz w:val="23"/>
          <w:szCs w:val="23"/>
          <w:u w:val="single"/>
        </w:rPr>
        <w:t xml:space="preserve"> wholesale market services</w:t>
      </w:r>
      <w:r w:rsidR="00E210EB">
        <w:rPr>
          <w:spacing w:val="-1"/>
          <w:sz w:val="23"/>
          <w:szCs w:val="23"/>
        </w:rPr>
        <w:t xml:space="preserve"> provided by bidirectional power flow to and from the grid and the EV</w:t>
      </w:r>
    </w:p>
    <w:p w14:paraId="1E91BDAF" w14:textId="77777777" w:rsidR="001B59CC" w:rsidRPr="00F05A94" w:rsidRDefault="001B59CC" w:rsidP="00B402D4">
      <w:pPr>
        <w:pStyle w:val="BodyText"/>
        <w:numPr>
          <w:ilvl w:val="0"/>
          <w:numId w:val="3"/>
        </w:numPr>
        <w:tabs>
          <w:tab w:val="left" w:pos="821"/>
        </w:tabs>
        <w:ind w:right="70"/>
        <w:rPr>
          <w:sz w:val="23"/>
          <w:szCs w:val="23"/>
        </w:rPr>
      </w:pPr>
      <w:r w:rsidRPr="00F05A94">
        <w:rPr>
          <w:sz w:val="23"/>
          <w:szCs w:val="23"/>
          <w:u w:val="single"/>
        </w:rPr>
        <w:t>Technical solutions</w:t>
      </w:r>
      <w:r w:rsidRPr="00F05A94">
        <w:rPr>
          <w:sz w:val="23"/>
          <w:szCs w:val="23"/>
        </w:rPr>
        <w:t xml:space="preserve">:   EV grid solutions that need a communication protocol.  </w:t>
      </w:r>
    </w:p>
    <w:p w14:paraId="5826B7C4" w14:textId="77777777" w:rsidR="001B59CC" w:rsidRPr="00F05A94" w:rsidRDefault="001B59CC" w:rsidP="00B402D4">
      <w:pPr>
        <w:pStyle w:val="BodyText"/>
        <w:numPr>
          <w:ilvl w:val="0"/>
          <w:numId w:val="3"/>
        </w:numPr>
        <w:tabs>
          <w:tab w:val="left" w:pos="821"/>
        </w:tabs>
        <w:ind w:right="70"/>
        <w:rPr>
          <w:sz w:val="23"/>
          <w:szCs w:val="23"/>
        </w:rPr>
      </w:pPr>
      <w:r w:rsidRPr="00F05A94">
        <w:rPr>
          <w:sz w:val="23"/>
          <w:szCs w:val="23"/>
          <w:u w:val="single"/>
        </w:rPr>
        <w:t>Non-Technical solutions</w:t>
      </w:r>
      <w:r w:rsidRPr="00F05A94">
        <w:rPr>
          <w:sz w:val="23"/>
          <w:szCs w:val="23"/>
        </w:rPr>
        <w:t xml:space="preserve">:   EV grid solutions that do not need a communication protocol (e.g. rates, charging station rebates, allowances, fuel switching measurement) </w:t>
      </w:r>
    </w:p>
    <w:p w14:paraId="6064C832" w14:textId="77777777" w:rsidR="00423BA1" w:rsidRPr="00F05A94" w:rsidRDefault="001B59CC" w:rsidP="00B402D4">
      <w:pPr>
        <w:pStyle w:val="BodyText"/>
        <w:numPr>
          <w:ilvl w:val="0"/>
          <w:numId w:val="3"/>
        </w:numPr>
        <w:tabs>
          <w:tab w:val="left" w:pos="821"/>
        </w:tabs>
        <w:ind w:right="70"/>
        <w:rPr>
          <w:sz w:val="23"/>
          <w:szCs w:val="23"/>
        </w:rPr>
      </w:pPr>
      <w:r w:rsidRPr="00F05A94">
        <w:rPr>
          <w:sz w:val="23"/>
          <w:szCs w:val="23"/>
          <w:u w:val="single"/>
        </w:rPr>
        <w:t>Use case</w:t>
      </w:r>
      <w:r w:rsidRPr="00F05A94">
        <w:rPr>
          <w:sz w:val="23"/>
          <w:szCs w:val="23"/>
        </w:rPr>
        <w:t xml:space="preserve">:   Defines a grid problem that can be solved with one or more solutions (technical and/or non-technical) </w:t>
      </w:r>
      <w:r w:rsidR="00B80C1E" w:rsidRPr="00F05A94">
        <w:rPr>
          <w:sz w:val="23"/>
          <w:szCs w:val="23"/>
        </w:rPr>
        <w:t xml:space="preserve">and describes the solutions </w:t>
      </w:r>
    </w:p>
    <w:p w14:paraId="156118E2" w14:textId="78A7887C" w:rsidR="00E23716" w:rsidRPr="00F05A94" w:rsidRDefault="00041BAB" w:rsidP="00B402D4">
      <w:pPr>
        <w:pStyle w:val="BodyText"/>
        <w:numPr>
          <w:ilvl w:val="0"/>
          <w:numId w:val="3"/>
        </w:numPr>
        <w:tabs>
          <w:tab w:val="left" w:pos="821"/>
        </w:tabs>
        <w:ind w:right="70"/>
        <w:rPr>
          <w:b/>
          <w:bCs/>
          <w:sz w:val="23"/>
          <w:szCs w:val="23"/>
        </w:rPr>
      </w:pPr>
      <w:r w:rsidRPr="00F05A94">
        <w:rPr>
          <w:sz w:val="23"/>
          <w:szCs w:val="23"/>
          <w:u w:val="single"/>
        </w:rPr>
        <w:t>Others</w:t>
      </w:r>
      <w:r w:rsidR="00735309">
        <w:rPr>
          <w:sz w:val="23"/>
          <w:szCs w:val="23"/>
        </w:rPr>
        <w:t xml:space="preserve">  </w:t>
      </w:r>
      <w:r w:rsidR="00F05A94" w:rsidRPr="00F05A94">
        <w:rPr>
          <w:i/>
          <w:sz w:val="23"/>
          <w:szCs w:val="23"/>
        </w:rPr>
        <w:t>(</w:t>
      </w:r>
      <w:r w:rsidR="00E210EB">
        <w:rPr>
          <w:i/>
          <w:sz w:val="23"/>
          <w:szCs w:val="23"/>
        </w:rPr>
        <w:t xml:space="preserve">The </w:t>
      </w:r>
      <w:r w:rsidR="00F05A94" w:rsidRPr="00F05A94">
        <w:rPr>
          <w:i/>
          <w:sz w:val="23"/>
          <w:szCs w:val="23"/>
        </w:rPr>
        <w:t>Terminology and Definitions subgro</w:t>
      </w:r>
      <w:r w:rsidR="00735309">
        <w:rPr>
          <w:i/>
          <w:sz w:val="23"/>
          <w:szCs w:val="23"/>
        </w:rPr>
        <w:t>up is currently working on a much longer list that should be added later</w:t>
      </w:r>
      <w:r w:rsidR="00F05A94" w:rsidRPr="00F05A94">
        <w:rPr>
          <w:i/>
          <w:sz w:val="23"/>
          <w:szCs w:val="23"/>
        </w:rPr>
        <w:t xml:space="preserve">) </w:t>
      </w:r>
    </w:p>
    <w:p w14:paraId="49044D19" w14:textId="77777777" w:rsidR="00E23716" w:rsidRPr="00F05A94" w:rsidRDefault="00E23716" w:rsidP="00B402D4">
      <w:pPr>
        <w:pStyle w:val="BodyText"/>
        <w:tabs>
          <w:tab w:val="left" w:pos="821"/>
        </w:tabs>
        <w:ind w:left="99" w:right="70" w:firstLine="0"/>
        <w:rPr>
          <w:b/>
          <w:bCs/>
          <w:sz w:val="23"/>
          <w:szCs w:val="23"/>
        </w:rPr>
      </w:pPr>
    </w:p>
    <w:p w14:paraId="450E9E5C" w14:textId="77777777" w:rsidR="003268C2" w:rsidRPr="00F05A94" w:rsidRDefault="005149A6" w:rsidP="00B402D4">
      <w:pPr>
        <w:pStyle w:val="BodyText"/>
        <w:tabs>
          <w:tab w:val="left" w:pos="821"/>
        </w:tabs>
        <w:ind w:left="99" w:right="70" w:firstLine="0"/>
        <w:rPr>
          <w:b/>
          <w:bCs/>
          <w:sz w:val="23"/>
          <w:szCs w:val="23"/>
        </w:rPr>
      </w:pPr>
      <w:r w:rsidRPr="00F05A94">
        <w:rPr>
          <w:b/>
          <w:spacing w:val="-1"/>
          <w:sz w:val="23"/>
          <w:szCs w:val="23"/>
          <w:u w:val="single" w:color="000000"/>
        </w:rPr>
        <w:t>Expectations</w:t>
      </w:r>
      <w:r w:rsidRPr="00F05A94">
        <w:rPr>
          <w:b/>
          <w:sz w:val="23"/>
          <w:szCs w:val="23"/>
          <w:u w:val="single" w:color="000000"/>
        </w:rPr>
        <w:t xml:space="preserve"> </w:t>
      </w:r>
      <w:r w:rsidRPr="00F05A94">
        <w:rPr>
          <w:b/>
          <w:spacing w:val="-1"/>
          <w:sz w:val="23"/>
          <w:szCs w:val="23"/>
          <w:u w:val="single" w:color="000000"/>
        </w:rPr>
        <w:t>for</w:t>
      </w:r>
      <w:r w:rsidRPr="00F05A94">
        <w:rPr>
          <w:b/>
          <w:spacing w:val="-2"/>
          <w:sz w:val="23"/>
          <w:szCs w:val="23"/>
          <w:u w:val="single" w:color="000000"/>
        </w:rPr>
        <w:t xml:space="preserve"> </w:t>
      </w:r>
      <w:r w:rsidRPr="00F05A94">
        <w:rPr>
          <w:b/>
          <w:spacing w:val="-1"/>
          <w:sz w:val="23"/>
          <w:szCs w:val="23"/>
          <w:u w:val="single" w:color="000000"/>
        </w:rPr>
        <w:t>Active Participants</w:t>
      </w:r>
      <w:r w:rsidRPr="00F05A94">
        <w:rPr>
          <w:b/>
          <w:spacing w:val="-2"/>
          <w:sz w:val="23"/>
          <w:szCs w:val="23"/>
          <w:u w:val="single" w:color="000000"/>
        </w:rPr>
        <w:t xml:space="preserve"> </w:t>
      </w:r>
      <w:r w:rsidRPr="00F05A94">
        <w:rPr>
          <w:b/>
          <w:spacing w:val="-1"/>
          <w:sz w:val="23"/>
          <w:szCs w:val="23"/>
          <w:u w:val="single" w:color="000000"/>
        </w:rPr>
        <w:t>Contributing</w:t>
      </w:r>
      <w:r w:rsidRPr="00F05A94">
        <w:rPr>
          <w:b/>
          <w:spacing w:val="-2"/>
          <w:sz w:val="23"/>
          <w:szCs w:val="23"/>
          <w:u w:val="single" w:color="000000"/>
        </w:rPr>
        <w:t xml:space="preserve"> </w:t>
      </w:r>
      <w:r w:rsidRPr="00F05A94">
        <w:rPr>
          <w:b/>
          <w:sz w:val="23"/>
          <w:szCs w:val="23"/>
          <w:u w:val="single" w:color="000000"/>
        </w:rPr>
        <w:t xml:space="preserve">to </w:t>
      </w:r>
      <w:r w:rsidRPr="00F05A94">
        <w:rPr>
          <w:b/>
          <w:spacing w:val="-1"/>
          <w:sz w:val="23"/>
          <w:szCs w:val="23"/>
          <w:u w:val="single" w:color="000000"/>
        </w:rPr>
        <w:t>Products/Deliverables:</w:t>
      </w:r>
    </w:p>
    <w:p w14:paraId="5CDE06F0" w14:textId="77777777" w:rsidR="003268C2" w:rsidRPr="00F05A94" w:rsidRDefault="005149A6" w:rsidP="00B402D4">
      <w:pPr>
        <w:pStyle w:val="BodyText"/>
        <w:numPr>
          <w:ilvl w:val="0"/>
          <w:numId w:val="3"/>
        </w:numPr>
        <w:tabs>
          <w:tab w:val="left" w:pos="461"/>
        </w:tabs>
        <w:ind w:right="70" w:hanging="360"/>
        <w:rPr>
          <w:sz w:val="23"/>
          <w:szCs w:val="23"/>
        </w:rPr>
      </w:pPr>
      <w:r w:rsidRPr="00F05A94">
        <w:rPr>
          <w:spacing w:val="-1"/>
          <w:sz w:val="23"/>
          <w:szCs w:val="23"/>
        </w:rPr>
        <w:t>The</w:t>
      </w:r>
      <w:r w:rsidRPr="00F05A94">
        <w:rPr>
          <w:sz w:val="23"/>
          <w:szCs w:val="23"/>
        </w:rPr>
        <w:t xml:space="preserve"> </w:t>
      </w:r>
      <w:r w:rsidRPr="00F05A94">
        <w:rPr>
          <w:spacing w:val="-1"/>
          <w:sz w:val="23"/>
          <w:szCs w:val="23"/>
        </w:rPr>
        <w:t xml:space="preserve">Working Group </w:t>
      </w:r>
      <w:r w:rsidRPr="00F05A94">
        <w:rPr>
          <w:spacing w:val="-2"/>
          <w:sz w:val="23"/>
          <w:szCs w:val="23"/>
        </w:rPr>
        <w:t>expects</w:t>
      </w:r>
      <w:r w:rsidRPr="00F05A94">
        <w:rPr>
          <w:sz w:val="23"/>
          <w:szCs w:val="23"/>
        </w:rPr>
        <w:t xml:space="preserve"> </w:t>
      </w:r>
      <w:r w:rsidRPr="00F05A94">
        <w:rPr>
          <w:spacing w:val="-1"/>
          <w:sz w:val="23"/>
          <w:szCs w:val="23"/>
        </w:rPr>
        <w:t>that</w:t>
      </w:r>
      <w:r w:rsidRPr="00F05A94">
        <w:rPr>
          <w:sz w:val="23"/>
          <w:szCs w:val="23"/>
        </w:rPr>
        <w:t xml:space="preserve"> </w:t>
      </w:r>
      <w:r w:rsidRPr="00F05A94">
        <w:rPr>
          <w:spacing w:val="-1"/>
          <w:sz w:val="23"/>
          <w:szCs w:val="23"/>
        </w:rPr>
        <w:t>subgroups</w:t>
      </w:r>
      <w:r w:rsidRPr="00F05A94">
        <w:rPr>
          <w:sz w:val="23"/>
          <w:szCs w:val="23"/>
        </w:rPr>
        <w:t xml:space="preserve"> </w:t>
      </w:r>
      <w:r w:rsidRPr="00F05A94">
        <w:rPr>
          <w:spacing w:val="-1"/>
          <w:sz w:val="23"/>
          <w:szCs w:val="23"/>
        </w:rPr>
        <w:t>will</w:t>
      </w:r>
      <w:r w:rsidRPr="00F05A94">
        <w:rPr>
          <w:sz w:val="23"/>
          <w:szCs w:val="23"/>
        </w:rPr>
        <w:t xml:space="preserve"> </w:t>
      </w:r>
      <w:r w:rsidRPr="00F05A94">
        <w:rPr>
          <w:spacing w:val="-2"/>
          <w:sz w:val="23"/>
          <w:szCs w:val="23"/>
        </w:rPr>
        <w:t>form</w:t>
      </w:r>
      <w:r w:rsidRPr="00F05A94">
        <w:rPr>
          <w:spacing w:val="1"/>
          <w:sz w:val="23"/>
          <w:szCs w:val="23"/>
        </w:rPr>
        <w:t xml:space="preserve"> </w:t>
      </w:r>
      <w:r w:rsidRPr="00F05A94">
        <w:rPr>
          <w:spacing w:val="-1"/>
          <w:sz w:val="23"/>
          <w:szCs w:val="23"/>
        </w:rPr>
        <w:t>to</w:t>
      </w:r>
      <w:r w:rsidRPr="00F05A94">
        <w:rPr>
          <w:spacing w:val="1"/>
          <w:sz w:val="23"/>
          <w:szCs w:val="23"/>
        </w:rPr>
        <w:t xml:space="preserve"> </w:t>
      </w:r>
      <w:r w:rsidRPr="00F05A94">
        <w:rPr>
          <w:spacing w:val="-1"/>
          <w:sz w:val="23"/>
          <w:szCs w:val="23"/>
        </w:rPr>
        <w:t>assist</w:t>
      </w:r>
      <w:r w:rsidRPr="00F05A94">
        <w:rPr>
          <w:sz w:val="23"/>
          <w:szCs w:val="23"/>
        </w:rPr>
        <w:t xml:space="preserve"> in</w:t>
      </w:r>
      <w:r w:rsidRPr="00F05A94">
        <w:rPr>
          <w:spacing w:val="-1"/>
          <w:sz w:val="23"/>
          <w:szCs w:val="23"/>
        </w:rPr>
        <w:t xml:space="preserve"> </w:t>
      </w:r>
      <w:r w:rsidRPr="00F05A94">
        <w:rPr>
          <w:spacing w:val="-2"/>
          <w:sz w:val="23"/>
          <w:szCs w:val="23"/>
        </w:rPr>
        <w:t>the</w:t>
      </w:r>
      <w:r w:rsidRPr="00F05A94">
        <w:rPr>
          <w:sz w:val="23"/>
          <w:szCs w:val="23"/>
        </w:rPr>
        <w:t xml:space="preserve"> </w:t>
      </w:r>
      <w:r w:rsidRPr="00F05A94">
        <w:rPr>
          <w:spacing w:val="-1"/>
          <w:sz w:val="23"/>
          <w:szCs w:val="23"/>
        </w:rPr>
        <w:t xml:space="preserve">development </w:t>
      </w:r>
      <w:r w:rsidRPr="00F05A94">
        <w:rPr>
          <w:sz w:val="23"/>
          <w:szCs w:val="23"/>
        </w:rPr>
        <w:t>of</w:t>
      </w:r>
      <w:r w:rsidRPr="00F05A94">
        <w:rPr>
          <w:spacing w:val="-3"/>
          <w:sz w:val="23"/>
          <w:szCs w:val="23"/>
        </w:rPr>
        <w:t xml:space="preserve"> </w:t>
      </w:r>
      <w:r w:rsidRPr="00F05A94">
        <w:rPr>
          <w:sz w:val="23"/>
          <w:szCs w:val="23"/>
        </w:rPr>
        <w:t>material</w:t>
      </w:r>
      <w:r w:rsidRPr="00F05A94">
        <w:rPr>
          <w:spacing w:val="-1"/>
          <w:sz w:val="23"/>
          <w:szCs w:val="23"/>
        </w:rPr>
        <w:t xml:space="preserve"> needed</w:t>
      </w:r>
      <w:r w:rsidRPr="00F05A94">
        <w:rPr>
          <w:spacing w:val="-3"/>
          <w:sz w:val="23"/>
          <w:szCs w:val="23"/>
        </w:rPr>
        <w:t xml:space="preserve"> </w:t>
      </w:r>
      <w:r w:rsidRPr="00F05A94">
        <w:rPr>
          <w:sz w:val="23"/>
          <w:szCs w:val="23"/>
        </w:rPr>
        <w:t>to</w:t>
      </w:r>
      <w:r w:rsidRPr="00F05A94">
        <w:rPr>
          <w:spacing w:val="-1"/>
          <w:sz w:val="23"/>
          <w:szCs w:val="23"/>
        </w:rPr>
        <w:t xml:space="preserve"> answer</w:t>
      </w:r>
      <w:r w:rsidRPr="00F05A94">
        <w:rPr>
          <w:sz w:val="23"/>
          <w:szCs w:val="23"/>
        </w:rPr>
        <w:t xml:space="preserve"> </w:t>
      </w:r>
      <w:r w:rsidRPr="00F05A94">
        <w:rPr>
          <w:spacing w:val="-2"/>
          <w:sz w:val="23"/>
          <w:szCs w:val="23"/>
        </w:rPr>
        <w:t>the</w:t>
      </w:r>
      <w:r w:rsidRPr="00F05A94">
        <w:rPr>
          <w:sz w:val="23"/>
          <w:szCs w:val="23"/>
        </w:rPr>
        <w:t xml:space="preserve"> </w:t>
      </w:r>
      <w:r w:rsidRPr="00F05A94">
        <w:rPr>
          <w:spacing w:val="-1"/>
          <w:sz w:val="23"/>
          <w:szCs w:val="23"/>
        </w:rPr>
        <w:t>questions</w:t>
      </w:r>
      <w:r w:rsidRPr="00F05A94">
        <w:rPr>
          <w:sz w:val="23"/>
          <w:szCs w:val="23"/>
        </w:rPr>
        <w:t xml:space="preserve"> </w:t>
      </w:r>
      <w:r w:rsidRPr="00F05A94">
        <w:rPr>
          <w:spacing w:val="-1"/>
          <w:sz w:val="23"/>
          <w:szCs w:val="23"/>
        </w:rPr>
        <w:t>identified</w:t>
      </w:r>
      <w:r w:rsidRPr="00F05A94">
        <w:rPr>
          <w:spacing w:val="95"/>
          <w:sz w:val="23"/>
          <w:szCs w:val="23"/>
        </w:rPr>
        <w:t xml:space="preserve"> </w:t>
      </w:r>
      <w:r w:rsidRPr="00F05A94">
        <w:rPr>
          <w:sz w:val="23"/>
          <w:szCs w:val="23"/>
        </w:rPr>
        <w:t>below</w:t>
      </w:r>
      <w:r w:rsidRPr="00F05A94">
        <w:rPr>
          <w:spacing w:val="-2"/>
          <w:sz w:val="23"/>
          <w:szCs w:val="23"/>
        </w:rPr>
        <w:t xml:space="preserve"> </w:t>
      </w:r>
      <w:r w:rsidRPr="00F05A94">
        <w:rPr>
          <w:spacing w:val="-1"/>
          <w:sz w:val="23"/>
          <w:szCs w:val="23"/>
        </w:rPr>
        <w:t>and use</w:t>
      </w:r>
      <w:r w:rsidRPr="00F05A94">
        <w:rPr>
          <w:spacing w:val="-2"/>
          <w:sz w:val="23"/>
          <w:szCs w:val="23"/>
        </w:rPr>
        <w:t xml:space="preserve"> </w:t>
      </w:r>
      <w:r w:rsidRPr="00F05A94">
        <w:rPr>
          <w:sz w:val="23"/>
          <w:szCs w:val="23"/>
        </w:rPr>
        <w:t xml:space="preserve">the </w:t>
      </w:r>
      <w:r w:rsidRPr="00F05A94">
        <w:rPr>
          <w:spacing w:val="-1"/>
          <w:sz w:val="23"/>
          <w:szCs w:val="23"/>
        </w:rPr>
        <w:t>foundational</w:t>
      </w:r>
      <w:r w:rsidRPr="00F05A94">
        <w:rPr>
          <w:sz w:val="23"/>
          <w:szCs w:val="23"/>
        </w:rPr>
        <w:t xml:space="preserve"> </w:t>
      </w:r>
      <w:r w:rsidRPr="00F05A94">
        <w:rPr>
          <w:spacing w:val="-1"/>
          <w:sz w:val="23"/>
          <w:szCs w:val="23"/>
        </w:rPr>
        <w:t>documents</w:t>
      </w:r>
      <w:r w:rsidRPr="00F05A94">
        <w:rPr>
          <w:sz w:val="23"/>
          <w:szCs w:val="23"/>
        </w:rPr>
        <w:t xml:space="preserve"> </w:t>
      </w:r>
      <w:r w:rsidRPr="00F05A94">
        <w:rPr>
          <w:spacing w:val="-1"/>
          <w:sz w:val="23"/>
          <w:szCs w:val="23"/>
        </w:rPr>
        <w:t>to</w:t>
      </w:r>
      <w:r w:rsidRPr="00F05A94">
        <w:rPr>
          <w:spacing w:val="1"/>
          <w:sz w:val="23"/>
          <w:szCs w:val="23"/>
        </w:rPr>
        <w:t xml:space="preserve"> </w:t>
      </w:r>
      <w:r w:rsidRPr="00F05A94">
        <w:rPr>
          <w:spacing w:val="-1"/>
          <w:sz w:val="23"/>
          <w:szCs w:val="23"/>
        </w:rPr>
        <w:t>avoid duplication</w:t>
      </w:r>
      <w:r w:rsidRPr="00F05A94">
        <w:rPr>
          <w:spacing w:val="-3"/>
          <w:sz w:val="23"/>
          <w:szCs w:val="23"/>
        </w:rPr>
        <w:t xml:space="preserve"> </w:t>
      </w:r>
      <w:r w:rsidRPr="00F05A94">
        <w:rPr>
          <w:sz w:val="23"/>
          <w:szCs w:val="23"/>
        </w:rPr>
        <w:t xml:space="preserve">of </w:t>
      </w:r>
      <w:r w:rsidRPr="00F05A94">
        <w:rPr>
          <w:spacing w:val="-1"/>
          <w:sz w:val="23"/>
          <w:szCs w:val="23"/>
        </w:rPr>
        <w:t>prior</w:t>
      </w:r>
      <w:r w:rsidRPr="00F05A94">
        <w:rPr>
          <w:spacing w:val="-3"/>
          <w:sz w:val="23"/>
          <w:szCs w:val="23"/>
        </w:rPr>
        <w:t xml:space="preserve"> </w:t>
      </w:r>
      <w:r w:rsidRPr="00F05A94">
        <w:rPr>
          <w:spacing w:val="-1"/>
          <w:sz w:val="23"/>
          <w:szCs w:val="23"/>
        </w:rPr>
        <w:t>work.</w:t>
      </w:r>
      <w:r w:rsidRPr="00F05A94">
        <w:rPr>
          <w:spacing w:val="-3"/>
          <w:sz w:val="23"/>
          <w:szCs w:val="23"/>
        </w:rPr>
        <w:t xml:space="preserve"> </w:t>
      </w:r>
      <w:r w:rsidRPr="00F05A94">
        <w:rPr>
          <w:spacing w:val="-1"/>
          <w:sz w:val="23"/>
          <w:szCs w:val="23"/>
        </w:rPr>
        <w:t>The</w:t>
      </w:r>
      <w:r w:rsidRPr="00F05A94">
        <w:rPr>
          <w:spacing w:val="2"/>
          <w:sz w:val="23"/>
          <w:szCs w:val="23"/>
        </w:rPr>
        <w:t xml:space="preserve"> </w:t>
      </w:r>
      <w:r w:rsidRPr="00F05A94">
        <w:rPr>
          <w:spacing w:val="-1"/>
          <w:sz w:val="23"/>
          <w:szCs w:val="23"/>
        </w:rPr>
        <w:t>Facilitator</w:t>
      </w:r>
      <w:r w:rsidRPr="00F05A94">
        <w:rPr>
          <w:spacing w:val="-2"/>
          <w:sz w:val="23"/>
          <w:szCs w:val="23"/>
        </w:rPr>
        <w:t xml:space="preserve"> </w:t>
      </w:r>
      <w:r w:rsidRPr="00F05A94">
        <w:rPr>
          <w:sz w:val="23"/>
          <w:szCs w:val="23"/>
        </w:rPr>
        <w:t xml:space="preserve">will </w:t>
      </w:r>
      <w:r w:rsidRPr="00F05A94">
        <w:rPr>
          <w:spacing w:val="-1"/>
          <w:sz w:val="23"/>
          <w:szCs w:val="23"/>
        </w:rPr>
        <w:t>assist</w:t>
      </w:r>
      <w:r w:rsidRPr="00F05A94">
        <w:rPr>
          <w:spacing w:val="1"/>
          <w:sz w:val="23"/>
          <w:szCs w:val="23"/>
        </w:rPr>
        <w:t xml:space="preserve"> </w:t>
      </w:r>
      <w:r w:rsidRPr="00F05A94">
        <w:rPr>
          <w:spacing w:val="-1"/>
          <w:sz w:val="23"/>
          <w:szCs w:val="23"/>
        </w:rPr>
        <w:t>these</w:t>
      </w:r>
      <w:r w:rsidRPr="00F05A94">
        <w:rPr>
          <w:sz w:val="23"/>
          <w:szCs w:val="23"/>
        </w:rPr>
        <w:t xml:space="preserve"> </w:t>
      </w:r>
      <w:r w:rsidRPr="00F05A94">
        <w:rPr>
          <w:spacing w:val="-1"/>
          <w:sz w:val="23"/>
          <w:szCs w:val="23"/>
        </w:rPr>
        <w:t>subgroups</w:t>
      </w:r>
      <w:r w:rsidRPr="00F05A94">
        <w:rPr>
          <w:sz w:val="23"/>
          <w:szCs w:val="23"/>
        </w:rPr>
        <w:t xml:space="preserve"> in</w:t>
      </w:r>
      <w:r w:rsidRPr="00F05A94">
        <w:rPr>
          <w:spacing w:val="-3"/>
          <w:sz w:val="23"/>
          <w:szCs w:val="23"/>
        </w:rPr>
        <w:t xml:space="preserve"> </w:t>
      </w:r>
      <w:r w:rsidRPr="00F05A94">
        <w:rPr>
          <w:spacing w:val="-1"/>
          <w:sz w:val="23"/>
          <w:szCs w:val="23"/>
        </w:rPr>
        <w:t xml:space="preserve">establishing </w:t>
      </w:r>
      <w:r w:rsidRPr="00F05A94">
        <w:rPr>
          <w:sz w:val="23"/>
          <w:szCs w:val="23"/>
        </w:rPr>
        <w:t>a</w:t>
      </w:r>
      <w:r w:rsidRPr="00F05A94">
        <w:rPr>
          <w:spacing w:val="89"/>
          <w:sz w:val="23"/>
          <w:szCs w:val="23"/>
        </w:rPr>
        <w:t xml:space="preserve"> </w:t>
      </w:r>
      <w:r w:rsidRPr="00F05A94">
        <w:rPr>
          <w:spacing w:val="-1"/>
          <w:sz w:val="23"/>
          <w:szCs w:val="23"/>
        </w:rPr>
        <w:t>reasonable</w:t>
      </w:r>
      <w:r w:rsidRPr="00F05A94">
        <w:rPr>
          <w:spacing w:val="-3"/>
          <w:sz w:val="23"/>
          <w:szCs w:val="23"/>
        </w:rPr>
        <w:t xml:space="preserve"> </w:t>
      </w:r>
      <w:r w:rsidRPr="00F05A94">
        <w:rPr>
          <w:sz w:val="23"/>
          <w:szCs w:val="23"/>
        </w:rPr>
        <w:t>and</w:t>
      </w:r>
      <w:r w:rsidRPr="00F05A94">
        <w:rPr>
          <w:spacing w:val="-2"/>
          <w:sz w:val="23"/>
          <w:szCs w:val="23"/>
        </w:rPr>
        <w:t xml:space="preserve"> </w:t>
      </w:r>
      <w:r w:rsidRPr="00F05A94">
        <w:rPr>
          <w:spacing w:val="-1"/>
          <w:sz w:val="23"/>
          <w:szCs w:val="23"/>
        </w:rPr>
        <w:t>timely</w:t>
      </w:r>
      <w:r w:rsidRPr="00F05A94">
        <w:rPr>
          <w:sz w:val="23"/>
          <w:szCs w:val="23"/>
        </w:rPr>
        <w:t xml:space="preserve"> </w:t>
      </w:r>
      <w:r w:rsidRPr="00F05A94">
        <w:rPr>
          <w:spacing w:val="-1"/>
          <w:sz w:val="23"/>
          <w:szCs w:val="23"/>
        </w:rPr>
        <w:t>review</w:t>
      </w:r>
      <w:r w:rsidRPr="00F05A94">
        <w:rPr>
          <w:sz w:val="23"/>
          <w:szCs w:val="23"/>
        </w:rPr>
        <w:t xml:space="preserve"> </w:t>
      </w:r>
      <w:r w:rsidRPr="00F05A94">
        <w:rPr>
          <w:spacing w:val="-1"/>
          <w:sz w:val="23"/>
          <w:szCs w:val="23"/>
        </w:rPr>
        <w:t>process</w:t>
      </w:r>
      <w:r w:rsidRPr="00F05A94">
        <w:rPr>
          <w:sz w:val="23"/>
          <w:szCs w:val="23"/>
        </w:rPr>
        <w:t xml:space="preserve"> </w:t>
      </w:r>
      <w:r w:rsidRPr="00F05A94">
        <w:rPr>
          <w:spacing w:val="-1"/>
          <w:sz w:val="23"/>
          <w:szCs w:val="23"/>
        </w:rPr>
        <w:t>to</w:t>
      </w:r>
      <w:r w:rsidRPr="00F05A94">
        <w:rPr>
          <w:spacing w:val="1"/>
          <w:sz w:val="23"/>
          <w:szCs w:val="23"/>
        </w:rPr>
        <w:t xml:space="preserve"> </w:t>
      </w:r>
      <w:r w:rsidRPr="00F05A94">
        <w:rPr>
          <w:spacing w:val="-1"/>
          <w:sz w:val="23"/>
          <w:szCs w:val="23"/>
        </w:rPr>
        <w:t>determine</w:t>
      </w:r>
      <w:r w:rsidRPr="00F05A94">
        <w:rPr>
          <w:spacing w:val="-2"/>
          <w:sz w:val="23"/>
          <w:szCs w:val="23"/>
        </w:rPr>
        <w:t xml:space="preserve"> </w:t>
      </w:r>
      <w:r w:rsidRPr="00F05A94">
        <w:rPr>
          <w:spacing w:val="-1"/>
          <w:sz w:val="23"/>
          <w:szCs w:val="23"/>
        </w:rPr>
        <w:t>the</w:t>
      </w:r>
      <w:r w:rsidRPr="00F05A94">
        <w:rPr>
          <w:sz w:val="23"/>
          <w:szCs w:val="23"/>
        </w:rPr>
        <w:t xml:space="preserve"> </w:t>
      </w:r>
      <w:r w:rsidRPr="00F05A94">
        <w:rPr>
          <w:spacing w:val="-1"/>
          <w:sz w:val="23"/>
          <w:szCs w:val="23"/>
        </w:rPr>
        <w:t>level</w:t>
      </w:r>
      <w:r w:rsidRPr="00F05A94">
        <w:rPr>
          <w:spacing w:val="-2"/>
          <w:sz w:val="23"/>
          <w:szCs w:val="23"/>
        </w:rPr>
        <w:t xml:space="preserve"> </w:t>
      </w:r>
      <w:r w:rsidRPr="00F05A94">
        <w:rPr>
          <w:sz w:val="23"/>
          <w:szCs w:val="23"/>
        </w:rPr>
        <w:t xml:space="preserve">of </w:t>
      </w:r>
      <w:r w:rsidRPr="00F05A94">
        <w:rPr>
          <w:spacing w:val="-1"/>
          <w:sz w:val="23"/>
          <w:szCs w:val="23"/>
        </w:rPr>
        <w:t>agreement</w:t>
      </w:r>
      <w:r w:rsidRPr="00F05A94">
        <w:rPr>
          <w:sz w:val="23"/>
          <w:szCs w:val="23"/>
        </w:rPr>
        <w:t xml:space="preserve"> </w:t>
      </w:r>
      <w:r w:rsidRPr="00F05A94">
        <w:rPr>
          <w:spacing w:val="-2"/>
          <w:sz w:val="23"/>
          <w:szCs w:val="23"/>
        </w:rPr>
        <w:t>among</w:t>
      </w:r>
      <w:r w:rsidRPr="00F05A94">
        <w:rPr>
          <w:spacing w:val="-1"/>
          <w:sz w:val="23"/>
          <w:szCs w:val="23"/>
        </w:rPr>
        <w:t xml:space="preserve"> stakeholders</w:t>
      </w:r>
      <w:r w:rsidRPr="00F05A94">
        <w:rPr>
          <w:sz w:val="23"/>
          <w:szCs w:val="23"/>
        </w:rPr>
        <w:t xml:space="preserve"> </w:t>
      </w:r>
      <w:r w:rsidRPr="00F05A94">
        <w:rPr>
          <w:spacing w:val="-1"/>
          <w:sz w:val="23"/>
          <w:szCs w:val="23"/>
        </w:rPr>
        <w:t>for</w:t>
      </w:r>
      <w:r w:rsidRPr="00F05A94">
        <w:rPr>
          <w:sz w:val="23"/>
          <w:szCs w:val="23"/>
        </w:rPr>
        <w:t xml:space="preserve"> </w:t>
      </w:r>
      <w:r w:rsidRPr="00F05A94">
        <w:rPr>
          <w:spacing w:val="-1"/>
          <w:sz w:val="23"/>
          <w:szCs w:val="23"/>
        </w:rPr>
        <w:t>delivered</w:t>
      </w:r>
      <w:r w:rsidRPr="00F05A94">
        <w:rPr>
          <w:sz w:val="23"/>
          <w:szCs w:val="23"/>
        </w:rPr>
        <w:t xml:space="preserve"> </w:t>
      </w:r>
      <w:r w:rsidRPr="00F05A94">
        <w:rPr>
          <w:spacing w:val="-1"/>
          <w:sz w:val="23"/>
          <w:szCs w:val="23"/>
        </w:rPr>
        <w:t>products.</w:t>
      </w:r>
    </w:p>
    <w:p w14:paraId="4CBD0505" w14:textId="77777777" w:rsidR="00E23716" w:rsidRPr="00F05A94" w:rsidRDefault="00E23716" w:rsidP="00B402D4">
      <w:pPr>
        <w:pStyle w:val="Heading1"/>
        <w:ind w:right="70"/>
        <w:rPr>
          <w:spacing w:val="-1"/>
          <w:sz w:val="23"/>
          <w:szCs w:val="23"/>
          <w:u w:val="single" w:color="000000"/>
        </w:rPr>
      </w:pPr>
    </w:p>
    <w:p w14:paraId="0A7676DF" w14:textId="77777777" w:rsidR="003268C2" w:rsidRPr="00F05A94" w:rsidRDefault="005149A6" w:rsidP="00B402D4">
      <w:pPr>
        <w:pStyle w:val="Heading1"/>
        <w:ind w:right="70"/>
        <w:rPr>
          <w:b w:val="0"/>
          <w:bCs w:val="0"/>
          <w:sz w:val="23"/>
          <w:szCs w:val="23"/>
        </w:rPr>
      </w:pPr>
      <w:r w:rsidRPr="00F05A94">
        <w:rPr>
          <w:spacing w:val="-1"/>
          <w:sz w:val="23"/>
          <w:szCs w:val="23"/>
          <w:u w:val="single" w:color="000000"/>
        </w:rPr>
        <w:t>Stakeholder</w:t>
      </w:r>
      <w:r w:rsidRPr="00F05A94">
        <w:rPr>
          <w:sz w:val="23"/>
          <w:szCs w:val="23"/>
          <w:u w:val="single" w:color="000000"/>
        </w:rPr>
        <w:t xml:space="preserve"> </w:t>
      </w:r>
      <w:r w:rsidRPr="00F05A94">
        <w:rPr>
          <w:spacing w:val="-1"/>
          <w:sz w:val="23"/>
          <w:szCs w:val="23"/>
          <w:u w:val="single" w:color="000000"/>
        </w:rPr>
        <w:t>Viewpoints</w:t>
      </w:r>
      <w:r w:rsidRPr="00F05A94">
        <w:rPr>
          <w:spacing w:val="-2"/>
          <w:sz w:val="23"/>
          <w:szCs w:val="23"/>
          <w:u w:val="single" w:color="000000"/>
        </w:rPr>
        <w:t xml:space="preserve"> </w:t>
      </w:r>
      <w:r w:rsidRPr="00F05A94">
        <w:rPr>
          <w:sz w:val="23"/>
          <w:szCs w:val="23"/>
          <w:u w:val="single" w:color="000000"/>
        </w:rPr>
        <w:t>to</w:t>
      </w:r>
      <w:r w:rsidRPr="00F05A94">
        <w:rPr>
          <w:spacing w:val="-2"/>
          <w:sz w:val="23"/>
          <w:szCs w:val="23"/>
          <w:u w:val="single" w:color="000000"/>
        </w:rPr>
        <w:t xml:space="preserve"> </w:t>
      </w:r>
      <w:r w:rsidRPr="00F05A94">
        <w:rPr>
          <w:sz w:val="23"/>
          <w:szCs w:val="23"/>
          <w:u w:val="single" w:color="000000"/>
        </w:rPr>
        <w:t xml:space="preserve">be </w:t>
      </w:r>
      <w:r w:rsidRPr="00F05A94">
        <w:rPr>
          <w:spacing w:val="-1"/>
          <w:sz w:val="23"/>
          <w:szCs w:val="23"/>
          <w:u w:val="single" w:color="000000"/>
        </w:rPr>
        <w:t>Examined</w:t>
      </w:r>
    </w:p>
    <w:p w14:paraId="7DBB0B9F" w14:textId="77777777" w:rsidR="003268C2" w:rsidRPr="00F05A94" w:rsidRDefault="005149A6" w:rsidP="00B402D4">
      <w:pPr>
        <w:pStyle w:val="BodyText"/>
        <w:numPr>
          <w:ilvl w:val="0"/>
          <w:numId w:val="2"/>
        </w:numPr>
        <w:tabs>
          <w:tab w:val="left" w:pos="821"/>
        </w:tabs>
        <w:ind w:right="70"/>
        <w:rPr>
          <w:sz w:val="23"/>
          <w:szCs w:val="23"/>
        </w:rPr>
      </w:pPr>
      <w:r w:rsidRPr="00F05A94">
        <w:rPr>
          <w:spacing w:val="-1"/>
          <w:sz w:val="23"/>
          <w:szCs w:val="23"/>
        </w:rPr>
        <w:t>EV</w:t>
      </w:r>
      <w:r w:rsidRPr="00F05A94">
        <w:rPr>
          <w:sz w:val="23"/>
          <w:szCs w:val="23"/>
        </w:rPr>
        <w:t xml:space="preserve"> </w:t>
      </w:r>
      <w:r w:rsidRPr="00F05A94">
        <w:rPr>
          <w:spacing w:val="-1"/>
          <w:sz w:val="23"/>
          <w:szCs w:val="23"/>
        </w:rPr>
        <w:t>user</w:t>
      </w:r>
      <w:r w:rsidRPr="00F05A94">
        <w:rPr>
          <w:sz w:val="23"/>
          <w:szCs w:val="23"/>
        </w:rPr>
        <w:t xml:space="preserve"> </w:t>
      </w:r>
      <w:r w:rsidRPr="00F05A94">
        <w:rPr>
          <w:spacing w:val="-1"/>
          <w:sz w:val="23"/>
          <w:szCs w:val="23"/>
        </w:rPr>
        <w:t>(driver/rider)</w:t>
      </w:r>
    </w:p>
    <w:p w14:paraId="0BB9BEF6" w14:textId="77777777" w:rsidR="003268C2" w:rsidRPr="00F05A94" w:rsidRDefault="005149A6" w:rsidP="00B402D4">
      <w:pPr>
        <w:pStyle w:val="BodyText"/>
        <w:numPr>
          <w:ilvl w:val="0"/>
          <w:numId w:val="2"/>
        </w:numPr>
        <w:tabs>
          <w:tab w:val="left" w:pos="821"/>
        </w:tabs>
        <w:ind w:right="70"/>
        <w:rPr>
          <w:sz w:val="23"/>
          <w:szCs w:val="23"/>
        </w:rPr>
      </w:pPr>
      <w:r w:rsidRPr="00F05A94">
        <w:rPr>
          <w:spacing w:val="-1"/>
          <w:sz w:val="23"/>
          <w:szCs w:val="23"/>
        </w:rPr>
        <w:t>Electric</w:t>
      </w:r>
      <w:r w:rsidRPr="00F05A94">
        <w:rPr>
          <w:spacing w:val="-3"/>
          <w:sz w:val="23"/>
          <w:szCs w:val="23"/>
        </w:rPr>
        <w:t xml:space="preserve"> </w:t>
      </w:r>
      <w:r w:rsidRPr="00F05A94">
        <w:rPr>
          <w:spacing w:val="-1"/>
          <w:sz w:val="23"/>
          <w:szCs w:val="23"/>
        </w:rPr>
        <w:t>Vehicle</w:t>
      </w:r>
      <w:r w:rsidRPr="00F05A94">
        <w:rPr>
          <w:spacing w:val="-2"/>
          <w:sz w:val="23"/>
          <w:szCs w:val="23"/>
        </w:rPr>
        <w:t xml:space="preserve"> </w:t>
      </w:r>
      <w:r w:rsidRPr="00F05A94">
        <w:rPr>
          <w:spacing w:val="-1"/>
          <w:sz w:val="23"/>
          <w:szCs w:val="23"/>
        </w:rPr>
        <w:t>(EV)</w:t>
      </w:r>
      <w:r w:rsidRPr="00F05A94">
        <w:rPr>
          <w:spacing w:val="-2"/>
          <w:sz w:val="23"/>
          <w:szCs w:val="23"/>
        </w:rPr>
        <w:t xml:space="preserve"> </w:t>
      </w:r>
      <w:r w:rsidRPr="00F05A94">
        <w:rPr>
          <w:spacing w:val="-1"/>
          <w:sz w:val="23"/>
          <w:szCs w:val="23"/>
        </w:rPr>
        <w:t>Original</w:t>
      </w:r>
      <w:r w:rsidRPr="00F05A94">
        <w:rPr>
          <w:sz w:val="23"/>
          <w:szCs w:val="23"/>
        </w:rPr>
        <w:t xml:space="preserve"> </w:t>
      </w:r>
      <w:r w:rsidRPr="00F05A94">
        <w:rPr>
          <w:spacing w:val="-1"/>
          <w:sz w:val="23"/>
          <w:szCs w:val="23"/>
        </w:rPr>
        <w:t>Equipment</w:t>
      </w:r>
      <w:r w:rsidRPr="00F05A94">
        <w:rPr>
          <w:spacing w:val="-3"/>
          <w:sz w:val="23"/>
          <w:szCs w:val="23"/>
        </w:rPr>
        <w:t xml:space="preserve"> </w:t>
      </w:r>
      <w:r w:rsidRPr="00F05A94">
        <w:rPr>
          <w:spacing w:val="-1"/>
          <w:sz w:val="23"/>
          <w:szCs w:val="23"/>
        </w:rPr>
        <w:t>Manufacturer</w:t>
      </w:r>
      <w:r w:rsidRPr="00F05A94">
        <w:rPr>
          <w:sz w:val="23"/>
          <w:szCs w:val="23"/>
        </w:rPr>
        <w:t xml:space="preserve"> </w:t>
      </w:r>
      <w:r w:rsidRPr="00F05A94">
        <w:rPr>
          <w:spacing w:val="-1"/>
          <w:sz w:val="23"/>
          <w:szCs w:val="23"/>
        </w:rPr>
        <w:t>(OEM)</w:t>
      </w:r>
    </w:p>
    <w:p w14:paraId="6FDFA1EE" w14:textId="77777777" w:rsidR="003268C2" w:rsidRPr="00F05A94" w:rsidRDefault="005149A6" w:rsidP="00B402D4">
      <w:pPr>
        <w:pStyle w:val="BodyText"/>
        <w:numPr>
          <w:ilvl w:val="0"/>
          <w:numId w:val="2"/>
        </w:numPr>
        <w:tabs>
          <w:tab w:val="left" w:pos="821"/>
        </w:tabs>
        <w:ind w:right="70"/>
        <w:rPr>
          <w:sz w:val="23"/>
          <w:szCs w:val="23"/>
        </w:rPr>
      </w:pPr>
      <w:r w:rsidRPr="00F05A94">
        <w:rPr>
          <w:spacing w:val="-1"/>
          <w:sz w:val="23"/>
          <w:szCs w:val="23"/>
        </w:rPr>
        <w:t>Distribution System</w:t>
      </w:r>
      <w:r w:rsidRPr="00F05A94">
        <w:rPr>
          <w:spacing w:val="2"/>
          <w:sz w:val="23"/>
          <w:szCs w:val="23"/>
        </w:rPr>
        <w:t xml:space="preserve"> </w:t>
      </w:r>
      <w:r w:rsidRPr="00F05A94">
        <w:rPr>
          <w:spacing w:val="-1"/>
          <w:sz w:val="23"/>
          <w:szCs w:val="23"/>
        </w:rPr>
        <w:t>Operator</w:t>
      </w:r>
      <w:r w:rsidRPr="00F05A94">
        <w:rPr>
          <w:sz w:val="23"/>
          <w:szCs w:val="23"/>
        </w:rPr>
        <w:t xml:space="preserve"> </w:t>
      </w:r>
      <w:r w:rsidRPr="00F05A94">
        <w:rPr>
          <w:spacing w:val="-1"/>
          <w:sz w:val="23"/>
          <w:szCs w:val="23"/>
        </w:rPr>
        <w:t>(DSO</w:t>
      </w:r>
      <w:r w:rsidRPr="00F05A94">
        <w:rPr>
          <w:spacing w:val="-2"/>
          <w:sz w:val="23"/>
          <w:szCs w:val="23"/>
        </w:rPr>
        <w:t xml:space="preserve"> </w:t>
      </w:r>
      <w:r w:rsidRPr="00F05A94">
        <w:rPr>
          <w:sz w:val="23"/>
          <w:szCs w:val="23"/>
        </w:rPr>
        <w:t>or</w:t>
      </w:r>
      <w:r w:rsidRPr="00F05A94">
        <w:rPr>
          <w:spacing w:val="1"/>
          <w:sz w:val="23"/>
          <w:szCs w:val="23"/>
        </w:rPr>
        <w:t xml:space="preserve"> </w:t>
      </w:r>
      <w:r w:rsidRPr="00F05A94">
        <w:rPr>
          <w:spacing w:val="-1"/>
          <w:sz w:val="23"/>
          <w:szCs w:val="23"/>
        </w:rPr>
        <w:t>Utility)</w:t>
      </w:r>
      <w:r w:rsidRPr="00F05A94">
        <w:rPr>
          <w:sz w:val="23"/>
          <w:szCs w:val="23"/>
        </w:rPr>
        <w:t xml:space="preserve"> </w:t>
      </w:r>
      <w:r w:rsidRPr="00F05A94">
        <w:rPr>
          <w:spacing w:val="-1"/>
          <w:sz w:val="23"/>
          <w:szCs w:val="23"/>
        </w:rPr>
        <w:t>and Independent System</w:t>
      </w:r>
      <w:r w:rsidRPr="00F05A94">
        <w:rPr>
          <w:spacing w:val="1"/>
          <w:sz w:val="23"/>
          <w:szCs w:val="23"/>
        </w:rPr>
        <w:t xml:space="preserve"> </w:t>
      </w:r>
      <w:r w:rsidRPr="00F05A94">
        <w:rPr>
          <w:spacing w:val="-1"/>
          <w:sz w:val="23"/>
          <w:szCs w:val="23"/>
        </w:rPr>
        <w:t>Operator</w:t>
      </w:r>
      <w:r w:rsidR="00A32B3A" w:rsidRPr="00F05A94">
        <w:rPr>
          <w:spacing w:val="-1"/>
          <w:sz w:val="23"/>
          <w:szCs w:val="23"/>
        </w:rPr>
        <w:t xml:space="preserve"> (ISO)</w:t>
      </w:r>
    </w:p>
    <w:p w14:paraId="30B73BAD" w14:textId="184BD565" w:rsidR="00F05A94" w:rsidRPr="00F05A94" w:rsidRDefault="00F05A94" w:rsidP="00B402D4">
      <w:pPr>
        <w:pStyle w:val="BodyText"/>
        <w:numPr>
          <w:ilvl w:val="0"/>
          <w:numId w:val="2"/>
        </w:numPr>
        <w:tabs>
          <w:tab w:val="left" w:pos="821"/>
        </w:tabs>
        <w:ind w:right="70"/>
        <w:rPr>
          <w:sz w:val="23"/>
          <w:szCs w:val="23"/>
        </w:rPr>
      </w:pPr>
      <w:r w:rsidRPr="00F05A94">
        <w:rPr>
          <w:sz w:val="23"/>
          <w:szCs w:val="23"/>
        </w:rPr>
        <w:t>Site Host (for Charging Stations)</w:t>
      </w:r>
    </w:p>
    <w:p w14:paraId="0D28B0D7" w14:textId="77777777" w:rsidR="00F05A94" w:rsidRPr="00F05A94" w:rsidRDefault="00F05A94" w:rsidP="00B402D4">
      <w:pPr>
        <w:pStyle w:val="BodyText"/>
        <w:numPr>
          <w:ilvl w:val="0"/>
          <w:numId w:val="2"/>
        </w:numPr>
        <w:tabs>
          <w:tab w:val="left" w:pos="821"/>
        </w:tabs>
        <w:ind w:right="70"/>
        <w:rPr>
          <w:sz w:val="23"/>
          <w:szCs w:val="23"/>
        </w:rPr>
      </w:pPr>
      <w:r w:rsidRPr="00F05A94">
        <w:rPr>
          <w:spacing w:val="-1"/>
          <w:sz w:val="23"/>
          <w:szCs w:val="23"/>
        </w:rPr>
        <w:t xml:space="preserve">Charging Station Operator </w:t>
      </w:r>
    </w:p>
    <w:p w14:paraId="71541AFF" w14:textId="55EDA124" w:rsidR="003268C2" w:rsidRPr="00F05A94" w:rsidRDefault="00F05A94" w:rsidP="00B402D4">
      <w:pPr>
        <w:pStyle w:val="BodyText"/>
        <w:numPr>
          <w:ilvl w:val="0"/>
          <w:numId w:val="2"/>
        </w:numPr>
        <w:tabs>
          <w:tab w:val="left" w:pos="821"/>
        </w:tabs>
        <w:ind w:right="70"/>
        <w:rPr>
          <w:sz w:val="23"/>
          <w:szCs w:val="23"/>
        </w:rPr>
      </w:pPr>
      <w:r w:rsidRPr="00F05A94">
        <w:rPr>
          <w:spacing w:val="-1"/>
          <w:sz w:val="23"/>
          <w:szCs w:val="23"/>
        </w:rPr>
        <w:t>Charging Station Manufacturer</w:t>
      </w:r>
      <w:r w:rsidR="005149A6" w:rsidRPr="00F05A94">
        <w:rPr>
          <w:sz w:val="23"/>
          <w:szCs w:val="23"/>
        </w:rPr>
        <w:t xml:space="preserve"> </w:t>
      </w:r>
    </w:p>
    <w:p w14:paraId="429CAC70" w14:textId="77777777" w:rsidR="003268C2" w:rsidRPr="00F05A94" w:rsidRDefault="005149A6" w:rsidP="00B402D4">
      <w:pPr>
        <w:pStyle w:val="BodyText"/>
        <w:numPr>
          <w:ilvl w:val="0"/>
          <w:numId w:val="2"/>
        </w:numPr>
        <w:tabs>
          <w:tab w:val="left" w:pos="821"/>
        </w:tabs>
        <w:spacing w:before="1"/>
        <w:ind w:right="70"/>
        <w:rPr>
          <w:sz w:val="23"/>
          <w:szCs w:val="23"/>
        </w:rPr>
      </w:pPr>
      <w:r w:rsidRPr="00F05A94">
        <w:rPr>
          <w:spacing w:val="-1"/>
          <w:sz w:val="23"/>
          <w:szCs w:val="23"/>
        </w:rPr>
        <w:t>VGI Resource</w:t>
      </w:r>
      <w:r w:rsidRPr="00F05A94">
        <w:rPr>
          <w:spacing w:val="-2"/>
          <w:sz w:val="23"/>
          <w:szCs w:val="23"/>
        </w:rPr>
        <w:t xml:space="preserve"> </w:t>
      </w:r>
      <w:r w:rsidRPr="00F05A94">
        <w:rPr>
          <w:spacing w:val="-1"/>
          <w:sz w:val="23"/>
          <w:szCs w:val="23"/>
        </w:rPr>
        <w:t>Aggregator</w:t>
      </w:r>
      <w:r w:rsidRPr="00F05A94">
        <w:rPr>
          <w:sz w:val="23"/>
          <w:szCs w:val="23"/>
        </w:rPr>
        <w:t xml:space="preserve"> </w:t>
      </w:r>
    </w:p>
    <w:p w14:paraId="241B934F" w14:textId="4DDE1045" w:rsidR="00E55701" w:rsidRPr="00272A05" w:rsidRDefault="005149A6" w:rsidP="00B402D4">
      <w:pPr>
        <w:pStyle w:val="BodyText"/>
        <w:numPr>
          <w:ilvl w:val="0"/>
          <w:numId w:val="2"/>
        </w:numPr>
        <w:tabs>
          <w:tab w:val="left" w:pos="821"/>
        </w:tabs>
        <w:ind w:right="70"/>
        <w:rPr>
          <w:sz w:val="23"/>
          <w:szCs w:val="23"/>
        </w:rPr>
      </w:pPr>
      <w:r w:rsidRPr="00F05A94">
        <w:rPr>
          <w:spacing w:val="-1"/>
          <w:sz w:val="23"/>
          <w:szCs w:val="23"/>
        </w:rPr>
        <w:t>Non-Participating</w:t>
      </w:r>
      <w:r w:rsidRPr="00F05A94">
        <w:rPr>
          <w:sz w:val="23"/>
          <w:szCs w:val="23"/>
        </w:rPr>
        <w:t xml:space="preserve"> </w:t>
      </w:r>
      <w:r w:rsidRPr="00F05A94">
        <w:rPr>
          <w:spacing w:val="-1"/>
          <w:sz w:val="23"/>
          <w:szCs w:val="23"/>
        </w:rPr>
        <w:t>Ratepayer</w:t>
      </w:r>
      <w:r w:rsidRPr="00F05A94">
        <w:rPr>
          <w:sz w:val="23"/>
          <w:szCs w:val="23"/>
        </w:rPr>
        <w:t xml:space="preserve"> or</w:t>
      </w:r>
      <w:r w:rsidRPr="00F05A94">
        <w:rPr>
          <w:spacing w:val="-3"/>
          <w:sz w:val="23"/>
          <w:szCs w:val="23"/>
        </w:rPr>
        <w:t xml:space="preserve"> </w:t>
      </w:r>
      <w:r w:rsidRPr="00F05A94">
        <w:rPr>
          <w:spacing w:val="-1"/>
          <w:sz w:val="23"/>
          <w:szCs w:val="23"/>
        </w:rPr>
        <w:t>Society</w:t>
      </w:r>
      <w:r w:rsidR="00E55701" w:rsidRPr="00272A05">
        <w:rPr>
          <w:rFonts w:cs="Calibri"/>
          <w:sz w:val="23"/>
          <w:szCs w:val="23"/>
        </w:rPr>
        <w:br w:type="page"/>
      </w:r>
    </w:p>
    <w:p w14:paraId="3561E86A" w14:textId="77777777" w:rsidR="00EA1F85" w:rsidRDefault="00EA1F85" w:rsidP="00B402D4">
      <w:pPr>
        <w:ind w:right="70"/>
        <w:rPr>
          <w:rFonts w:ascii="Calibri" w:eastAsia="Calibri" w:hAnsi="Calibri" w:cs="Calibri"/>
          <w:sz w:val="20"/>
          <w:szCs w:val="20"/>
        </w:rPr>
      </w:pPr>
    </w:p>
    <w:p w14:paraId="50EEF36C" w14:textId="70A9248D" w:rsidR="003268C2" w:rsidRDefault="00E23716" w:rsidP="00B402D4">
      <w:pPr>
        <w:ind w:right="70"/>
        <w:rPr>
          <w:rFonts w:ascii="Calibri" w:eastAsia="Calibri" w:hAnsi="Calibri" w:cs="Calibri"/>
          <w:b/>
          <w:sz w:val="20"/>
          <w:szCs w:val="20"/>
        </w:rPr>
      </w:pPr>
      <w:r w:rsidRPr="00A25848">
        <w:rPr>
          <w:rFonts w:ascii="Calibri" w:eastAsia="Calibri" w:hAnsi="Calibri" w:cs="Calibri"/>
          <w:b/>
          <w:sz w:val="28"/>
          <w:szCs w:val="20"/>
        </w:rPr>
        <w:t xml:space="preserve">Workplan Tasks and Deliverables    </w:t>
      </w:r>
    </w:p>
    <w:p w14:paraId="34C43DDB" w14:textId="396ADA2E" w:rsidR="00B402D4" w:rsidRPr="00F05A94" w:rsidRDefault="00B402D4" w:rsidP="00B402D4">
      <w:pPr>
        <w:spacing w:before="4"/>
        <w:rPr>
          <w:rFonts w:eastAsia="Calibri" w:cstheme="minorHAnsi"/>
          <w:sz w:val="23"/>
          <w:szCs w:val="23"/>
        </w:rPr>
      </w:pPr>
      <w:r w:rsidRPr="007E141A">
        <w:rPr>
          <w:rFonts w:eastAsia="Calibri" w:cstheme="minorHAnsi"/>
          <w:b/>
          <w:sz w:val="23"/>
          <w:szCs w:val="23"/>
        </w:rPr>
        <w:t>Workstream Summary</w:t>
      </w:r>
      <w:r>
        <w:rPr>
          <w:rFonts w:eastAsia="Calibri" w:cstheme="minorHAnsi"/>
          <w:sz w:val="23"/>
          <w:szCs w:val="23"/>
        </w:rPr>
        <w:t xml:space="preserve">: </w:t>
      </w:r>
      <w:r w:rsidRPr="00F05A94">
        <w:rPr>
          <w:rFonts w:eastAsia="Calibri" w:cstheme="minorHAnsi"/>
          <w:sz w:val="23"/>
          <w:szCs w:val="23"/>
        </w:rPr>
        <w:t>The VGI Working Group is to be divided into two Workstreams</w:t>
      </w:r>
      <w:r>
        <w:rPr>
          <w:rFonts w:eastAsia="Calibri" w:cstheme="minorHAnsi"/>
          <w:sz w:val="23"/>
          <w:szCs w:val="23"/>
        </w:rPr>
        <w:t xml:space="preserve"> (W)</w:t>
      </w:r>
      <w:r w:rsidRPr="00F05A94">
        <w:rPr>
          <w:rFonts w:eastAsia="Calibri" w:cstheme="minorHAnsi"/>
          <w:sz w:val="23"/>
          <w:szCs w:val="23"/>
        </w:rPr>
        <w:t xml:space="preserve">: </w:t>
      </w:r>
    </w:p>
    <w:p w14:paraId="6785CCFB" w14:textId="77777777" w:rsidR="00B402D4" w:rsidRPr="00F05A94" w:rsidRDefault="00B402D4" w:rsidP="00B402D4">
      <w:pPr>
        <w:spacing w:before="4"/>
        <w:rPr>
          <w:rFonts w:ascii="Calibri" w:eastAsia="Calibri" w:hAnsi="Calibri" w:cs="Calibri"/>
          <w:sz w:val="23"/>
          <w:szCs w:val="23"/>
        </w:rPr>
      </w:pPr>
    </w:p>
    <w:p w14:paraId="13159709" w14:textId="77777777" w:rsidR="00B402D4" w:rsidRPr="00F05A94" w:rsidRDefault="00B402D4" w:rsidP="00B402D4">
      <w:pPr>
        <w:spacing w:before="4"/>
        <w:ind w:left="360"/>
        <w:rPr>
          <w:rFonts w:ascii="Calibri" w:eastAsia="Calibri" w:hAnsi="Calibri" w:cs="Calibri"/>
          <w:sz w:val="23"/>
          <w:szCs w:val="23"/>
        </w:rPr>
      </w:pPr>
      <w:r w:rsidRPr="00F05A94">
        <w:rPr>
          <w:rFonts w:ascii="Calibri" w:eastAsia="Calibri" w:hAnsi="Calibri" w:cs="Calibri"/>
          <w:b/>
          <w:sz w:val="23"/>
          <w:szCs w:val="23"/>
        </w:rPr>
        <w:t>Workstream 1</w:t>
      </w:r>
      <w:r w:rsidRPr="00F05A94">
        <w:rPr>
          <w:rFonts w:ascii="Calibri" w:eastAsia="Calibri" w:hAnsi="Calibri" w:cs="Calibri"/>
          <w:sz w:val="23"/>
          <w:szCs w:val="23"/>
        </w:rPr>
        <w:t xml:space="preserve"> </w:t>
      </w:r>
      <w:bookmarkStart w:id="1" w:name="_Hlk482833298"/>
      <w:r w:rsidRPr="00F05A94">
        <w:rPr>
          <w:rFonts w:cstheme="minorHAnsi"/>
          <w:spacing w:val="-1"/>
          <w:sz w:val="23"/>
          <w:szCs w:val="23"/>
          <w:u w:val="single" w:color="000000"/>
        </w:rPr>
        <w:t xml:space="preserve">Use Case Definition/Categorization, Requirements, Technology and Standards Evaluation </w:t>
      </w:r>
      <w:bookmarkEnd w:id="1"/>
      <w:r w:rsidRPr="00F05A94">
        <w:rPr>
          <w:rFonts w:ascii="Calibri" w:eastAsia="Calibri" w:hAnsi="Calibri" w:cs="Calibri"/>
          <w:sz w:val="23"/>
          <w:szCs w:val="23"/>
        </w:rPr>
        <w:t>is focused on defining and categorizing the recommended use cases covering VGI benefit groupings (e.g., wholesale market benefits, distribution infrastructure benefits, and site host/driver facing benefits)  from the working group members, determining the use case requirements, determining use case solutions (technical and non-technical) and evaluating VGI applied standard protocols that facilitate the use case objectives and functionality. Use Case technical requirements will define the basis for the design of the VGI architecture and assessment of applied standard communications protocols.</w:t>
      </w:r>
    </w:p>
    <w:p w14:paraId="3E4FE7F8" w14:textId="77777777" w:rsidR="00B402D4" w:rsidRPr="00F05A94" w:rsidRDefault="00B402D4" w:rsidP="00B402D4">
      <w:pPr>
        <w:spacing w:before="4"/>
        <w:ind w:left="360"/>
        <w:rPr>
          <w:rFonts w:ascii="Calibri" w:eastAsia="Calibri" w:hAnsi="Calibri" w:cs="Calibri"/>
          <w:sz w:val="23"/>
          <w:szCs w:val="23"/>
        </w:rPr>
      </w:pPr>
    </w:p>
    <w:p w14:paraId="1A82FBAC" w14:textId="77777777" w:rsidR="00B402D4" w:rsidRPr="00F05A94" w:rsidRDefault="00B402D4" w:rsidP="00B402D4">
      <w:pPr>
        <w:spacing w:before="4"/>
        <w:ind w:left="360"/>
        <w:rPr>
          <w:rFonts w:ascii="Calibri" w:eastAsia="Calibri" w:hAnsi="Calibri" w:cs="Calibri"/>
          <w:sz w:val="23"/>
          <w:szCs w:val="23"/>
        </w:rPr>
      </w:pPr>
      <w:r w:rsidRPr="00F05A94">
        <w:rPr>
          <w:rFonts w:ascii="Calibri" w:eastAsia="Calibri" w:hAnsi="Calibri" w:cs="Calibri"/>
          <w:b/>
          <w:sz w:val="23"/>
          <w:szCs w:val="23"/>
        </w:rPr>
        <w:t>Workstream 2</w:t>
      </w:r>
      <w:r w:rsidRPr="00F05A94">
        <w:rPr>
          <w:rFonts w:ascii="Calibri" w:eastAsia="Calibri" w:hAnsi="Calibri" w:cs="Calibri"/>
          <w:sz w:val="23"/>
          <w:szCs w:val="23"/>
        </w:rPr>
        <w:t xml:space="preserve"> </w:t>
      </w:r>
      <w:r w:rsidRPr="00F05A94">
        <w:rPr>
          <w:rFonts w:ascii="Calibri" w:eastAsia="Calibri" w:hAnsi="Calibri"/>
          <w:bCs/>
          <w:spacing w:val="-1"/>
          <w:sz w:val="23"/>
          <w:szCs w:val="23"/>
          <w:u w:val="single" w:color="000000"/>
        </w:rPr>
        <w:t>VGI Terminology, Guiding Principles/Criteria, Value/Cost Assessment, and Enabling</w:t>
      </w:r>
      <w:r w:rsidRPr="00F05A94">
        <w:rPr>
          <w:rFonts w:ascii="Calibri" w:eastAsia="Calibri" w:hAnsi="Calibri"/>
          <w:bCs/>
          <w:sz w:val="23"/>
          <w:szCs w:val="23"/>
          <w:u w:val="single" w:color="000000"/>
        </w:rPr>
        <w:t xml:space="preserve"> </w:t>
      </w:r>
      <w:r w:rsidRPr="00F05A94">
        <w:rPr>
          <w:rFonts w:ascii="Calibri" w:eastAsia="Calibri" w:hAnsi="Calibri"/>
          <w:bCs/>
          <w:spacing w:val="-1"/>
          <w:sz w:val="23"/>
          <w:szCs w:val="23"/>
          <w:u w:val="single" w:color="000000"/>
        </w:rPr>
        <w:t>Policy</w:t>
      </w:r>
      <w:r w:rsidRPr="00F05A94">
        <w:rPr>
          <w:rFonts w:ascii="Calibri" w:eastAsia="Calibri" w:hAnsi="Calibri"/>
          <w:bCs/>
          <w:spacing w:val="-1"/>
          <w:sz w:val="23"/>
          <w:szCs w:val="23"/>
        </w:rPr>
        <w:t xml:space="preserve"> </w:t>
      </w:r>
      <w:r w:rsidRPr="00F05A94">
        <w:rPr>
          <w:rFonts w:ascii="Calibri" w:eastAsia="Calibri" w:hAnsi="Calibri" w:cs="Calibri"/>
          <w:sz w:val="23"/>
          <w:szCs w:val="23"/>
        </w:rPr>
        <w:t>will define the VGI terminology and definitions, qualify VGI guiding principles and criteria for determining the use case categories, and provide methodology/criteria for determining the value and prioritization of the use cases. Will provide an opportunity cost assessment of the prioritized use cases to support recommendations for pilot implementation and demonstration.</w:t>
      </w:r>
    </w:p>
    <w:p w14:paraId="7B1BEAF0" w14:textId="77777777" w:rsidR="00B402D4" w:rsidRDefault="00B402D4" w:rsidP="00B402D4">
      <w:pPr>
        <w:pStyle w:val="ListParagraph"/>
        <w:ind w:right="70"/>
        <w:rPr>
          <w:rFonts w:cstheme="minorHAnsi"/>
          <w:b/>
          <w:sz w:val="23"/>
          <w:szCs w:val="23"/>
        </w:rPr>
      </w:pPr>
      <w:r w:rsidRPr="00F05A94">
        <w:rPr>
          <w:rFonts w:ascii="Calibri" w:eastAsia="Calibri" w:hAnsi="Calibri" w:cs="Calibri"/>
          <w:b/>
          <w:sz w:val="23"/>
          <w:szCs w:val="23"/>
        </w:rPr>
        <w:br/>
        <w:t>Workstreams 1 and 2</w:t>
      </w:r>
      <w:r w:rsidRPr="00F05A94">
        <w:rPr>
          <w:rFonts w:ascii="Calibri" w:eastAsia="Calibri" w:hAnsi="Calibri" w:cs="Calibri"/>
          <w:sz w:val="23"/>
          <w:szCs w:val="23"/>
        </w:rPr>
        <w:t xml:space="preserve"> will work in parallel and will provide cross input and coordination for application of VGI terminology, criteria, value assessment, and prioritization of VGI applicable use cases.</w:t>
      </w:r>
      <w:r w:rsidRPr="00F05A94">
        <w:rPr>
          <w:rFonts w:ascii="Calibri" w:eastAsia="Calibri" w:hAnsi="Calibri" w:cs="Calibri"/>
          <w:sz w:val="23"/>
          <w:szCs w:val="23"/>
        </w:rPr>
        <w:br/>
      </w:r>
    </w:p>
    <w:p w14:paraId="5B78B97E" w14:textId="5452494E" w:rsidR="00FD48A1" w:rsidRPr="00F05A94" w:rsidRDefault="00B402D4" w:rsidP="00B402D4">
      <w:pPr>
        <w:pStyle w:val="ListParagraph"/>
        <w:ind w:right="70"/>
        <w:rPr>
          <w:rFonts w:cstheme="minorHAnsi"/>
          <w:sz w:val="23"/>
          <w:szCs w:val="23"/>
        </w:rPr>
      </w:pPr>
      <w:r>
        <w:rPr>
          <w:rFonts w:cstheme="minorHAnsi"/>
          <w:b/>
          <w:sz w:val="23"/>
          <w:szCs w:val="23"/>
        </w:rPr>
        <w:t xml:space="preserve">Workplan </w:t>
      </w:r>
      <w:r w:rsidR="007A7451" w:rsidRPr="007E141A">
        <w:rPr>
          <w:rFonts w:cstheme="minorHAnsi"/>
          <w:b/>
          <w:sz w:val="23"/>
          <w:szCs w:val="23"/>
        </w:rPr>
        <w:t>Summary:</w:t>
      </w:r>
      <w:r w:rsidR="007A7451" w:rsidRPr="00F05A94">
        <w:rPr>
          <w:rFonts w:cstheme="minorHAnsi"/>
          <w:sz w:val="23"/>
          <w:szCs w:val="23"/>
        </w:rPr>
        <w:t xml:space="preserve"> </w:t>
      </w:r>
      <w:r w:rsidR="00A97A3B" w:rsidRPr="00F05A94">
        <w:rPr>
          <w:rFonts w:cstheme="minorHAnsi"/>
          <w:sz w:val="23"/>
          <w:szCs w:val="23"/>
        </w:rPr>
        <w:t>The wo</w:t>
      </w:r>
      <w:r w:rsidR="008C581E" w:rsidRPr="00F05A94">
        <w:rPr>
          <w:rFonts w:cstheme="minorHAnsi"/>
          <w:sz w:val="23"/>
          <w:szCs w:val="23"/>
        </w:rPr>
        <w:t>rking group purpose is to define, evaluate, and prioritize use cases addressing grid issues/problems</w:t>
      </w:r>
      <w:r w:rsidR="00891B87" w:rsidRPr="00F05A94">
        <w:rPr>
          <w:rFonts w:cstheme="minorHAnsi"/>
          <w:sz w:val="23"/>
          <w:szCs w:val="23"/>
        </w:rPr>
        <w:t xml:space="preserve">, and solutions </w:t>
      </w:r>
      <w:r w:rsidR="008C581E" w:rsidRPr="00F05A94">
        <w:rPr>
          <w:rFonts w:cstheme="minorHAnsi"/>
          <w:sz w:val="23"/>
          <w:szCs w:val="23"/>
        </w:rPr>
        <w:t xml:space="preserve">through application of </w:t>
      </w:r>
      <w:r w:rsidR="0033615A" w:rsidRPr="00F05A94">
        <w:rPr>
          <w:rFonts w:cstheme="minorHAnsi"/>
          <w:sz w:val="23"/>
          <w:szCs w:val="23"/>
        </w:rPr>
        <w:t>Vehicle</w:t>
      </w:r>
      <w:r w:rsidR="008C581E" w:rsidRPr="00F05A94">
        <w:rPr>
          <w:rFonts w:cstheme="minorHAnsi"/>
          <w:sz w:val="23"/>
          <w:szCs w:val="23"/>
        </w:rPr>
        <w:t xml:space="preserve"> Grid Integration (VGI)</w:t>
      </w:r>
      <w:r w:rsidR="00FD48A1" w:rsidRPr="00F05A94">
        <w:rPr>
          <w:rFonts w:cstheme="minorHAnsi"/>
          <w:sz w:val="23"/>
          <w:szCs w:val="23"/>
        </w:rPr>
        <w:t xml:space="preserve"> services</w:t>
      </w:r>
      <w:r w:rsidR="007E141A">
        <w:rPr>
          <w:rFonts w:cstheme="minorHAnsi"/>
          <w:sz w:val="23"/>
          <w:szCs w:val="23"/>
        </w:rPr>
        <w:t>, benefits</w:t>
      </w:r>
      <w:r w:rsidR="00FD48A1" w:rsidRPr="00F05A94">
        <w:rPr>
          <w:rFonts w:cstheme="minorHAnsi"/>
          <w:sz w:val="23"/>
          <w:szCs w:val="23"/>
        </w:rPr>
        <w:t xml:space="preserve"> and functionality. </w:t>
      </w:r>
      <w:r w:rsidR="004E7C4F" w:rsidRPr="00F05A94">
        <w:rPr>
          <w:rFonts w:cstheme="minorHAnsi"/>
          <w:sz w:val="23"/>
          <w:szCs w:val="23"/>
        </w:rPr>
        <w:t xml:space="preserve"> See the next three pages for detailed workplan</w:t>
      </w:r>
      <w:r>
        <w:rPr>
          <w:rFonts w:cstheme="minorHAnsi"/>
          <w:sz w:val="23"/>
          <w:szCs w:val="23"/>
        </w:rPr>
        <w:t>, deliverables (D)</w:t>
      </w:r>
      <w:r w:rsidR="004E7C4F" w:rsidRPr="00F05A94">
        <w:rPr>
          <w:rFonts w:cstheme="minorHAnsi"/>
          <w:sz w:val="23"/>
          <w:szCs w:val="23"/>
        </w:rPr>
        <w:t xml:space="preserve"> and timeline. </w:t>
      </w:r>
      <w:r w:rsidR="00FD48A1" w:rsidRPr="00F05A94">
        <w:rPr>
          <w:rFonts w:cstheme="minorHAnsi"/>
          <w:sz w:val="23"/>
          <w:szCs w:val="23"/>
        </w:rPr>
        <w:t xml:space="preserve">The </w:t>
      </w:r>
      <w:r w:rsidR="007E141A">
        <w:rPr>
          <w:rFonts w:cstheme="minorHAnsi"/>
          <w:sz w:val="23"/>
          <w:szCs w:val="23"/>
        </w:rPr>
        <w:t>summary of major</w:t>
      </w:r>
      <w:r w:rsidR="00FD48A1" w:rsidRPr="00F05A94">
        <w:rPr>
          <w:rFonts w:cstheme="minorHAnsi"/>
          <w:sz w:val="23"/>
          <w:szCs w:val="23"/>
        </w:rPr>
        <w:t xml:space="preserve"> tasks</w:t>
      </w:r>
      <w:r>
        <w:rPr>
          <w:rFonts w:cstheme="minorHAnsi"/>
          <w:sz w:val="23"/>
          <w:szCs w:val="23"/>
        </w:rPr>
        <w:t xml:space="preserve"> follows</w:t>
      </w:r>
      <w:r w:rsidR="00FD48A1" w:rsidRPr="00F05A94">
        <w:rPr>
          <w:rFonts w:cstheme="minorHAnsi"/>
          <w:sz w:val="23"/>
          <w:szCs w:val="23"/>
        </w:rPr>
        <w:t>:</w:t>
      </w:r>
      <w:r w:rsidR="007A7451" w:rsidRPr="00F05A94">
        <w:rPr>
          <w:rFonts w:cstheme="minorHAnsi"/>
          <w:sz w:val="23"/>
          <w:szCs w:val="23"/>
        </w:rPr>
        <w:t xml:space="preserve">  </w:t>
      </w:r>
    </w:p>
    <w:p w14:paraId="4070FD81" w14:textId="0680358F" w:rsidR="008F3986" w:rsidRPr="00F05A94" w:rsidRDefault="008F3986" w:rsidP="00B402D4">
      <w:pPr>
        <w:pStyle w:val="ListParagraph"/>
        <w:numPr>
          <w:ilvl w:val="0"/>
          <w:numId w:val="13"/>
        </w:numPr>
        <w:ind w:right="70"/>
        <w:rPr>
          <w:rFonts w:cstheme="minorHAnsi"/>
          <w:sz w:val="23"/>
          <w:szCs w:val="23"/>
        </w:rPr>
      </w:pPr>
      <w:r w:rsidRPr="007E141A">
        <w:rPr>
          <w:rFonts w:cstheme="minorHAnsi"/>
          <w:sz w:val="23"/>
          <w:szCs w:val="23"/>
          <w:u w:val="single"/>
        </w:rPr>
        <w:t>Use Case Definition</w:t>
      </w:r>
      <w:r w:rsidR="007E141A">
        <w:rPr>
          <w:rFonts w:cstheme="minorHAnsi"/>
          <w:sz w:val="23"/>
          <w:szCs w:val="23"/>
          <w:u w:val="single"/>
        </w:rPr>
        <w:t>s</w:t>
      </w:r>
      <w:r w:rsidRPr="00F05A94">
        <w:rPr>
          <w:rFonts w:cstheme="minorHAnsi"/>
          <w:sz w:val="23"/>
          <w:szCs w:val="23"/>
        </w:rPr>
        <w:t xml:space="preserve"> – what are we trying to solve</w:t>
      </w:r>
    </w:p>
    <w:p w14:paraId="271122CA" w14:textId="540BCB62" w:rsidR="00FD48A1" w:rsidRPr="00F05A94" w:rsidRDefault="00FD48A1" w:rsidP="00B402D4">
      <w:pPr>
        <w:pStyle w:val="ListParagraph"/>
        <w:numPr>
          <w:ilvl w:val="1"/>
          <w:numId w:val="13"/>
        </w:numPr>
        <w:ind w:right="70"/>
        <w:rPr>
          <w:rFonts w:cstheme="minorHAnsi"/>
          <w:sz w:val="23"/>
          <w:szCs w:val="23"/>
        </w:rPr>
      </w:pPr>
      <w:r w:rsidRPr="00F05A94">
        <w:rPr>
          <w:rFonts w:cstheme="minorHAnsi"/>
          <w:sz w:val="23"/>
          <w:szCs w:val="23"/>
        </w:rPr>
        <w:t xml:space="preserve">Define the VGI terminology and definitions </w:t>
      </w:r>
      <w:r w:rsidR="00A26921" w:rsidRPr="00F05A94">
        <w:rPr>
          <w:rFonts w:cstheme="minorHAnsi"/>
          <w:sz w:val="23"/>
          <w:szCs w:val="23"/>
        </w:rPr>
        <w:t>(W2D1)</w:t>
      </w:r>
    </w:p>
    <w:p w14:paraId="49BA0B30" w14:textId="3E2E039D"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Define the problems (use cases) to be solved</w:t>
      </w:r>
      <w:r w:rsidR="00A26921" w:rsidRPr="00F05A94">
        <w:rPr>
          <w:rFonts w:cstheme="minorHAnsi"/>
          <w:sz w:val="23"/>
          <w:szCs w:val="23"/>
        </w:rPr>
        <w:t xml:space="preserve"> (W1D1)</w:t>
      </w:r>
    </w:p>
    <w:p w14:paraId="014C1BAA" w14:textId="4F903361"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Define the evaluation criteria (guiding principles)</w:t>
      </w:r>
      <w:r w:rsidR="00A26921" w:rsidRPr="00F05A94">
        <w:rPr>
          <w:rFonts w:cstheme="minorHAnsi"/>
          <w:sz w:val="23"/>
          <w:szCs w:val="23"/>
        </w:rPr>
        <w:t xml:space="preserve"> (W2D2)</w:t>
      </w:r>
    </w:p>
    <w:p w14:paraId="5FCDF976" w14:textId="25E20397"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Prioritize the problems (use cases)</w:t>
      </w:r>
      <w:r w:rsidR="00BB02C9" w:rsidRPr="00F05A94">
        <w:rPr>
          <w:rFonts w:cstheme="minorHAnsi"/>
          <w:sz w:val="23"/>
          <w:szCs w:val="23"/>
        </w:rPr>
        <w:t xml:space="preserve"> (W2D2</w:t>
      </w:r>
      <w:r w:rsidR="005B30CD">
        <w:rPr>
          <w:rFonts w:cstheme="minorHAnsi"/>
          <w:sz w:val="23"/>
          <w:szCs w:val="23"/>
        </w:rPr>
        <w:t xml:space="preserve"> &amp; W1D1</w:t>
      </w:r>
      <w:r w:rsidR="00BB02C9" w:rsidRPr="00F05A94">
        <w:rPr>
          <w:rFonts w:cstheme="minorHAnsi"/>
          <w:sz w:val="23"/>
          <w:szCs w:val="23"/>
        </w:rPr>
        <w:t>)</w:t>
      </w:r>
    </w:p>
    <w:p w14:paraId="7BE80040" w14:textId="381F4CDA" w:rsidR="008F3986" w:rsidRPr="00F05A94" w:rsidRDefault="008F3986" w:rsidP="00B402D4">
      <w:pPr>
        <w:pStyle w:val="ListParagraph"/>
        <w:numPr>
          <w:ilvl w:val="0"/>
          <w:numId w:val="13"/>
        </w:numPr>
        <w:ind w:right="70"/>
        <w:rPr>
          <w:rFonts w:cstheme="minorHAnsi"/>
          <w:sz w:val="23"/>
          <w:szCs w:val="23"/>
        </w:rPr>
      </w:pPr>
      <w:r w:rsidRPr="007E141A">
        <w:rPr>
          <w:rFonts w:cstheme="minorHAnsi"/>
          <w:sz w:val="23"/>
          <w:szCs w:val="23"/>
          <w:u w:val="single"/>
        </w:rPr>
        <w:t>Use Case Solutions</w:t>
      </w:r>
      <w:r w:rsidRPr="00F05A94">
        <w:rPr>
          <w:rFonts w:cstheme="minorHAnsi"/>
          <w:sz w:val="23"/>
          <w:szCs w:val="23"/>
        </w:rPr>
        <w:t xml:space="preserve"> </w:t>
      </w:r>
      <w:r w:rsidR="005B30CD">
        <w:rPr>
          <w:rFonts w:cstheme="minorHAnsi"/>
          <w:sz w:val="23"/>
          <w:szCs w:val="23"/>
        </w:rPr>
        <w:t>–</w:t>
      </w:r>
      <w:r w:rsidRPr="00F05A94">
        <w:rPr>
          <w:rFonts w:cstheme="minorHAnsi"/>
          <w:sz w:val="23"/>
          <w:szCs w:val="23"/>
        </w:rPr>
        <w:t xml:space="preserve"> </w:t>
      </w:r>
      <w:r w:rsidR="005B30CD">
        <w:rPr>
          <w:rFonts w:cstheme="minorHAnsi"/>
          <w:sz w:val="23"/>
          <w:szCs w:val="23"/>
        </w:rPr>
        <w:t>identification and evaluations of problem solutions</w:t>
      </w:r>
    </w:p>
    <w:p w14:paraId="0E5EA17F" w14:textId="749310B9"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Create architecture</w:t>
      </w:r>
      <w:r w:rsidR="005B30CD">
        <w:rPr>
          <w:rFonts w:cstheme="minorHAnsi"/>
          <w:sz w:val="23"/>
          <w:szCs w:val="23"/>
        </w:rPr>
        <w:t xml:space="preserve"> diagram of participant interactions</w:t>
      </w:r>
      <w:r w:rsidR="00BB02C9" w:rsidRPr="00F05A94">
        <w:rPr>
          <w:rFonts w:cstheme="minorHAnsi"/>
          <w:sz w:val="23"/>
          <w:szCs w:val="23"/>
        </w:rPr>
        <w:t xml:space="preserve"> (W1D2)</w:t>
      </w:r>
    </w:p>
    <w:p w14:paraId="5F663D8E" w14:textId="3FF0406B"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Develop sub-groups to address technical/non-technical solutions to the problems</w:t>
      </w:r>
      <w:r w:rsidR="00BB02C9" w:rsidRPr="00F05A94">
        <w:rPr>
          <w:rFonts w:cstheme="minorHAnsi"/>
          <w:sz w:val="23"/>
          <w:szCs w:val="23"/>
        </w:rPr>
        <w:t xml:space="preserve"> (W1D2)</w:t>
      </w:r>
    </w:p>
    <w:p w14:paraId="7054682B" w14:textId="1125DE9C"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Evaluate the solutions –</w:t>
      </w:r>
      <w:r w:rsidR="0033615A" w:rsidRPr="00F05A94">
        <w:rPr>
          <w:rFonts w:cstheme="minorHAnsi"/>
          <w:sz w:val="23"/>
          <w:szCs w:val="23"/>
        </w:rPr>
        <w:t xml:space="preserve"> technical/non-technical</w:t>
      </w:r>
      <w:r w:rsidRPr="00F05A94">
        <w:rPr>
          <w:rFonts w:cstheme="minorHAnsi"/>
          <w:sz w:val="23"/>
          <w:szCs w:val="23"/>
        </w:rPr>
        <w:t xml:space="preserve">, </w:t>
      </w:r>
      <w:r w:rsidR="0033615A" w:rsidRPr="00F05A94">
        <w:rPr>
          <w:rFonts w:cstheme="minorHAnsi"/>
          <w:sz w:val="23"/>
          <w:szCs w:val="23"/>
        </w:rPr>
        <w:t xml:space="preserve">standards, </w:t>
      </w:r>
      <w:r w:rsidRPr="00F05A94">
        <w:rPr>
          <w:rFonts w:cstheme="minorHAnsi"/>
          <w:sz w:val="23"/>
          <w:szCs w:val="23"/>
        </w:rPr>
        <w:t>cost, policy, etc.</w:t>
      </w:r>
      <w:r w:rsidR="005B30CD">
        <w:rPr>
          <w:rFonts w:cstheme="minorHAnsi"/>
          <w:sz w:val="23"/>
          <w:szCs w:val="23"/>
        </w:rPr>
        <w:t xml:space="preserve"> (W1D3 &amp;</w:t>
      </w:r>
      <w:r w:rsidR="00BB02C9" w:rsidRPr="00F05A94">
        <w:rPr>
          <w:rFonts w:cstheme="minorHAnsi"/>
          <w:sz w:val="23"/>
          <w:szCs w:val="23"/>
        </w:rPr>
        <w:t xml:space="preserve"> W2D3)</w:t>
      </w:r>
    </w:p>
    <w:p w14:paraId="4A998B3D" w14:textId="5FBE75DD" w:rsidR="00D362E3" w:rsidRPr="00F05A94" w:rsidRDefault="00D362E3" w:rsidP="00B402D4">
      <w:pPr>
        <w:pStyle w:val="ListParagraph"/>
        <w:numPr>
          <w:ilvl w:val="1"/>
          <w:numId w:val="13"/>
        </w:numPr>
        <w:ind w:right="70"/>
        <w:rPr>
          <w:rFonts w:cstheme="minorHAnsi"/>
          <w:sz w:val="23"/>
          <w:szCs w:val="23"/>
        </w:rPr>
      </w:pPr>
      <w:r w:rsidRPr="00F05A94">
        <w:rPr>
          <w:rFonts w:cstheme="minorHAnsi"/>
          <w:sz w:val="23"/>
          <w:szCs w:val="23"/>
        </w:rPr>
        <w:t>Understand the trade-offs and linkages between technical and non-technical solutions</w:t>
      </w:r>
      <w:r w:rsidR="005B30CD">
        <w:rPr>
          <w:rFonts w:cstheme="minorHAnsi"/>
          <w:sz w:val="23"/>
          <w:szCs w:val="23"/>
        </w:rPr>
        <w:t xml:space="preserve"> (W1D2 &amp; </w:t>
      </w:r>
      <w:r w:rsidR="00686B2D" w:rsidRPr="00F05A94">
        <w:rPr>
          <w:rFonts w:cstheme="minorHAnsi"/>
          <w:sz w:val="23"/>
          <w:szCs w:val="23"/>
        </w:rPr>
        <w:t>W2D3</w:t>
      </w:r>
      <w:r w:rsidR="00BB02C9" w:rsidRPr="00F05A94">
        <w:rPr>
          <w:rFonts w:cstheme="minorHAnsi"/>
          <w:sz w:val="23"/>
          <w:szCs w:val="23"/>
        </w:rPr>
        <w:t>)</w:t>
      </w:r>
    </w:p>
    <w:p w14:paraId="712D35ED" w14:textId="307568A9"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Prioritize the solutions</w:t>
      </w:r>
      <w:r w:rsidR="005B30CD">
        <w:rPr>
          <w:rFonts w:cstheme="minorHAnsi"/>
          <w:sz w:val="23"/>
          <w:szCs w:val="23"/>
        </w:rPr>
        <w:t xml:space="preserve"> (W1D4 &amp; W2D4</w:t>
      </w:r>
      <w:r w:rsidR="00B95939" w:rsidRPr="00F05A94">
        <w:rPr>
          <w:rFonts w:cstheme="minorHAnsi"/>
          <w:sz w:val="23"/>
          <w:szCs w:val="23"/>
        </w:rPr>
        <w:t>)</w:t>
      </w:r>
    </w:p>
    <w:p w14:paraId="6E7AAC1F" w14:textId="438EB1F9" w:rsidR="008F3986" w:rsidRPr="00F05A94" w:rsidRDefault="00891B87" w:rsidP="00B402D4">
      <w:pPr>
        <w:pStyle w:val="ListParagraph"/>
        <w:numPr>
          <w:ilvl w:val="0"/>
          <w:numId w:val="13"/>
        </w:numPr>
        <w:ind w:right="70"/>
        <w:rPr>
          <w:rFonts w:cstheme="minorHAnsi"/>
          <w:sz w:val="23"/>
          <w:szCs w:val="23"/>
        </w:rPr>
      </w:pPr>
      <w:r w:rsidRPr="007E141A">
        <w:rPr>
          <w:rFonts w:cstheme="minorHAnsi"/>
          <w:sz w:val="23"/>
          <w:szCs w:val="23"/>
          <w:u w:val="single"/>
        </w:rPr>
        <w:t>Recommend</w:t>
      </w:r>
      <w:r w:rsidR="008F3986" w:rsidRPr="007E141A">
        <w:rPr>
          <w:rFonts w:cstheme="minorHAnsi"/>
          <w:sz w:val="23"/>
          <w:szCs w:val="23"/>
          <w:u w:val="single"/>
        </w:rPr>
        <w:t xml:space="preserve"> Actions</w:t>
      </w:r>
      <w:r w:rsidR="008F3986" w:rsidRPr="00F05A94">
        <w:rPr>
          <w:rFonts w:cstheme="minorHAnsi"/>
          <w:sz w:val="23"/>
          <w:szCs w:val="23"/>
        </w:rPr>
        <w:t xml:space="preserve"> – base recommendations on</w:t>
      </w:r>
      <w:r w:rsidRPr="00F05A94">
        <w:rPr>
          <w:rFonts w:cstheme="minorHAnsi"/>
          <w:sz w:val="23"/>
          <w:szCs w:val="23"/>
        </w:rPr>
        <w:t xml:space="preserve"> most viable cost effective</w:t>
      </w:r>
      <w:r w:rsidR="008F3986" w:rsidRPr="00F05A94">
        <w:rPr>
          <w:rFonts w:cstheme="minorHAnsi"/>
          <w:sz w:val="23"/>
          <w:szCs w:val="23"/>
        </w:rPr>
        <w:t xml:space="preserve"> solutions</w:t>
      </w:r>
    </w:p>
    <w:p w14:paraId="732A182C" w14:textId="458EB9AB" w:rsidR="008F3986" w:rsidRPr="00F05A94" w:rsidRDefault="008F3986" w:rsidP="00B402D4">
      <w:pPr>
        <w:pStyle w:val="ListParagraph"/>
        <w:numPr>
          <w:ilvl w:val="1"/>
          <w:numId w:val="13"/>
        </w:numPr>
        <w:ind w:right="70"/>
        <w:rPr>
          <w:rFonts w:cstheme="minorHAnsi"/>
          <w:sz w:val="23"/>
          <w:szCs w:val="23"/>
        </w:rPr>
      </w:pPr>
      <w:r w:rsidRPr="00F05A94">
        <w:rPr>
          <w:rFonts w:cstheme="minorHAnsi"/>
          <w:sz w:val="23"/>
          <w:szCs w:val="23"/>
        </w:rPr>
        <w:t xml:space="preserve">Develop Market </w:t>
      </w:r>
      <w:r w:rsidR="00DE6C89" w:rsidRPr="00F05A94">
        <w:rPr>
          <w:rFonts w:cstheme="minorHAnsi"/>
          <w:sz w:val="23"/>
          <w:szCs w:val="23"/>
        </w:rPr>
        <w:t xml:space="preserve">or </w:t>
      </w:r>
      <w:r w:rsidRPr="00F05A94">
        <w:rPr>
          <w:rFonts w:cstheme="minorHAnsi"/>
          <w:sz w:val="23"/>
          <w:szCs w:val="23"/>
        </w:rPr>
        <w:t xml:space="preserve">Policy action </w:t>
      </w:r>
      <w:r w:rsidR="00303AA3" w:rsidRPr="00F05A94">
        <w:rPr>
          <w:rFonts w:cstheme="minorHAnsi"/>
          <w:sz w:val="23"/>
          <w:szCs w:val="23"/>
        </w:rPr>
        <w:t>recommendations (</w:t>
      </w:r>
      <w:r w:rsidR="00D362E3" w:rsidRPr="00F05A94">
        <w:rPr>
          <w:rFonts w:cstheme="minorHAnsi"/>
          <w:sz w:val="23"/>
          <w:szCs w:val="23"/>
        </w:rPr>
        <w:t>e.g., rates, incentives, communication protocols</w:t>
      </w:r>
      <w:r w:rsidR="00DE6C89" w:rsidRPr="00F05A94">
        <w:rPr>
          <w:rFonts w:cstheme="minorHAnsi"/>
          <w:sz w:val="23"/>
          <w:szCs w:val="23"/>
        </w:rPr>
        <w:t xml:space="preserve"> for demand response or ancillary services</w:t>
      </w:r>
      <w:r w:rsidR="00D362E3" w:rsidRPr="00F05A94">
        <w:rPr>
          <w:rFonts w:cstheme="minorHAnsi"/>
          <w:sz w:val="23"/>
          <w:szCs w:val="23"/>
        </w:rPr>
        <w:t xml:space="preserve">) </w:t>
      </w:r>
      <w:r w:rsidR="005B30CD">
        <w:rPr>
          <w:rFonts w:cstheme="minorHAnsi"/>
          <w:sz w:val="23"/>
          <w:szCs w:val="23"/>
        </w:rPr>
        <w:t>(W1D4 &amp;</w:t>
      </w:r>
      <w:r w:rsidR="00BB02C9" w:rsidRPr="00F05A94">
        <w:rPr>
          <w:rFonts w:cstheme="minorHAnsi"/>
          <w:sz w:val="23"/>
          <w:szCs w:val="23"/>
        </w:rPr>
        <w:t xml:space="preserve"> W2D</w:t>
      </w:r>
      <w:r w:rsidR="00686B2D" w:rsidRPr="00F05A94">
        <w:rPr>
          <w:rFonts w:cstheme="minorHAnsi"/>
          <w:sz w:val="23"/>
          <w:szCs w:val="23"/>
        </w:rPr>
        <w:t>5)</w:t>
      </w:r>
    </w:p>
    <w:p w14:paraId="129E0AB6" w14:textId="540DB538" w:rsidR="00DE6C89" w:rsidRPr="00F05A94" w:rsidRDefault="00DE6C89" w:rsidP="00B402D4">
      <w:pPr>
        <w:pStyle w:val="ListParagraph"/>
        <w:numPr>
          <w:ilvl w:val="2"/>
          <w:numId w:val="13"/>
        </w:numPr>
        <w:ind w:right="70"/>
        <w:rPr>
          <w:rFonts w:cstheme="minorHAnsi"/>
          <w:sz w:val="23"/>
          <w:szCs w:val="23"/>
        </w:rPr>
      </w:pPr>
      <w:r w:rsidRPr="00F05A94">
        <w:rPr>
          <w:rFonts w:cstheme="minorHAnsi"/>
          <w:sz w:val="23"/>
          <w:szCs w:val="23"/>
        </w:rPr>
        <w:t>Recommend actions where the agencies have authority</w:t>
      </w:r>
    </w:p>
    <w:p w14:paraId="1A11BF78" w14:textId="77777777" w:rsidR="00BB02C9" w:rsidRPr="00F05A94" w:rsidRDefault="00FD48A1" w:rsidP="00B402D4">
      <w:pPr>
        <w:pStyle w:val="ListParagraph"/>
        <w:numPr>
          <w:ilvl w:val="0"/>
          <w:numId w:val="14"/>
        </w:numPr>
        <w:ind w:right="70"/>
        <w:rPr>
          <w:rFonts w:cstheme="minorHAnsi"/>
          <w:sz w:val="23"/>
          <w:szCs w:val="23"/>
        </w:rPr>
      </w:pPr>
      <w:r w:rsidRPr="00F05A94">
        <w:rPr>
          <w:rFonts w:cstheme="minorHAnsi"/>
          <w:sz w:val="23"/>
          <w:szCs w:val="23"/>
        </w:rPr>
        <w:t>Develop Pilot / Field Demo recommendations</w:t>
      </w:r>
      <w:r w:rsidR="008C581E" w:rsidRPr="00F05A94">
        <w:rPr>
          <w:rFonts w:cstheme="minorHAnsi"/>
          <w:sz w:val="23"/>
          <w:szCs w:val="23"/>
        </w:rPr>
        <w:t xml:space="preserve"> </w:t>
      </w:r>
      <w:r w:rsidR="00BB02C9" w:rsidRPr="00F05A94">
        <w:rPr>
          <w:rFonts w:cstheme="minorHAnsi"/>
          <w:sz w:val="23"/>
          <w:szCs w:val="23"/>
        </w:rPr>
        <w:t>(W1D4)</w:t>
      </w:r>
    </w:p>
    <w:p w14:paraId="57EF7A94" w14:textId="2446C7BB" w:rsidR="008C581E" w:rsidRPr="00F05A94" w:rsidRDefault="00686B2D" w:rsidP="00B402D4">
      <w:pPr>
        <w:pStyle w:val="ListParagraph"/>
        <w:numPr>
          <w:ilvl w:val="0"/>
          <w:numId w:val="14"/>
        </w:numPr>
        <w:ind w:right="70"/>
        <w:rPr>
          <w:rFonts w:cstheme="minorHAnsi"/>
          <w:sz w:val="23"/>
          <w:szCs w:val="23"/>
        </w:rPr>
      </w:pPr>
      <w:r w:rsidRPr="00F05A94">
        <w:rPr>
          <w:rFonts w:cstheme="minorHAnsi"/>
          <w:sz w:val="23"/>
          <w:szCs w:val="23"/>
        </w:rPr>
        <w:t>Final Report (W2D6</w:t>
      </w:r>
      <w:r w:rsidR="00BB02C9" w:rsidRPr="00F05A94">
        <w:rPr>
          <w:rFonts w:cstheme="minorHAnsi"/>
          <w:sz w:val="23"/>
          <w:szCs w:val="23"/>
        </w:rPr>
        <w:t>)</w:t>
      </w:r>
    </w:p>
    <w:p w14:paraId="065A76CD" w14:textId="77777777" w:rsidR="008C581E" w:rsidRPr="00F05A94" w:rsidRDefault="008C581E" w:rsidP="00B402D4">
      <w:pPr>
        <w:pStyle w:val="ListParagraph"/>
        <w:ind w:left="360" w:right="70" w:hanging="360"/>
        <w:rPr>
          <w:rFonts w:cstheme="minorHAnsi"/>
          <w:sz w:val="23"/>
          <w:szCs w:val="23"/>
        </w:rPr>
      </w:pPr>
    </w:p>
    <w:p w14:paraId="16FA51B9" w14:textId="0101952B" w:rsidR="007A7451" w:rsidRDefault="007A7451" w:rsidP="00B402D4">
      <w:pPr>
        <w:spacing w:before="4"/>
        <w:ind w:left="360"/>
        <w:rPr>
          <w:rFonts w:ascii="Calibri" w:eastAsia="Calibri" w:hAnsi="Calibri" w:cs="Calibri"/>
          <w:sz w:val="24"/>
          <w:szCs w:val="24"/>
        </w:rPr>
      </w:pPr>
    </w:p>
    <w:p w14:paraId="34A04AE7" w14:textId="77777777" w:rsidR="00F05A94" w:rsidRDefault="00F05A94" w:rsidP="00B402D4">
      <w:pPr>
        <w:spacing w:before="4"/>
        <w:ind w:left="360"/>
        <w:rPr>
          <w:rFonts w:ascii="Calibri" w:eastAsia="Calibri" w:hAnsi="Calibri" w:cs="Calibri"/>
          <w:sz w:val="24"/>
          <w:szCs w:val="24"/>
        </w:rPr>
      </w:pPr>
    </w:p>
    <w:p w14:paraId="04665FC1" w14:textId="77777777" w:rsidR="00F05A94" w:rsidRDefault="00F05A94" w:rsidP="00B402D4">
      <w:pPr>
        <w:spacing w:before="4"/>
        <w:ind w:left="360"/>
        <w:rPr>
          <w:rFonts w:ascii="Calibri" w:eastAsia="Calibri" w:hAnsi="Calibri" w:cs="Calibri"/>
          <w:sz w:val="24"/>
          <w:szCs w:val="24"/>
        </w:rPr>
      </w:pPr>
    </w:p>
    <w:p w14:paraId="66742ECD" w14:textId="77777777" w:rsidR="00F05A94" w:rsidRPr="003D246C" w:rsidRDefault="00F05A94" w:rsidP="00B402D4">
      <w:pPr>
        <w:spacing w:before="4"/>
        <w:ind w:left="360"/>
        <w:rPr>
          <w:rFonts w:ascii="Calibri" w:eastAsia="Calibri" w:hAnsi="Calibri" w:cs="Calibri"/>
          <w:sz w:val="24"/>
          <w:szCs w:val="24"/>
        </w:rPr>
      </w:pPr>
    </w:p>
    <w:p w14:paraId="240C0EF5" w14:textId="77777777" w:rsidR="0001415A" w:rsidRPr="00B20B87" w:rsidRDefault="0001415A" w:rsidP="00B402D4">
      <w:pPr>
        <w:spacing w:before="4"/>
        <w:rPr>
          <w:rFonts w:ascii="Calibri" w:eastAsia="Calibri" w:hAnsi="Calibri" w:cs="Calibri"/>
          <w:sz w:val="17"/>
          <w:szCs w:val="17"/>
        </w:rPr>
      </w:pPr>
    </w:p>
    <w:p w14:paraId="47791305" w14:textId="77777777" w:rsidR="0033615A" w:rsidRDefault="003D246C" w:rsidP="00B402D4">
      <w:pPr>
        <w:pStyle w:val="Heading1"/>
        <w:ind w:left="0"/>
        <w:rPr>
          <w:rFonts w:cstheme="minorHAnsi"/>
          <w:spacing w:val="-1"/>
          <w:sz w:val="28"/>
          <w:szCs w:val="24"/>
          <w:u w:val="single" w:color="000000"/>
        </w:rPr>
      </w:pPr>
      <w:r>
        <w:rPr>
          <w:spacing w:val="-1"/>
          <w:sz w:val="28"/>
          <w:u w:val="single" w:color="000000"/>
        </w:rPr>
        <w:t>Workstream</w:t>
      </w:r>
      <w:r w:rsidR="0001415A" w:rsidRPr="003E6664">
        <w:rPr>
          <w:spacing w:val="-1"/>
          <w:sz w:val="28"/>
          <w:u w:val="single" w:color="000000"/>
        </w:rPr>
        <w:t xml:space="preserve"> 1: </w:t>
      </w:r>
      <w:r w:rsidR="00223360" w:rsidRPr="00223360">
        <w:rPr>
          <w:rFonts w:asciiTheme="minorHAnsi" w:hAnsiTheme="minorHAnsi" w:cstheme="minorHAnsi"/>
          <w:spacing w:val="-1"/>
          <w:sz w:val="28"/>
          <w:szCs w:val="24"/>
          <w:u w:val="single" w:color="000000"/>
        </w:rPr>
        <w:t>Use Case Definition/Categorization, Requirements, Technology</w:t>
      </w:r>
      <w:r w:rsidR="00223360" w:rsidRPr="00223360">
        <w:rPr>
          <w:rFonts w:cstheme="minorHAnsi"/>
          <w:spacing w:val="-1"/>
          <w:sz w:val="28"/>
          <w:szCs w:val="24"/>
          <w:u w:val="single" w:color="000000"/>
        </w:rPr>
        <w:t xml:space="preserve"> and Standards Evaluation</w:t>
      </w:r>
    </w:p>
    <w:p w14:paraId="7DA6A03F" w14:textId="1ECD5D18" w:rsidR="0001415A" w:rsidRPr="004E14AA" w:rsidRDefault="0001415A" w:rsidP="00B402D4">
      <w:pPr>
        <w:pStyle w:val="Heading1"/>
        <w:ind w:left="0"/>
        <w:rPr>
          <w:spacing w:val="-1"/>
          <w:sz w:val="2"/>
          <w:u w:val="single" w:color="000000"/>
        </w:rPr>
      </w:pPr>
      <w:r w:rsidRPr="00223360">
        <w:rPr>
          <w:spacing w:val="-1"/>
          <w:sz w:val="28"/>
          <w:u w:val="single" w:color="000000"/>
        </w:rPr>
        <w:br/>
      </w:r>
    </w:p>
    <w:p w14:paraId="7C5E8985" w14:textId="77777777" w:rsidR="0001415A" w:rsidRPr="00F05A94" w:rsidRDefault="0001415A" w:rsidP="00B402D4">
      <w:pPr>
        <w:pStyle w:val="Heading1"/>
        <w:ind w:left="720"/>
        <w:rPr>
          <w:spacing w:val="-1"/>
          <w:sz w:val="23"/>
          <w:szCs w:val="23"/>
        </w:rPr>
      </w:pPr>
      <w:r w:rsidRPr="00F05A94">
        <w:rPr>
          <w:spacing w:val="-1"/>
          <w:sz w:val="23"/>
          <w:szCs w:val="23"/>
        </w:rPr>
        <w:t>Deliverable 1: Use Case Definition/Categorization</w:t>
      </w:r>
    </w:p>
    <w:p w14:paraId="5901C1A9" w14:textId="6AB6911F" w:rsidR="00E228C9" w:rsidRPr="00F05A94" w:rsidRDefault="0001415A" w:rsidP="00B402D4">
      <w:pPr>
        <w:pStyle w:val="Heading1"/>
        <w:numPr>
          <w:ilvl w:val="0"/>
          <w:numId w:val="15"/>
        </w:numPr>
        <w:ind w:left="1440"/>
        <w:rPr>
          <w:spacing w:val="-1"/>
          <w:sz w:val="23"/>
          <w:szCs w:val="23"/>
          <w:u w:val="single" w:color="000000"/>
        </w:rPr>
      </w:pPr>
      <w:r w:rsidRPr="00F05A94">
        <w:rPr>
          <w:b w:val="0"/>
          <w:spacing w:val="-1"/>
          <w:sz w:val="23"/>
          <w:szCs w:val="23"/>
        </w:rPr>
        <w:t xml:space="preserve">Develop use cases </w:t>
      </w:r>
      <w:r w:rsidR="00093066" w:rsidRPr="00F05A94">
        <w:rPr>
          <w:b w:val="0"/>
          <w:spacing w:val="-1"/>
          <w:sz w:val="23"/>
          <w:szCs w:val="23"/>
        </w:rPr>
        <w:t xml:space="preserve">with defined </w:t>
      </w:r>
      <w:r w:rsidR="00E228C9" w:rsidRPr="00F05A94">
        <w:rPr>
          <w:b w:val="0"/>
          <w:spacing w:val="-1"/>
          <w:sz w:val="23"/>
          <w:szCs w:val="23"/>
        </w:rPr>
        <w:t xml:space="preserve">grid </w:t>
      </w:r>
      <w:r w:rsidR="00AA043F" w:rsidRPr="00F05A94">
        <w:rPr>
          <w:b w:val="0"/>
          <w:spacing w:val="-1"/>
          <w:sz w:val="23"/>
          <w:szCs w:val="23"/>
        </w:rPr>
        <w:t xml:space="preserve">or charging infrastructure </w:t>
      </w:r>
      <w:r w:rsidR="00093066" w:rsidRPr="00F05A94">
        <w:rPr>
          <w:b w:val="0"/>
          <w:spacing w:val="-1"/>
          <w:sz w:val="23"/>
          <w:szCs w:val="23"/>
        </w:rPr>
        <w:t xml:space="preserve">problem </w:t>
      </w:r>
      <w:r w:rsidR="00AA043F" w:rsidRPr="00F05A94">
        <w:rPr>
          <w:b w:val="0"/>
          <w:spacing w:val="-1"/>
          <w:sz w:val="23"/>
          <w:szCs w:val="23"/>
        </w:rPr>
        <w:t>/</w:t>
      </w:r>
      <w:r w:rsidR="00FD7079" w:rsidRPr="00F05A94">
        <w:rPr>
          <w:b w:val="0"/>
          <w:spacing w:val="-1"/>
          <w:sz w:val="23"/>
          <w:szCs w:val="23"/>
        </w:rPr>
        <w:t xml:space="preserve">need </w:t>
      </w:r>
      <w:r w:rsidR="00093066" w:rsidRPr="00F05A94">
        <w:rPr>
          <w:b w:val="0"/>
          <w:spacing w:val="-1"/>
          <w:sz w:val="23"/>
          <w:szCs w:val="23"/>
        </w:rPr>
        <w:t xml:space="preserve">to be </w:t>
      </w:r>
      <w:r w:rsidR="00FD7079" w:rsidRPr="00F05A94">
        <w:rPr>
          <w:b w:val="0"/>
          <w:spacing w:val="-1"/>
          <w:sz w:val="23"/>
          <w:szCs w:val="23"/>
        </w:rPr>
        <w:t>addressed</w:t>
      </w:r>
      <w:r w:rsidR="00093066" w:rsidRPr="00F05A94">
        <w:rPr>
          <w:b w:val="0"/>
          <w:spacing w:val="-1"/>
          <w:sz w:val="23"/>
          <w:szCs w:val="23"/>
        </w:rPr>
        <w:t xml:space="preserve"> </w:t>
      </w:r>
      <w:r w:rsidR="00AA043F" w:rsidRPr="00F05A94">
        <w:rPr>
          <w:b w:val="0"/>
          <w:spacing w:val="-1"/>
          <w:sz w:val="23"/>
          <w:szCs w:val="23"/>
        </w:rPr>
        <w:t>and</w:t>
      </w:r>
      <w:r w:rsidR="004C2496" w:rsidRPr="00F05A94">
        <w:rPr>
          <w:b w:val="0"/>
          <w:spacing w:val="-1"/>
          <w:sz w:val="23"/>
          <w:szCs w:val="23"/>
        </w:rPr>
        <w:t xml:space="preserve"> include </w:t>
      </w:r>
      <w:r w:rsidR="00AA043F" w:rsidRPr="00F05A94">
        <w:rPr>
          <w:b w:val="0"/>
          <w:spacing w:val="-1"/>
          <w:sz w:val="23"/>
          <w:szCs w:val="23"/>
        </w:rPr>
        <w:t>solutions on what needs to be done (technical and non-technical)</w:t>
      </w:r>
      <w:r w:rsidR="00B402D4">
        <w:rPr>
          <w:b w:val="0"/>
          <w:spacing w:val="-1"/>
          <w:sz w:val="23"/>
          <w:szCs w:val="23"/>
        </w:rPr>
        <w:t>.</w:t>
      </w:r>
      <w:r w:rsidR="00AA043F" w:rsidRPr="00F05A94">
        <w:rPr>
          <w:b w:val="0"/>
          <w:spacing w:val="-1"/>
          <w:sz w:val="23"/>
          <w:szCs w:val="23"/>
        </w:rPr>
        <w:t xml:space="preserve"> </w:t>
      </w:r>
    </w:p>
    <w:p w14:paraId="51CE9E3D" w14:textId="78EA4E31" w:rsidR="0001415A" w:rsidRPr="00F05A94" w:rsidRDefault="00E228C9" w:rsidP="00B402D4">
      <w:pPr>
        <w:pStyle w:val="Heading1"/>
        <w:numPr>
          <w:ilvl w:val="2"/>
          <w:numId w:val="15"/>
        </w:numPr>
        <w:rPr>
          <w:b w:val="0"/>
          <w:spacing w:val="-1"/>
          <w:sz w:val="23"/>
          <w:szCs w:val="23"/>
          <w:u w:val="single" w:color="000000"/>
        </w:rPr>
      </w:pPr>
      <w:r w:rsidRPr="00F05A94">
        <w:rPr>
          <w:rFonts w:cstheme="minorHAnsi"/>
          <w:b w:val="0"/>
          <w:sz w:val="23"/>
          <w:szCs w:val="23"/>
        </w:rPr>
        <w:t>Define use cases that cover grid problems</w:t>
      </w:r>
      <w:r w:rsidR="00A24B32" w:rsidRPr="00F05A94">
        <w:rPr>
          <w:rFonts w:cstheme="minorHAnsi"/>
          <w:b w:val="0"/>
          <w:sz w:val="23"/>
          <w:szCs w:val="23"/>
        </w:rPr>
        <w:t>/needs</w:t>
      </w:r>
      <w:r w:rsidRPr="00F05A94">
        <w:rPr>
          <w:rFonts w:cstheme="minorHAnsi"/>
          <w:b w:val="0"/>
          <w:sz w:val="23"/>
          <w:szCs w:val="23"/>
        </w:rPr>
        <w:t xml:space="preserve"> at site, distribution system, and wholesale market levels that provide EV driver benefits, distribution upgrade deferral, ancillary services, and other</w:t>
      </w:r>
      <w:r w:rsidR="00156D45" w:rsidRPr="00F05A94">
        <w:rPr>
          <w:rFonts w:cstheme="minorHAnsi"/>
          <w:b w:val="0"/>
          <w:sz w:val="23"/>
          <w:szCs w:val="23"/>
        </w:rPr>
        <w:t xml:space="preserve"> VGI benefits</w:t>
      </w:r>
      <w:r w:rsidRPr="00F05A94">
        <w:rPr>
          <w:rFonts w:cstheme="minorHAnsi"/>
          <w:b w:val="0"/>
          <w:sz w:val="23"/>
          <w:szCs w:val="23"/>
        </w:rPr>
        <w:t>. </w:t>
      </w:r>
      <w:r w:rsidR="001C22AE" w:rsidRPr="00F05A94">
        <w:rPr>
          <w:rFonts w:cstheme="minorHAnsi"/>
          <w:b w:val="0"/>
          <w:sz w:val="23"/>
          <w:szCs w:val="23"/>
        </w:rPr>
        <w:t xml:space="preserve"> </w:t>
      </w:r>
      <w:r w:rsidR="001C22AE" w:rsidRPr="00F05A94">
        <w:rPr>
          <w:b w:val="0"/>
          <w:spacing w:val="-1"/>
          <w:sz w:val="23"/>
          <w:szCs w:val="23"/>
        </w:rPr>
        <w:t xml:space="preserve">Consider other classification schemes. For example, </w:t>
      </w:r>
      <w:r w:rsidR="00872FA5" w:rsidRPr="00F05A94">
        <w:rPr>
          <w:b w:val="0"/>
          <w:spacing w:val="-1"/>
          <w:sz w:val="23"/>
          <w:szCs w:val="23"/>
        </w:rPr>
        <w:t>d</w:t>
      </w:r>
      <w:r w:rsidR="00156D45" w:rsidRPr="00F05A94">
        <w:rPr>
          <w:b w:val="0"/>
          <w:spacing w:val="-1"/>
          <w:sz w:val="23"/>
          <w:szCs w:val="23"/>
        </w:rPr>
        <w:t>efine use cases for major charging market segments: single family homes (attached and detached), large multi-unit dwellings, fleets, workplaces, away-from-home charging plazas</w:t>
      </w:r>
      <w:r w:rsidR="00233E02">
        <w:rPr>
          <w:b w:val="0"/>
          <w:spacing w:val="-1"/>
          <w:sz w:val="23"/>
          <w:szCs w:val="23"/>
        </w:rPr>
        <w:t>, and</w:t>
      </w:r>
      <w:r w:rsidR="00A91CF8" w:rsidRPr="00F05A94">
        <w:rPr>
          <w:b w:val="0"/>
          <w:spacing w:val="-1"/>
          <w:sz w:val="23"/>
          <w:szCs w:val="23"/>
        </w:rPr>
        <w:t xml:space="preserve"> for major char</w:t>
      </w:r>
      <w:r w:rsidR="001C22AE" w:rsidRPr="00F05A94">
        <w:rPr>
          <w:b w:val="0"/>
          <w:spacing w:val="-1"/>
          <w:sz w:val="23"/>
          <w:szCs w:val="23"/>
        </w:rPr>
        <w:t>ging levels</w:t>
      </w:r>
      <w:r w:rsidR="00B402D4">
        <w:rPr>
          <w:b w:val="0"/>
          <w:spacing w:val="-1"/>
          <w:sz w:val="23"/>
          <w:szCs w:val="23"/>
        </w:rPr>
        <w:t>.</w:t>
      </w:r>
    </w:p>
    <w:p w14:paraId="7E996BCA" w14:textId="4FC69846" w:rsidR="0001415A" w:rsidRPr="00F05A94" w:rsidRDefault="0001415A" w:rsidP="00B402D4">
      <w:pPr>
        <w:pStyle w:val="Heading1"/>
        <w:numPr>
          <w:ilvl w:val="0"/>
          <w:numId w:val="15"/>
        </w:numPr>
        <w:ind w:left="1440"/>
        <w:rPr>
          <w:spacing w:val="-1"/>
          <w:sz w:val="23"/>
          <w:szCs w:val="23"/>
          <w:u w:val="single" w:color="000000"/>
        </w:rPr>
      </w:pPr>
      <w:r w:rsidRPr="00F05A94">
        <w:rPr>
          <w:b w:val="0"/>
          <w:spacing w:val="-1"/>
          <w:sz w:val="23"/>
          <w:szCs w:val="23"/>
        </w:rPr>
        <w:t xml:space="preserve">Organize the use cases into </w:t>
      </w:r>
      <w:r w:rsidR="007C3F9C" w:rsidRPr="00F05A94">
        <w:rPr>
          <w:b w:val="0"/>
          <w:spacing w:val="-1"/>
          <w:sz w:val="23"/>
          <w:szCs w:val="23"/>
        </w:rPr>
        <w:t>categories</w:t>
      </w:r>
      <w:r w:rsidR="00093066" w:rsidRPr="00F05A94">
        <w:rPr>
          <w:b w:val="0"/>
          <w:spacing w:val="-1"/>
          <w:sz w:val="23"/>
          <w:szCs w:val="23"/>
        </w:rPr>
        <w:t xml:space="preserve"> </w:t>
      </w:r>
      <w:r w:rsidR="00FD7079" w:rsidRPr="00F05A94">
        <w:rPr>
          <w:b w:val="0"/>
          <w:spacing w:val="-1"/>
          <w:sz w:val="23"/>
          <w:szCs w:val="23"/>
        </w:rPr>
        <w:t>based on the described problem/need</w:t>
      </w:r>
      <w:r w:rsidR="00B402D4">
        <w:rPr>
          <w:b w:val="0"/>
          <w:spacing w:val="-1"/>
          <w:sz w:val="23"/>
          <w:szCs w:val="23"/>
        </w:rPr>
        <w:t>.</w:t>
      </w:r>
    </w:p>
    <w:p w14:paraId="6852846D" w14:textId="10CC939E" w:rsidR="0001415A" w:rsidRPr="00F05A94" w:rsidRDefault="0001415A" w:rsidP="00B402D4">
      <w:pPr>
        <w:pStyle w:val="Heading1"/>
        <w:numPr>
          <w:ilvl w:val="0"/>
          <w:numId w:val="15"/>
        </w:numPr>
        <w:ind w:left="1440"/>
        <w:rPr>
          <w:spacing w:val="-1"/>
          <w:sz w:val="23"/>
          <w:szCs w:val="23"/>
          <w:u w:val="single" w:color="000000"/>
        </w:rPr>
      </w:pPr>
      <w:r w:rsidRPr="00F05A94">
        <w:rPr>
          <w:b w:val="0"/>
          <w:spacing w:val="-1"/>
          <w:sz w:val="23"/>
          <w:szCs w:val="23"/>
        </w:rPr>
        <w:t xml:space="preserve">Determine </w:t>
      </w:r>
      <w:r w:rsidR="00FD7079" w:rsidRPr="00F05A94">
        <w:rPr>
          <w:b w:val="0"/>
          <w:spacing w:val="-1"/>
          <w:sz w:val="23"/>
          <w:szCs w:val="23"/>
        </w:rPr>
        <w:t>in scope/out of scope</w:t>
      </w:r>
      <w:r w:rsidR="003952B6" w:rsidRPr="00F05A94">
        <w:rPr>
          <w:b w:val="0"/>
          <w:spacing w:val="-1"/>
          <w:sz w:val="23"/>
          <w:szCs w:val="23"/>
        </w:rPr>
        <w:t xml:space="preserve"> </w:t>
      </w:r>
      <w:r w:rsidR="007C3F9C" w:rsidRPr="00F05A94">
        <w:rPr>
          <w:b w:val="0"/>
          <w:spacing w:val="-1"/>
          <w:sz w:val="23"/>
          <w:szCs w:val="23"/>
        </w:rPr>
        <w:t>categories</w:t>
      </w:r>
      <w:r w:rsidR="003952B6" w:rsidRPr="00F05A94">
        <w:rPr>
          <w:b w:val="0"/>
          <w:spacing w:val="-1"/>
          <w:sz w:val="23"/>
          <w:szCs w:val="23"/>
        </w:rPr>
        <w:t>, and use cases within each category,</w:t>
      </w:r>
      <w:r w:rsidR="007C3F9C" w:rsidRPr="00F05A94">
        <w:rPr>
          <w:b w:val="0"/>
          <w:spacing w:val="-1"/>
          <w:sz w:val="23"/>
          <w:szCs w:val="23"/>
        </w:rPr>
        <w:t xml:space="preserve"> </w:t>
      </w:r>
      <w:r w:rsidR="00FD7079" w:rsidRPr="00F05A94">
        <w:rPr>
          <w:b w:val="0"/>
          <w:spacing w:val="-1"/>
          <w:sz w:val="23"/>
          <w:szCs w:val="23"/>
        </w:rPr>
        <w:t>per the</w:t>
      </w:r>
      <w:r w:rsidRPr="00F05A94">
        <w:rPr>
          <w:b w:val="0"/>
          <w:spacing w:val="-1"/>
          <w:sz w:val="23"/>
          <w:szCs w:val="23"/>
        </w:rPr>
        <w:t xml:space="preserve"> </w:t>
      </w:r>
      <w:r w:rsidR="007C3F9C" w:rsidRPr="00F05A94">
        <w:rPr>
          <w:b w:val="0"/>
          <w:spacing w:val="-1"/>
          <w:sz w:val="23"/>
          <w:szCs w:val="23"/>
        </w:rPr>
        <w:t xml:space="preserve">VGI </w:t>
      </w:r>
      <w:r w:rsidR="008B3FC5" w:rsidRPr="00F05A94">
        <w:rPr>
          <w:b w:val="0"/>
          <w:spacing w:val="-1"/>
          <w:sz w:val="23"/>
          <w:szCs w:val="23"/>
        </w:rPr>
        <w:t>guiding principles and prioritization</w:t>
      </w:r>
      <w:r w:rsidR="007C3F9C" w:rsidRPr="00F05A94">
        <w:rPr>
          <w:b w:val="0"/>
          <w:spacing w:val="-1"/>
          <w:sz w:val="23"/>
          <w:szCs w:val="23"/>
        </w:rPr>
        <w:t xml:space="preserve"> </w:t>
      </w:r>
      <w:r w:rsidRPr="00F05A94">
        <w:rPr>
          <w:b w:val="0"/>
          <w:spacing w:val="-1"/>
          <w:sz w:val="23"/>
          <w:szCs w:val="23"/>
        </w:rPr>
        <w:t xml:space="preserve">criteria established in </w:t>
      </w:r>
      <w:r w:rsidR="00ED19DC" w:rsidRPr="00F05A94">
        <w:rPr>
          <w:b w:val="0"/>
          <w:spacing w:val="-1"/>
          <w:sz w:val="23"/>
          <w:szCs w:val="23"/>
        </w:rPr>
        <w:t>Workstream</w:t>
      </w:r>
      <w:r w:rsidRPr="00F05A94">
        <w:rPr>
          <w:b w:val="0"/>
          <w:spacing w:val="-1"/>
          <w:sz w:val="23"/>
          <w:szCs w:val="23"/>
        </w:rPr>
        <w:t xml:space="preserve"> 2</w:t>
      </w:r>
      <w:r w:rsidR="00B402D4">
        <w:rPr>
          <w:b w:val="0"/>
          <w:spacing w:val="-1"/>
          <w:sz w:val="23"/>
          <w:szCs w:val="23"/>
        </w:rPr>
        <w:t>.</w:t>
      </w:r>
      <w:r w:rsidRPr="00F05A94">
        <w:rPr>
          <w:b w:val="0"/>
          <w:spacing w:val="-1"/>
          <w:sz w:val="23"/>
          <w:szCs w:val="23"/>
        </w:rPr>
        <w:t xml:space="preserve"> </w:t>
      </w:r>
      <w:r w:rsidRPr="00F05A94">
        <w:rPr>
          <w:b w:val="0"/>
          <w:spacing w:val="-1"/>
          <w:sz w:val="23"/>
          <w:szCs w:val="23"/>
        </w:rPr>
        <w:br/>
      </w:r>
    </w:p>
    <w:p w14:paraId="40AF44DB" w14:textId="77777777" w:rsidR="0001415A" w:rsidRPr="00F05A94" w:rsidRDefault="0001415A" w:rsidP="00B402D4">
      <w:pPr>
        <w:pStyle w:val="Heading1"/>
        <w:ind w:left="720"/>
        <w:rPr>
          <w:spacing w:val="-1"/>
          <w:sz w:val="23"/>
          <w:szCs w:val="23"/>
        </w:rPr>
      </w:pPr>
      <w:r w:rsidRPr="00F05A94">
        <w:rPr>
          <w:spacing w:val="-1"/>
          <w:sz w:val="23"/>
          <w:szCs w:val="23"/>
        </w:rPr>
        <w:t>Deliverable 2:  Use Case Requirements Definition</w:t>
      </w:r>
    </w:p>
    <w:p w14:paraId="1EF157AF" w14:textId="113F449B" w:rsidR="0001415A" w:rsidRPr="00F05A94" w:rsidRDefault="009E48D9" w:rsidP="00B402D4">
      <w:pPr>
        <w:pStyle w:val="Heading1"/>
        <w:numPr>
          <w:ilvl w:val="0"/>
          <w:numId w:val="16"/>
        </w:numPr>
        <w:ind w:left="1440"/>
        <w:rPr>
          <w:b w:val="0"/>
          <w:spacing w:val="-1"/>
          <w:sz w:val="23"/>
          <w:szCs w:val="23"/>
        </w:rPr>
      </w:pPr>
      <w:r w:rsidRPr="00F05A94">
        <w:rPr>
          <w:b w:val="0"/>
          <w:spacing w:val="-1"/>
          <w:sz w:val="23"/>
          <w:szCs w:val="23"/>
        </w:rPr>
        <w:t xml:space="preserve">Develop sub groups </w:t>
      </w:r>
      <w:r w:rsidR="0001415A" w:rsidRPr="00F05A94">
        <w:rPr>
          <w:b w:val="0"/>
          <w:spacing w:val="-1"/>
          <w:sz w:val="23"/>
          <w:szCs w:val="23"/>
        </w:rPr>
        <w:t>based on use case categories. Each sub group will</w:t>
      </w:r>
      <w:r w:rsidR="003952B6" w:rsidRPr="00F05A94">
        <w:rPr>
          <w:b w:val="0"/>
          <w:spacing w:val="-1"/>
          <w:sz w:val="23"/>
          <w:szCs w:val="23"/>
        </w:rPr>
        <w:t>:</w:t>
      </w:r>
    </w:p>
    <w:p w14:paraId="62AF6D58" w14:textId="2DA62EFC" w:rsidR="0059257C" w:rsidRPr="00F05A94" w:rsidRDefault="00AA043F" w:rsidP="00B402D4">
      <w:pPr>
        <w:pStyle w:val="Heading1"/>
        <w:numPr>
          <w:ilvl w:val="0"/>
          <w:numId w:val="17"/>
        </w:numPr>
        <w:ind w:left="2160"/>
        <w:rPr>
          <w:b w:val="0"/>
          <w:spacing w:val="-1"/>
          <w:sz w:val="23"/>
          <w:szCs w:val="23"/>
        </w:rPr>
      </w:pPr>
      <w:r w:rsidRPr="00F05A94">
        <w:rPr>
          <w:b w:val="0"/>
          <w:spacing w:val="-1"/>
          <w:sz w:val="23"/>
          <w:szCs w:val="23"/>
        </w:rPr>
        <w:t>Further d</w:t>
      </w:r>
      <w:r w:rsidR="0001415A" w:rsidRPr="00F05A94">
        <w:rPr>
          <w:b w:val="0"/>
          <w:spacing w:val="-1"/>
          <w:sz w:val="23"/>
          <w:szCs w:val="23"/>
        </w:rPr>
        <w:t xml:space="preserve">efine the </w:t>
      </w:r>
      <w:r w:rsidR="00FD7079" w:rsidRPr="00F05A94">
        <w:rPr>
          <w:b w:val="0"/>
          <w:spacing w:val="-1"/>
          <w:sz w:val="23"/>
          <w:szCs w:val="23"/>
        </w:rPr>
        <w:t xml:space="preserve">individual </w:t>
      </w:r>
      <w:r w:rsidR="0001415A" w:rsidRPr="00F05A94">
        <w:rPr>
          <w:b w:val="0"/>
          <w:spacing w:val="-1"/>
          <w:sz w:val="23"/>
          <w:szCs w:val="23"/>
        </w:rPr>
        <w:t xml:space="preserve">use case </w:t>
      </w:r>
      <w:r w:rsidR="00FD7079" w:rsidRPr="00F05A94">
        <w:rPr>
          <w:b w:val="0"/>
          <w:spacing w:val="-1"/>
          <w:sz w:val="23"/>
          <w:szCs w:val="23"/>
        </w:rPr>
        <w:t>solut</w:t>
      </w:r>
      <w:r w:rsidR="0059257C" w:rsidRPr="00F05A94">
        <w:rPr>
          <w:b w:val="0"/>
          <w:spacing w:val="-1"/>
          <w:sz w:val="23"/>
          <w:szCs w:val="23"/>
        </w:rPr>
        <w:t xml:space="preserve">ions, both </w:t>
      </w:r>
      <w:r w:rsidR="008B3FC5" w:rsidRPr="00F05A94">
        <w:rPr>
          <w:b w:val="0"/>
          <w:spacing w:val="-1"/>
          <w:sz w:val="23"/>
          <w:szCs w:val="23"/>
        </w:rPr>
        <w:t>technical</w:t>
      </w:r>
      <w:r w:rsidR="0059257C" w:rsidRPr="00F05A94">
        <w:rPr>
          <w:b w:val="0"/>
          <w:spacing w:val="-1"/>
          <w:sz w:val="23"/>
          <w:szCs w:val="23"/>
        </w:rPr>
        <w:t xml:space="preserve"> </w:t>
      </w:r>
      <w:r w:rsidR="0059257C" w:rsidRPr="00F05A94">
        <w:rPr>
          <w:rFonts w:cstheme="minorHAnsi"/>
          <w:b w:val="0"/>
          <w:sz w:val="23"/>
          <w:szCs w:val="23"/>
        </w:rPr>
        <w:t>(e.g. communication protocols</w:t>
      </w:r>
      <w:r w:rsidR="004C2496" w:rsidRPr="00F05A94">
        <w:rPr>
          <w:rFonts w:cstheme="minorHAnsi"/>
          <w:b w:val="0"/>
          <w:sz w:val="23"/>
          <w:szCs w:val="23"/>
        </w:rPr>
        <w:t xml:space="preserve"> </w:t>
      </w:r>
      <w:r w:rsidR="00BB02C9" w:rsidRPr="00F05A94">
        <w:rPr>
          <w:rFonts w:cstheme="minorHAnsi"/>
          <w:b w:val="0"/>
          <w:sz w:val="23"/>
          <w:szCs w:val="23"/>
        </w:rPr>
        <w:t>for wholesale market services</w:t>
      </w:r>
      <w:r w:rsidR="0059257C" w:rsidRPr="00F05A94">
        <w:rPr>
          <w:rFonts w:cstheme="minorHAnsi"/>
          <w:b w:val="0"/>
          <w:sz w:val="23"/>
          <w:szCs w:val="23"/>
        </w:rPr>
        <w:t xml:space="preserve">) </w:t>
      </w:r>
      <w:r w:rsidR="0059257C" w:rsidRPr="00F05A94">
        <w:rPr>
          <w:b w:val="0"/>
          <w:spacing w:val="-1"/>
          <w:sz w:val="23"/>
          <w:szCs w:val="23"/>
        </w:rPr>
        <w:t xml:space="preserve">and </w:t>
      </w:r>
      <w:r w:rsidR="008B3FC5" w:rsidRPr="00F05A94">
        <w:rPr>
          <w:b w:val="0"/>
          <w:spacing w:val="-1"/>
          <w:sz w:val="23"/>
          <w:szCs w:val="23"/>
        </w:rPr>
        <w:t>non-technical</w:t>
      </w:r>
      <w:r w:rsidR="0059257C" w:rsidRPr="00F05A94">
        <w:rPr>
          <w:b w:val="0"/>
          <w:spacing w:val="-1"/>
          <w:sz w:val="23"/>
          <w:szCs w:val="23"/>
        </w:rPr>
        <w:t xml:space="preserve"> </w:t>
      </w:r>
      <w:r w:rsidR="0059257C" w:rsidRPr="00F05A94">
        <w:rPr>
          <w:rFonts w:cstheme="minorHAnsi"/>
          <w:b w:val="0"/>
          <w:sz w:val="23"/>
          <w:szCs w:val="23"/>
        </w:rPr>
        <w:t>(e.g., rates, charging station rebates, allowances</w:t>
      </w:r>
      <w:r w:rsidR="00A91CF8" w:rsidRPr="00F05A94">
        <w:rPr>
          <w:rFonts w:cstheme="minorHAnsi"/>
          <w:b w:val="0"/>
          <w:sz w:val="23"/>
          <w:szCs w:val="23"/>
        </w:rPr>
        <w:t>, submetering</w:t>
      </w:r>
      <w:r w:rsidR="008B3FC5" w:rsidRPr="00F05A94">
        <w:rPr>
          <w:b w:val="0"/>
          <w:spacing w:val="-1"/>
          <w:sz w:val="23"/>
          <w:szCs w:val="23"/>
        </w:rPr>
        <w:t>)</w:t>
      </w:r>
      <w:r w:rsidR="0059257C" w:rsidRPr="00F05A94">
        <w:rPr>
          <w:b w:val="0"/>
          <w:spacing w:val="-1"/>
          <w:sz w:val="23"/>
          <w:szCs w:val="23"/>
        </w:rPr>
        <w:t xml:space="preserve"> </w:t>
      </w:r>
    </w:p>
    <w:p w14:paraId="5EA49787" w14:textId="1347D43E" w:rsidR="003952B6" w:rsidRPr="00F05A94" w:rsidRDefault="0059257C" w:rsidP="00B402D4">
      <w:pPr>
        <w:pStyle w:val="Heading1"/>
        <w:numPr>
          <w:ilvl w:val="0"/>
          <w:numId w:val="17"/>
        </w:numPr>
        <w:ind w:left="2160"/>
        <w:rPr>
          <w:b w:val="0"/>
          <w:spacing w:val="-1"/>
          <w:sz w:val="23"/>
          <w:szCs w:val="23"/>
        </w:rPr>
      </w:pPr>
      <w:r w:rsidRPr="00F05A94">
        <w:rPr>
          <w:b w:val="0"/>
          <w:spacing w:val="-1"/>
          <w:sz w:val="23"/>
          <w:szCs w:val="23"/>
        </w:rPr>
        <w:t>D</w:t>
      </w:r>
      <w:r w:rsidR="008B3FC5" w:rsidRPr="00F05A94">
        <w:rPr>
          <w:b w:val="0"/>
          <w:spacing w:val="-1"/>
          <w:sz w:val="23"/>
          <w:szCs w:val="23"/>
        </w:rPr>
        <w:t>efine</w:t>
      </w:r>
      <w:r w:rsidRPr="00F05A94">
        <w:rPr>
          <w:b w:val="0"/>
          <w:spacing w:val="-1"/>
          <w:sz w:val="23"/>
          <w:szCs w:val="23"/>
        </w:rPr>
        <w:t xml:space="preserve"> the solutions </w:t>
      </w:r>
      <w:r w:rsidR="00FD7079" w:rsidRPr="00F05A94">
        <w:rPr>
          <w:b w:val="0"/>
          <w:spacing w:val="-1"/>
          <w:sz w:val="23"/>
          <w:szCs w:val="23"/>
        </w:rPr>
        <w:t>requirements for</w:t>
      </w:r>
      <w:r w:rsidR="003D6347" w:rsidRPr="00F05A94">
        <w:rPr>
          <w:b w:val="0"/>
          <w:spacing w:val="-1"/>
          <w:sz w:val="23"/>
          <w:szCs w:val="23"/>
        </w:rPr>
        <w:t xml:space="preserve"> implementation, including</w:t>
      </w:r>
      <w:r w:rsidR="00FD7079" w:rsidRPr="00F05A94">
        <w:rPr>
          <w:b w:val="0"/>
          <w:spacing w:val="-1"/>
          <w:sz w:val="23"/>
          <w:szCs w:val="23"/>
        </w:rPr>
        <w:t xml:space="preserve"> </w:t>
      </w:r>
      <w:r w:rsidR="0001415A" w:rsidRPr="00F05A94">
        <w:rPr>
          <w:b w:val="0"/>
          <w:spacing w:val="-1"/>
          <w:sz w:val="23"/>
          <w:szCs w:val="23"/>
        </w:rPr>
        <w:t>communications interface/integration/interactions, data exchange/communications</w:t>
      </w:r>
      <w:r w:rsidR="00FD7079" w:rsidRPr="00F05A94">
        <w:rPr>
          <w:b w:val="0"/>
          <w:spacing w:val="-1"/>
          <w:sz w:val="23"/>
          <w:szCs w:val="23"/>
        </w:rPr>
        <w:t xml:space="preserve"> flows, functionality,</w:t>
      </w:r>
      <w:r w:rsidR="00432DF7" w:rsidRPr="00F05A94">
        <w:rPr>
          <w:b w:val="0"/>
          <w:spacing w:val="-1"/>
          <w:sz w:val="23"/>
          <w:szCs w:val="23"/>
        </w:rPr>
        <w:t xml:space="preserve"> </w:t>
      </w:r>
      <w:r w:rsidR="008B3FC5" w:rsidRPr="00F05A94">
        <w:rPr>
          <w:b w:val="0"/>
          <w:spacing w:val="-1"/>
          <w:sz w:val="23"/>
          <w:szCs w:val="23"/>
        </w:rPr>
        <w:t xml:space="preserve">measurement &amp; verification, </w:t>
      </w:r>
      <w:r w:rsidR="00432DF7" w:rsidRPr="00F05A94">
        <w:rPr>
          <w:b w:val="0"/>
          <w:spacing w:val="-1"/>
          <w:sz w:val="23"/>
          <w:szCs w:val="23"/>
        </w:rPr>
        <w:t>and performance</w:t>
      </w:r>
      <w:r w:rsidR="008B3FC5" w:rsidRPr="00F05A94">
        <w:rPr>
          <w:b w:val="0"/>
          <w:spacing w:val="-1"/>
          <w:sz w:val="23"/>
          <w:szCs w:val="23"/>
        </w:rPr>
        <w:t xml:space="preserve"> </w:t>
      </w:r>
    </w:p>
    <w:p w14:paraId="2BBD8B0C" w14:textId="0B8CEDE6" w:rsidR="0001415A" w:rsidRPr="00F05A94" w:rsidRDefault="003952B6" w:rsidP="00B402D4">
      <w:pPr>
        <w:pStyle w:val="Heading1"/>
        <w:numPr>
          <w:ilvl w:val="0"/>
          <w:numId w:val="17"/>
        </w:numPr>
        <w:ind w:left="2160"/>
        <w:rPr>
          <w:b w:val="0"/>
          <w:spacing w:val="-1"/>
          <w:sz w:val="23"/>
          <w:szCs w:val="23"/>
        </w:rPr>
      </w:pPr>
      <w:r w:rsidRPr="00F05A94">
        <w:rPr>
          <w:b w:val="0"/>
          <w:spacing w:val="-1"/>
          <w:sz w:val="23"/>
          <w:szCs w:val="23"/>
        </w:rPr>
        <w:t xml:space="preserve">Identify and summarize tradeoffs </w:t>
      </w:r>
      <w:r w:rsidR="00A91CF8" w:rsidRPr="00F05A94">
        <w:rPr>
          <w:b w:val="0"/>
          <w:spacing w:val="-1"/>
          <w:sz w:val="23"/>
          <w:szCs w:val="23"/>
        </w:rPr>
        <w:t xml:space="preserve">and interactions </w:t>
      </w:r>
      <w:r w:rsidRPr="00F05A94">
        <w:rPr>
          <w:b w:val="0"/>
          <w:spacing w:val="-1"/>
          <w:sz w:val="23"/>
          <w:szCs w:val="23"/>
        </w:rPr>
        <w:t>between technical and non-technical solutions</w:t>
      </w:r>
    </w:p>
    <w:p w14:paraId="218C2739" w14:textId="10619CB8" w:rsidR="0001415A" w:rsidRPr="00F05A94" w:rsidRDefault="0001415A" w:rsidP="00B402D4">
      <w:pPr>
        <w:pStyle w:val="Heading1"/>
        <w:numPr>
          <w:ilvl w:val="0"/>
          <w:numId w:val="17"/>
        </w:numPr>
        <w:ind w:left="2160"/>
        <w:rPr>
          <w:b w:val="0"/>
          <w:spacing w:val="-1"/>
          <w:sz w:val="23"/>
          <w:szCs w:val="23"/>
        </w:rPr>
      </w:pPr>
      <w:r w:rsidRPr="00F05A94">
        <w:rPr>
          <w:b w:val="0"/>
          <w:spacing w:val="-1"/>
          <w:sz w:val="23"/>
          <w:szCs w:val="23"/>
        </w:rPr>
        <w:t>Determine the VGI</w:t>
      </w:r>
      <w:r w:rsidR="001478F9" w:rsidRPr="00F05A94">
        <w:rPr>
          <w:b w:val="0"/>
          <w:spacing w:val="-1"/>
          <w:sz w:val="23"/>
          <w:szCs w:val="23"/>
        </w:rPr>
        <w:t xml:space="preserve"> network</w:t>
      </w:r>
      <w:r w:rsidRPr="00F05A94">
        <w:rPr>
          <w:b w:val="0"/>
          <w:spacing w:val="-1"/>
          <w:sz w:val="23"/>
          <w:szCs w:val="23"/>
        </w:rPr>
        <w:t xml:space="preserve"> system architectur</w:t>
      </w:r>
      <w:r w:rsidR="00D63DFF" w:rsidRPr="00F05A94">
        <w:rPr>
          <w:b w:val="0"/>
          <w:spacing w:val="-1"/>
          <w:sz w:val="23"/>
          <w:szCs w:val="23"/>
        </w:rPr>
        <w:t xml:space="preserve">e design based on the use case technical </w:t>
      </w:r>
      <w:r w:rsidRPr="00F05A94">
        <w:rPr>
          <w:b w:val="0"/>
          <w:spacing w:val="-1"/>
          <w:sz w:val="23"/>
          <w:szCs w:val="23"/>
        </w:rPr>
        <w:t xml:space="preserve">requirements, and </w:t>
      </w:r>
      <w:r w:rsidR="001478F9" w:rsidRPr="00F05A94">
        <w:rPr>
          <w:b w:val="0"/>
          <w:spacing w:val="-1"/>
          <w:sz w:val="23"/>
          <w:szCs w:val="23"/>
        </w:rPr>
        <w:t>identify</w:t>
      </w:r>
      <w:r w:rsidRPr="00F05A94">
        <w:rPr>
          <w:b w:val="0"/>
          <w:spacing w:val="-1"/>
          <w:sz w:val="23"/>
          <w:szCs w:val="23"/>
        </w:rPr>
        <w:t xml:space="preserve"> overlaps and/or variability of architecture designs between </w:t>
      </w:r>
      <w:r w:rsidR="001478F9" w:rsidRPr="00F05A94">
        <w:rPr>
          <w:b w:val="0"/>
          <w:spacing w:val="-1"/>
          <w:sz w:val="23"/>
          <w:szCs w:val="23"/>
        </w:rPr>
        <w:t>use case c</w:t>
      </w:r>
      <w:r w:rsidR="003952B6" w:rsidRPr="00F05A94">
        <w:rPr>
          <w:b w:val="0"/>
          <w:spacing w:val="-1"/>
          <w:sz w:val="23"/>
          <w:szCs w:val="23"/>
        </w:rPr>
        <w:t>ategories for determining overarching VGI ecosystem architecture.</w:t>
      </w:r>
    </w:p>
    <w:p w14:paraId="4EAAAC05" w14:textId="77777777" w:rsidR="001478F9" w:rsidRPr="00F05A94" w:rsidRDefault="001478F9" w:rsidP="00B402D4">
      <w:pPr>
        <w:pStyle w:val="Heading1"/>
        <w:ind w:left="0"/>
        <w:rPr>
          <w:b w:val="0"/>
          <w:spacing w:val="-1"/>
          <w:sz w:val="23"/>
          <w:szCs w:val="23"/>
        </w:rPr>
      </w:pPr>
    </w:p>
    <w:p w14:paraId="18C983B6" w14:textId="584B5980" w:rsidR="0001415A" w:rsidRPr="00F05A94" w:rsidRDefault="0001415A" w:rsidP="00B402D4">
      <w:pPr>
        <w:pStyle w:val="Heading1"/>
        <w:ind w:left="720"/>
        <w:rPr>
          <w:spacing w:val="-1"/>
          <w:sz w:val="23"/>
          <w:szCs w:val="23"/>
        </w:rPr>
      </w:pPr>
      <w:r w:rsidRPr="00F05A94">
        <w:rPr>
          <w:spacing w:val="-1"/>
          <w:sz w:val="23"/>
          <w:szCs w:val="23"/>
        </w:rPr>
        <w:t xml:space="preserve">Deliverable 3: VGI </w:t>
      </w:r>
      <w:r w:rsidR="00D63DFF" w:rsidRPr="00F05A94">
        <w:rPr>
          <w:spacing w:val="-1"/>
          <w:sz w:val="23"/>
          <w:szCs w:val="23"/>
        </w:rPr>
        <w:t xml:space="preserve">Standards </w:t>
      </w:r>
      <w:r w:rsidRPr="00F05A94">
        <w:rPr>
          <w:spacing w:val="-1"/>
          <w:sz w:val="23"/>
          <w:szCs w:val="23"/>
        </w:rPr>
        <w:t xml:space="preserve">Application Evaluation </w:t>
      </w:r>
    </w:p>
    <w:p w14:paraId="05CE93F8" w14:textId="5826B1DB" w:rsidR="0001415A" w:rsidRPr="00F05A94" w:rsidRDefault="0001415A" w:rsidP="00B402D4">
      <w:pPr>
        <w:pStyle w:val="Heading1"/>
        <w:numPr>
          <w:ilvl w:val="0"/>
          <w:numId w:val="18"/>
        </w:numPr>
        <w:ind w:left="1440"/>
        <w:rPr>
          <w:b w:val="0"/>
          <w:spacing w:val="-1"/>
          <w:sz w:val="23"/>
          <w:szCs w:val="23"/>
        </w:rPr>
      </w:pPr>
      <w:r w:rsidRPr="00F05A94">
        <w:rPr>
          <w:b w:val="0"/>
          <w:spacing w:val="-1"/>
          <w:sz w:val="23"/>
          <w:szCs w:val="23"/>
        </w:rPr>
        <w:t>Each sub group, based on the results of the</w:t>
      </w:r>
      <w:r w:rsidR="00432DF7" w:rsidRPr="00F05A94">
        <w:rPr>
          <w:b w:val="0"/>
          <w:spacing w:val="-1"/>
          <w:sz w:val="23"/>
          <w:szCs w:val="23"/>
        </w:rPr>
        <w:t xml:space="preserve"> solution and</w:t>
      </w:r>
      <w:r w:rsidRPr="00F05A94">
        <w:rPr>
          <w:b w:val="0"/>
          <w:spacing w:val="-1"/>
          <w:sz w:val="23"/>
          <w:szCs w:val="23"/>
        </w:rPr>
        <w:t xml:space="preserve"> requirements definition process, will identify and apply appropriate standard communications protocols</w:t>
      </w:r>
      <w:r w:rsidR="008A3F2E">
        <w:rPr>
          <w:b w:val="0"/>
          <w:spacing w:val="-1"/>
          <w:sz w:val="23"/>
          <w:szCs w:val="23"/>
        </w:rPr>
        <w:t>,</w:t>
      </w:r>
      <w:r w:rsidRPr="00F05A94">
        <w:rPr>
          <w:b w:val="0"/>
          <w:spacing w:val="-1"/>
          <w:sz w:val="23"/>
          <w:szCs w:val="23"/>
        </w:rPr>
        <w:t xml:space="preserve"> </w:t>
      </w:r>
      <w:r w:rsidR="003D6347" w:rsidRPr="00F05A94">
        <w:rPr>
          <w:b w:val="0"/>
          <w:spacing w:val="-1"/>
          <w:sz w:val="23"/>
          <w:szCs w:val="23"/>
        </w:rPr>
        <w:t>as necessary</w:t>
      </w:r>
      <w:r w:rsidR="008A3F2E">
        <w:rPr>
          <w:b w:val="0"/>
          <w:spacing w:val="-1"/>
          <w:sz w:val="23"/>
          <w:szCs w:val="23"/>
        </w:rPr>
        <w:t>,</w:t>
      </w:r>
      <w:r w:rsidR="003D6347" w:rsidRPr="00F05A94">
        <w:rPr>
          <w:b w:val="0"/>
          <w:spacing w:val="-1"/>
          <w:sz w:val="23"/>
          <w:szCs w:val="23"/>
        </w:rPr>
        <w:t xml:space="preserve"> </w:t>
      </w:r>
      <w:r w:rsidRPr="00F05A94">
        <w:rPr>
          <w:b w:val="0"/>
          <w:spacing w:val="-1"/>
          <w:sz w:val="23"/>
          <w:szCs w:val="23"/>
        </w:rPr>
        <w:t xml:space="preserve">to </w:t>
      </w:r>
      <w:r w:rsidR="00432DF7" w:rsidRPr="00F05A94">
        <w:rPr>
          <w:b w:val="0"/>
          <w:spacing w:val="-1"/>
          <w:sz w:val="23"/>
          <w:szCs w:val="23"/>
        </w:rPr>
        <w:t>assess the capability to meet the</w:t>
      </w:r>
      <w:r w:rsidRPr="00F05A94">
        <w:rPr>
          <w:b w:val="0"/>
          <w:spacing w:val="-1"/>
          <w:sz w:val="23"/>
          <w:szCs w:val="23"/>
        </w:rPr>
        <w:t xml:space="preserve"> use c</w:t>
      </w:r>
      <w:r w:rsidR="008F3986" w:rsidRPr="00F05A94">
        <w:rPr>
          <w:b w:val="0"/>
          <w:spacing w:val="-1"/>
          <w:sz w:val="23"/>
          <w:szCs w:val="23"/>
        </w:rPr>
        <w:t>ase objecti</w:t>
      </w:r>
      <w:r w:rsidR="00432DF7" w:rsidRPr="00F05A94">
        <w:rPr>
          <w:b w:val="0"/>
          <w:spacing w:val="-1"/>
          <w:sz w:val="23"/>
          <w:szCs w:val="23"/>
        </w:rPr>
        <w:t>ves and functional requirements</w:t>
      </w:r>
      <w:r w:rsidR="00B402D4">
        <w:rPr>
          <w:b w:val="0"/>
          <w:spacing w:val="-1"/>
          <w:sz w:val="23"/>
          <w:szCs w:val="23"/>
        </w:rPr>
        <w:t>.</w:t>
      </w:r>
      <w:r w:rsidR="008F3986" w:rsidRPr="00F05A94">
        <w:rPr>
          <w:b w:val="0"/>
          <w:spacing w:val="-1"/>
          <w:sz w:val="23"/>
          <w:szCs w:val="23"/>
        </w:rPr>
        <w:t xml:space="preserve"> </w:t>
      </w:r>
    </w:p>
    <w:p w14:paraId="728C2EDF" w14:textId="5642DEB7" w:rsidR="00233E02" w:rsidRPr="00233E02" w:rsidRDefault="00233E02" w:rsidP="00B402D4">
      <w:pPr>
        <w:pStyle w:val="Heading1"/>
        <w:numPr>
          <w:ilvl w:val="0"/>
          <w:numId w:val="18"/>
        </w:numPr>
        <w:ind w:left="1440"/>
        <w:rPr>
          <w:b w:val="0"/>
          <w:spacing w:val="-1"/>
          <w:sz w:val="23"/>
          <w:szCs w:val="23"/>
        </w:rPr>
      </w:pPr>
      <w:r w:rsidRPr="00233E02">
        <w:rPr>
          <w:b w:val="0"/>
          <w:spacing w:val="-1"/>
          <w:sz w:val="23"/>
          <w:szCs w:val="23"/>
        </w:rPr>
        <w:t xml:space="preserve">Each sub group will develop a </w:t>
      </w:r>
      <w:r>
        <w:rPr>
          <w:b w:val="0"/>
          <w:spacing w:val="-1"/>
          <w:sz w:val="23"/>
          <w:szCs w:val="23"/>
        </w:rPr>
        <w:t xml:space="preserve">criteria </w:t>
      </w:r>
      <w:r w:rsidRPr="00233E02">
        <w:rPr>
          <w:b w:val="0"/>
          <w:spacing w:val="-1"/>
          <w:sz w:val="23"/>
          <w:szCs w:val="23"/>
        </w:rPr>
        <w:t xml:space="preserve">methodology </w:t>
      </w:r>
      <w:r>
        <w:rPr>
          <w:b w:val="0"/>
          <w:spacing w:val="-1"/>
          <w:sz w:val="23"/>
          <w:szCs w:val="23"/>
        </w:rPr>
        <w:t>in coordination from W</w:t>
      </w:r>
      <w:r w:rsidRPr="00233E02">
        <w:rPr>
          <w:b w:val="0"/>
          <w:spacing w:val="-1"/>
          <w:sz w:val="23"/>
          <w:szCs w:val="23"/>
        </w:rPr>
        <w:t>orkstream 2 for qualifying each applied standard protocol for its level of effectiveness and compatibility for meeting the use case requirements</w:t>
      </w:r>
      <w:r w:rsidR="008A3F2E">
        <w:rPr>
          <w:b w:val="0"/>
          <w:spacing w:val="-1"/>
          <w:sz w:val="23"/>
          <w:szCs w:val="23"/>
        </w:rPr>
        <w:t xml:space="preserve"> and evaluate the standard or protocol.</w:t>
      </w:r>
    </w:p>
    <w:p w14:paraId="06EF287C" w14:textId="18A48CE9" w:rsidR="00233E02" w:rsidRPr="00233E02" w:rsidRDefault="00233E02" w:rsidP="00B402D4">
      <w:pPr>
        <w:pStyle w:val="Heading1"/>
        <w:numPr>
          <w:ilvl w:val="0"/>
          <w:numId w:val="18"/>
        </w:numPr>
        <w:ind w:left="1440"/>
        <w:rPr>
          <w:b w:val="0"/>
          <w:spacing w:val="-1"/>
          <w:sz w:val="23"/>
          <w:szCs w:val="23"/>
        </w:rPr>
      </w:pPr>
      <w:r w:rsidRPr="00233E02">
        <w:rPr>
          <w:b w:val="0"/>
          <w:spacing w:val="-1"/>
          <w:sz w:val="23"/>
          <w:szCs w:val="23"/>
        </w:rPr>
        <w:t xml:space="preserve">Each sub group will develop a </w:t>
      </w:r>
      <w:r>
        <w:rPr>
          <w:b w:val="0"/>
          <w:spacing w:val="-1"/>
          <w:sz w:val="23"/>
          <w:szCs w:val="23"/>
        </w:rPr>
        <w:t xml:space="preserve">criteria </w:t>
      </w:r>
      <w:r w:rsidRPr="00233E02">
        <w:rPr>
          <w:b w:val="0"/>
          <w:spacing w:val="-1"/>
          <w:sz w:val="23"/>
          <w:szCs w:val="23"/>
        </w:rPr>
        <w:t xml:space="preserve">methodology </w:t>
      </w:r>
      <w:r>
        <w:rPr>
          <w:b w:val="0"/>
          <w:spacing w:val="-1"/>
          <w:sz w:val="23"/>
          <w:szCs w:val="23"/>
        </w:rPr>
        <w:t>in coordination with W</w:t>
      </w:r>
      <w:r w:rsidRPr="00233E02">
        <w:rPr>
          <w:b w:val="0"/>
          <w:spacing w:val="-1"/>
          <w:sz w:val="23"/>
          <w:szCs w:val="23"/>
        </w:rPr>
        <w:t>orkstream 2 for qualifying non-protocol related solutions (e.g. rates or policy) for its level of effectiveness and compatibility for meeting the use case requirements</w:t>
      </w:r>
      <w:r w:rsidR="008A3F2E">
        <w:rPr>
          <w:b w:val="0"/>
          <w:spacing w:val="-1"/>
          <w:sz w:val="23"/>
          <w:szCs w:val="23"/>
        </w:rPr>
        <w:t xml:space="preserve"> and evaluate the solutions.</w:t>
      </w:r>
    </w:p>
    <w:p w14:paraId="73BAA238" w14:textId="77777777" w:rsidR="008F3986" w:rsidRPr="00F05A94" w:rsidRDefault="008F3986" w:rsidP="00B402D4">
      <w:pPr>
        <w:pStyle w:val="Heading1"/>
        <w:ind w:left="1080"/>
        <w:rPr>
          <w:b w:val="0"/>
          <w:spacing w:val="-1"/>
          <w:sz w:val="23"/>
          <w:szCs w:val="23"/>
        </w:rPr>
      </w:pPr>
    </w:p>
    <w:p w14:paraId="35DEE7B2" w14:textId="62F1D919" w:rsidR="0001415A" w:rsidRPr="00F05A94" w:rsidRDefault="0001415A" w:rsidP="00B402D4">
      <w:pPr>
        <w:pStyle w:val="Heading1"/>
        <w:ind w:left="720"/>
        <w:rPr>
          <w:spacing w:val="-1"/>
          <w:sz w:val="23"/>
          <w:szCs w:val="23"/>
        </w:rPr>
      </w:pPr>
      <w:r w:rsidRPr="00F05A94">
        <w:rPr>
          <w:spacing w:val="-1"/>
          <w:sz w:val="23"/>
          <w:szCs w:val="23"/>
        </w:rPr>
        <w:t xml:space="preserve">Deliverable 4: </w:t>
      </w:r>
      <w:r w:rsidR="008F3986" w:rsidRPr="00F05A94">
        <w:rPr>
          <w:spacing w:val="-1"/>
          <w:sz w:val="23"/>
          <w:szCs w:val="23"/>
        </w:rPr>
        <w:t>VGI Standards and Pilot</w:t>
      </w:r>
      <w:r w:rsidRPr="00F05A94">
        <w:rPr>
          <w:spacing w:val="-1"/>
          <w:sz w:val="23"/>
          <w:szCs w:val="23"/>
        </w:rPr>
        <w:t xml:space="preserve"> Recommendations </w:t>
      </w:r>
    </w:p>
    <w:p w14:paraId="6CE8ED08" w14:textId="71046C74" w:rsidR="00101D4A" w:rsidRPr="00F05A94" w:rsidRDefault="00101D4A" w:rsidP="00B402D4">
      <w:pPr>
        <w:pStyle w:val="Heading1"/>
        <w:numPr>
          <w:ilvl w:val="0"/>
          <w:numId w:val="19"/>
        </w:numPr>
        <w:ind w:left="1440"/>
        <w:rPr>
          <w:b w:val="0"/>
          <w:spacing w:val="-1"/>
          <w:sz w:val="23"/>
          <w:szCs w:val="23"/>
        </w:rPr>
      </w:pPr>
      <w:r w:rsidRPr="00F05A94">
        <w:rPr>
          <w:b w:val="0"/>
          <w:spacing w:val="-1"/>
          <w:sz w:val="23"/>
          <w:szCs w:val="23"/>
        </w:rPr>
        <w:t>Develop consolidated sub group use case and standards evaluation summaries</w:t>
      </w:r>
      <w:r w:rsidR="00B402D4">
        <w:rPr>
          <w:b w:val="0"/>
          <w:spacing w:val="-1"/>
          <w:sz w:val="23"/>
          <w:szCs w:val="23"/>
        </w:rPr>
        <w:t>.</w:t>
      </w:r>
      <w:r w:rsidRPr="00F05A94">
        <w:rPr>
          <w:b w:val="0"/>
          <w:spacing w:val="-1"/>
          <w:sz w:val="23"/>
          <w:szCs w:val="23"/>
        </w:rPr>
        <w:t xml:space="preserve"> </w:t>
      </w:r>
    </w:p>
    <w:p w14:paraId="6193AB83" w14:textId="67699758" w:rsidR="00101D4A" w:rsidRPr="00F05A94" w:rsidRDefault="00101D4A" w:rsidP="00B402D4">
      <w:pPr>
        <w:pStyle w:val="Heading1"/>
        <w:numPr>
          <w:ilvl w:val="0"/>
          <w:numId w:val="19"/>
        </w:numPr>
        <w:ind w:left="1440"/>
        <w:rPr>
          <w:b w:val="0"/>
          <w:spacing w:val="-1"/>
          <w:sz w:val="23"/>
          <w:szCs w:val="23"/>
        </w:rPr>
      </w:pPr>
      <w:r w:rsidRPr="00F05A94">
        <w:rPr>
          <w:b w:val="0"/>
          <w:spacing w:val="-1"/>
          <w:sz w:val="23"/>
          <w:szCs w:val="23"/>
        </w:rPr>
        <w:t xml:space="preserve"> </w:t>
      </w:r>
      <w:r w:rsidR="0001415A" w:rsidRPr="00F05A94">
        <w:rPr>
          <w:b w:val="0"/>
          <w:spacing w:val="-1"/>
          <w:sz w:val="23"/>
          <w:szCs w:val="23"/>
        </w:rPr>
        <w:t>Determine pilot recommendations for selected priority VGI use cases</w:t>
      </w:r>
      <w:r w:rsidRPr="00F05A94">
        <w:rPr>
          <w:b w:val="0"/>
          <w:spacing w:val="-1"/>
          <w:sz w:val="23"/>
          <w:szCs w:val="23"/>
        </w:rPr>
        <w:t xml:space="preserve"> with standards based technical solutions</w:t>
      </w:r>
      <w:r w:rsidR="0001415A" w:rsidRPr="00F05A94">
        <w:rPr>
          <w:b w:val="0"/>
          <w:spacing w:val="-1"/>
          <w:sz w:val="23"/>
          <w:szCs w:val="23"/>
        </w:rPr>
        <w:t>.</w:t>
      </w:r>
    </w:p>
    <w:p w14:paraId="58DFEE8C" w14:textId="51C19EF1" w:rsidR="003D6347" w:rsidRPr="00F05A94" w:rsidRDefault="003D6347" w:rsidP="00B402D4">
      <w:pPr>
        <w:pStyle w:val="Heading1"/>
        <w:numPr>
          <w:ilvl w:val="0"/>
          <w:numId w:val="19"/>
        </w:numPr>
        <w:ind w:left="1440"/>
        <w:rPr>
          <w:b w:val="0"/>
          <w:spacing w:val="-1"/>
          <w:sz w:val="23"/>
          <w:szCs w:val="23"/>
        </w:rPr>
      </w:pPr>
      <w:r w:rsidRPr="00F05A94">
        <w:rPr>
          <w:b w:val="0"/>
          <w:spacing w:val="-1"/>
          <w:sz w:val="23"/>
          <w:szCs w:val="23"/>
        </w:rPr>
        <w:t>Determine pilot recommendations for VGI use cases with non-technical solutions</w:t>
      </w:r>
      <w:r w:rsidR="00B402D4">
        <w:rPr>
          <w:b w:val="0"/>
          <w:spacing w:val="-1"/>
          <w:sz w:val="23"/>
          <w:szCs w:val="23"/>
        </w:rPr>
        <w:t>.</w:t>
      </w:r>
    </w:p>
    <w:p w14:paraId="436B5E66" w14:textId="0BFB66AF" w:rsidR="0001415A" w:rsidRPr="00F05A94" w:rsidRDefault="0001415A" w:rsidP="00B402D4">
      <w:pPr>
        <w:pStyle w:val="Heading1"/>
        <w:numPr>
          <w:ilvl w:val="0"/>
          <w:numId w:val="19"/>
        </w:numPr>
        <w:ind w:left="1440"/>
        <w:rPr>
          <w:b w:val="0"/>
          <w:spacing w:val="-1"/>
          <w:sz w:val="23"/>
          <w:szCs w:val="23"/>
        </w:rPr>
      </w:pPr>
      <w:r w:rsidRPr="00F05A94">
        <w:rPr>
          <w:b w:val="0"/>
          <w:spacing w:val="-1"/>
          <w:sz w:val="23"/>
          <w:szCs w:val="23"/>
        </w:rPr>
        <w:t>Summarize the</w:t>
      </w:r>
      <w:r w:rsidR="00101D4A" w:rsidRPr="00F05A94">
        <w:rPr>
          <w:b w:val="0"/>
          <w:spacing w:val="-1"/>
          <w:sz w:val="23"/>
          <w:szCs w:val="23"/>
        </w:rPr>
        <w:t xml:space="preserve"> architecture and</w:t>
      </w:r>
      <w:r w:rsidRPr="00F05A94">
        <w:rPr>
          <w:b w:val="0"/>
          <w:spacing w:val="-1"/>
          <w:sz w:val="23"/>
          <w:szCs w:val="23"/>
        </w:rPr>
        <w:t xml:space="preserve"> technical requirements for defining an implementation plan for the recommended use cases</w:t>
      </w:r>
      <w:r w:rsidR="00B402D4">
        <w:rPr>
          <w:b w:val="0"/>
          <w:spacing w:val="-1"/>
          <w:sz w:val="23"/>
          <w:szCs w:val="23"/>
        </w:rPr>
        <w:t>.</w:t>
      </w:r>
    </w:p>
    <w:p w14:paraId="4AA111BE" w14:textId="64BC32F0" w:rsidR="0033615A" w:rsidRPr="00B402D4" w:rsidRDefault="003D246C" w:rsidP="00B402D4">
      <w:pPr>
        <w:pStyle w:val="Heading1"/>
        <w:ind w:left="540"/>
        <w:rPr>
          <w:spacing w:val="-1"/>
          <w:sz w:val="10"/>
        </w:rPr>
      </w:pPr>
      <w:r>
        <w:rPr>
          <w:sz w:val="28"/>
          <w:u w:val="single" w:color="000000"/>
        </w:rPr>
        <w:lastRenderedPageBreak/>
        <w:t>Workstream</w:t>
      </w:r>
      <w:r w:rsidR="008F3986" w:rsidRPr="008F3986">
        <w:rPr>
          <w:sz w:val="28"/>
          <w:u w:val="single" w:color="000000"/>
        </w:rPr>
        <w:t xml:space="preserve"> 2:</w:t>
      </w:r>
      <w:r w:rsidR="008F3986" w:rsidRPr="008F3986">
        <w:rPr>
          <w:spacing w:val="-1"/>
          <w:sz w:val="28"/>
          <w:u w:val="single" w:color="000000"/>
        </w:rPr>
        <w:t xml:space="preserve"> </w:t>
      </w:r>
      <w:bookmarkStart w:id="2" w:name="_Hlk482831880"/>
      <w:r w:rsidR="008F3986" w:rsidRPr="008F3986">
        <w:rPr>
          <w:spacing w:val="-1"/>
          <w:sz w:val="28"/>
          <w:u w:val="single" w:color="000000"/>
        </w:rPr>
        <w:t>VGI Terminology, Gu</w:t>
      </w:r>
      <w:r w:rsidR="00223360">
        <w:rPr>
          <w:spacing w:val="-1"/>
          <w:sz w:val="28"/>
          <w:u w:val="single" w:color="000000"/>
        </w:rPr>
        <w:t>iding Principles/Criteria, Value/Cost Assessment</w:t>
      </w:r>
      <w:r w:rsidR="008F3986" w:rsidRPr="008F3986">
        <w:rPr>
          <w:spacing w:val="-1"/>
          <w:sz w:val="28"/>
          <w:u w:val="single" w:color="000000"/>
        </w:rPr>
        <w:t>, and Enabling</w:t>
      </w:r>
      <w:r w:rsidR="008F3986" w:rsidRPr="008F3986">
        <w:rPr>
          <w:sz w:val="28"/>
          <w:u w:val="single" w:color="000000"/>
        </w:rPr>
        <w:t xml:space="preserve"> </w:t>
      </w:r>
      <w:r w:rsidR="008F3986" w:rsidRPr="008F3986">
        <w:rPr>
          <w:spacing w:val="-1"/>
          <w:sz w:val="28"/>
          <w:u w:val="single" w:color="000000"/>
        </w:rPr>
        <w:t>Policy</w:t>
      </w:r>
    </w:p>
    <w:p w14:paraId="18D2D29A" w14:textId="25C3264D" w:rsidR="008F3986" w:rsidRPr="004E14AA" w:rsidRDefault="008F3986" w:rsidP="00B402D4">
      <w:pPr>
        <w:outlineLvl w:val="0"/>
        <w:rPr>
          <w:rFonts w:ascii="Calibri" w:eastAsia="Calibri" w:hAnsi="Calibri"/>
          <w:sz w:val="6"/>
        </w:rPr>
      </w:pPr>
      <w:r w:rsidRPr="008F3986">
        <w:rPr>
          <w:rFonts w:ascii="Calibri" w:eastAsia="Calibri" w:hAnsi="Calibri"/>
          <w:b/>
          <w:bCs/>
          <w:spacing w:val="-1"/>
          <w:u w:val="single" w:color="000000"/>
        </w:rPr>
        <w:br/>
      </w:r>
      <w:bookmarkEnd w:id="2"/>
    </w:p>
    <w:p w14:paraId="6AE62487" w14:textId="77777777" w:rsidR="008F3986" w:rsidRPr="00F05A94" w:rsidRDefault="008F3986" w:rsidP="00B402D4">
      <w:pPr>
        <w:ind w:left="540"/>
        <w:outlineLvl w:val="0"/>
        <w:rPr>
          <w:rFonts w:ascii="Calibri" w:eastAsia="Calibri" w:hAnsi="Calibri"/>
          <w:bCs/>
          <w:spacing w:val="-1"/>
          <w:sz w:val="23"/>
          <w:szCs w:val="23"/>
        </w:rPr>
      </w:pPr>
      <w:r w:rsidRPr="00F05A94">
        <w:rPr>
          <w:rFonts w:ascii="Calibri" w:eastAsia="Calibri" w:hAnsi="Calibri"/>
          <w:b/>
          <w:bCs/>
          <w:spacing w:val="-1"/>
          <w:sz w:val="23"/>
          <w:szCs w:val="23"/>
        </w:rPr>
        <w:t>Deliverable</w:t>
      </w:r>
      <w:r w:rsidRPr="00F05A94">
        <w:rPr>
          <w:rFonts w:ascii="Calibri" w:eastAsia="Calibri" w:hAnsi="Calibri"/>
          <w:b/>
          <w:bCs/>
          <w:spacing w:val="-3"/>
          <w:sz w:val="23"/>
          <w:szCs w:val="23"/>
        </w:rPr>
        <w:t xml:space="preserve"> </w:t>
      </w:r>
      <w:r w:rsidRPr="00F05A94">
        <w:rPr>
          <w:rFonts w:ascii="Calibri" w:eastAsia="Calibri" w:hAnsi="Calibri"/>
          <w:b/>
          <w:bCs/>
          <w:sz w:val="23"/>
          <w:szCs w:val="23"/>
        </w:rPr>
        <w:t>1:</w:t>
      </w:r>
      <w:r w:rsidRPr="00F05A94">
        <w:rPr>
          <w:rFonts w:ascii="Calibri" w:eastAsia="Calibri" w:hAnsi="Calibri"/>
          <w:b/>
          <w:bCs/>
          <w:spacing w:val="-1"/>
          <w:sz w:val="23"/>
          <w:szCs w:val="23"/>
        </w:rPr>
        <w:t xml:space="preserve"> Develop Glossary of VGI Terminology</w:t>
      </w:r>
      <w:r w:rsidRPr="00F05A94">
        <w:rPr>
          <w:rFonts w:ascii="Calibri" w:eastAsia="Calibri" w:hAnsi="Calibri"/>
          <w:bCs/>
          <w:spacing w:val="-1"/>
          <w:sz w:val="23"/>
          <w:szCs w:val="23"/>
        </w:rPr>
        <w:t xml:space="preserve"> </w:t>
      </w:r>
    </w:p>
    <w:p w14:paraId="1A142CEE" w14:textId="77777777" w:rsidR="008F3986" w:rsidRPr="00F05A94" w:rsidRDefault="008F3986" w:rsidP="00B402D4">
      <w:pPr>
        <w:numPr>
          <w:ilvl w:val="0"/>
          <w:numId w:val="21"/>
        </w:numPr>
        <w:ind w:left="1340"/>
        <w:outlineLvl w:val="0"/>
        <w:rPr>
          <w:rFonts w:ascii="Calibri" w:eastAsia="Calibri" w:hAnsi="Calibri"/>
          <w:bCs/>
          <w:spacing w:val="-1"/>
          <w:sz w:val="23"/>
          <w:szCs w:val="23"/>
        </w:rPr>
      </w:pPr>
      <w:r w:rsidRPr="00F05A94">
        <w:rPr>
          <w:rFonts w:ascii="Calibri" w:eastAsia="Calibri" w:hAnsi="Calibri"/>
          <w:bCs/>
          <w:spacing w:val="-1"/>
          <w:sz w:val="23"/>
          <w:szCs w:val="23"/>
        </w:rPr>
        <w:t xml:space="preserve">Develop a glossary of VGI specific terminology and definitions to establish consistency and uniformity of understanding and applicability in the working group documentation, dialogue and resulting use case definitions and requirements. </w:t>
      </w:r>
    </w:p>
    <w:p w14:paraId="130C70DE" w14:textId="77777777" w:rsidR="008F3986" w:rsidRPr="00F05A94" w:rsidRDefault="008F3986" w:rsidP="00B402D4">
      <w:pPr>
        <w:ind w:left="953"/>
        <w:outlineLvl w:val="0"/>
        <w:rPr>
          <w:rFonts w:ascii="Calibri" w:eastAsia="Calibri" w:hAnsi="Calibri"/>
          <w:bCs/>
          <w:spacing w:val="-1"/>
          <w:sz w:val="23"/>
          <w:szCs w:val="23"/>
        </w:rPr>
      </w:pPr>
    </w:p>
    <w:p w14:paraId="5F52B649" w14:textId="3118FDF3" w:rsidR="008F3986" w:rsidRPr="00F05A94" w:rsidRDefault="008F3986" w:rsidP="00B402D4">
      <w:pPr>
        <w:ind w:left="620"/>
        <w:outlineLvl w:val="0"/>
        <w:rPr>
          <w:rFonts w:ascii="Calibri" w:eastAsia="Calibri" w:hAnsi="Calibri"/>
          <w:b/>
          <w:bCs/>
          <w:spacing w:val="-1"/>
          <w:sz w:val="23"/>
          <w:szCs w:val="23"/>
        </w:rPr>
      </w:pPr>
      <w:r w:rsidRPr="00F05A94">
        <w:rPr>
          <w:rFonts w:ascii="Calibri" w:eastAsia="Calibri" w:hAnsi="Calibri"/>
          <w:b/>
          <w:bCs/>
          <w:spacing w:val="-1"/>
          <w:sz w:val="23"/>
          <w:szCs w:val="23"/>
        </w:rPr>
        <w:t>Deliverable 2: Develop VGI Guiding Principles</w:t>
      </w:r>
      <w:r w:rsidR="00803D04" w:rsidRPr="00F05A94">
        <w:rPr>
          <w:rFonts w:ascii="Calibri" w:eastAsia="Calibri" w:hAnsi="Calibri"/>
          <w:b/>
          <w:bCs/>
          <w:spacing w:val="-1"/>
          <w:sz w:val="23"/>
          <w:szCs w:val="23"/>
        </w:rPr>
        <w:t>/</w:t>
      </w:r>
      <w:r w:rsidR="005351DA" w:rsidRPr="00F05A94">
        <w:rPr>
          <w:rFonts w:ascii="Calibri" w:eastAsia="Calibri" w:hAnsi="Calibri"/>
          <w:b/>
          <w:bCs/>
          <w:spacing w:val="-1"/>
          <w:sz w:val="23"/>
          <w:szCs w:val="23"/>
        </w:rPr>
        <w:t>Analytical Framework /</w:t>
      </w:r>
      <w:r w:rsidR="00803D04" w:rsidRPr="00F05A94">
        <w:rPr>
          <w:rFonts w:ascii="Calibri" w:eastAsia="Calibri" w:hAnsi="Calibri"/>
          <w:b/>
          <w:bCs/>
          <w:spacing w:val="-1"/>
          <w:sz w:val="23"/>
          <w:szCs w:val="23"/>
        </w:rPr>
        <w:t>Use Case Valuation</w:t>
      </w:r>
    </w:p>
    <w:p w14:paraId="37933347" w14:textId="469F06F7" w:rsidR="004E0C52" w:rsidRPr="00F05A94" w:rsidRDefault="008F3986" w:rsidP="00B402D4">
      <w:pPr>
        <w:numPr>
          <w:ilvl w:val="0"/>
          <w:numId w:val="23"/>
        </w:numPr>
        <w:ind w:left="1340"/>
        <w:rPr>
          <w:rFonts w:ascii="Calibri" w:eastAsia="Calibri" w:hAnsi="Calibri" w:cs="Times New Roman"/>
          <w:sz w:val="23"/>
          <w:szCs w:val="23"/>
        </w:rPr>
      </w:pPr>
      <w:r w:rsidRPr="00F05A94">
        <w:rPr>
          <w:spacing w:val="-1"/>
          <w:sz w:val="23"/>
          <w:szCs w:val="23"/>
          <w:u w:color="000000"/>
        </w:rPr>
        <w:t xml:space="preserve">Develop guiding principles for establishing criteria for evaluating and determining recommended </w:t>
      </w:r>
      <w:r w:rsidR="001C22AE" w:rsidRPr="00F05A94">
        <w:rPr>
          <w:spacing w:val="-1"/>
          <w:sz w:val="23"/>
          <w:szCs w:val="23"/>
          <w:u w:color="000000"/>
        </w:rPr>
        <w:t xml:space="preserve">use case categories and </w:t>
      </w:r>
      <w:r w:rsidRPr="00F05A94">
        <w:rPr>
          <w:spacing w:val="-1"/>
          <w:sz w:val="23"/>
          <w:szCs w:val="23"/>
          <w:u w:color="000000"/>
        </w:rPr>
        <w:t>use case applicability f</w:t>
      </w:r>
      <w:r w:rsidR="001C22AE" w:rsidRPr="00F05A94">
        <w:rPr>
          <w:spacing w:val="-1"/>
          <w:sz w:val="23"/>
          <w:szCs w:val="23"/>
          <w:u w:color="000000"/>
        </w:rPr>
        <w:t>or VGI</w:t>
      </w:r>
      <w:r w:rsidR="00224D63" w:rsidRPr="00F05A94">
        <w:rPr>
          <w:spacing w:val="-1"/>
          <w:sz w:val="23"/>
          <w:szCs w:val="23"/>
          <w:u w:color="000000"/>
        </w:rPr>
        <w:t xml:space="preserve"> grid services</w:t>
      </w:r>
      <w:r w:rsidR="001C22AE" w:rsidRPr="00F05A94">
        <w:rPr>
          <w:spacing w:val="-1"/>
          <w:sz w:val="23"/>
          <w:szCs w:val="23"/>
          <w:u w:color="000000"/>
        </w:rPr>
        <w:t xml:space="preserve"> or benefits</w:t>
      </w:r>
      <w:r w:rsidR="00224D63" w:rsidRPr="00F05A94">
        <w:rPr>
          <w:spacing w:val="-1"/>
          <w:sz w:val="23"/>
          <w:szCs w:val="23"/>
          <w:u w:color="000000"/>
        </w:rPr>
        <w:t xml:space="preserve"> </w:t>
      </w:r>
      <w:r w:rsidRPr="00F05A94">
        <w:rPr>
          <w:spacing w:val="-1"/>
          <w:sz w:val="23"/>
          <w:szCs w:val="23"/>
          <w:u w:color="000000"/>
        </w:rPr>
        <w:t>(</w:t>
      </w:r>
      <w:r w:rsidR="000A7FB6" w:rsidRPr="00F05A94">
        <w:rPr>
          <w:spacing w:val="-1"/>
          <w:sz w:val="23"/>
          <w:szCs w:val="23"/>
          <w:u w:color="000000"/>
        </w:rPr>
        <w:t xml:space="preserve">Use </w:t>
      </w:r>
      <w:r w:rsidR="00224D63" w:rsidRPr="00F05A94">
        <w:rPr>
          <w:spacing w:val="-1"/>
          <w:sz w:val="23"/>
          <w:szCs w:val="23"/>
          <w:u w:color="000000"/>
        </w:rPr>
        <w:t xml:space="preserve">Appendix </w:t>
      </w:r>
      <w:r w:rsidR="009D5658" w:rsidRPr="00F05A94">
        <w:rPr>
          <w:spacing w:val="-1"/>
          <w:sz w:val="23"/>
          <w:szCs w:val="23"/>
          <w:u w:color="000000"/>
        </w:rPr>
        <w:t>A</w:t>
      </w:r>
      <w:r w:rsidR="000A7FB6" w:rsidRPr="00F05A94">
        <w:rPr>
          <w:spacing w:val="-1"/>
          <w:sz w:val="23"/>
          <w:szCs w:val="23"/>
          <w:u w:color="000000"/>
        </w:rPr>
        <w:t xml:space="preserve"> as a starting point</w:t>
      </w:r>
      <w:r w:rsidR="00233E02">
        <w:rPr>
          <w:spacing w:val="-1"/>
          <w:sz w:val="23"/>
          <w:szCs w:val="23"/>
          <w:u w:color="000000"/>
        </w:rPr>
        <w:t xml:space="preserve"> for discussions</w:t>
      </w:r>
      <w:r w:rsidR="009D5658" w:rsidRPr="00F05A94">
        <w:rPr>
          <w:spacing w:val="-1"/>
          <w:sz w:val="23"/>
          <w:szCs w:val="23"/>
          <w:u w:color="000000"/>
        </w:rPr>
        <w:t>)</w:t>
      </w:r>
      <w:r w:rsidR="00B402D4">
        <w:rPr>
          <w:spacing w:val="-1"/>
          <w:sz w:val="23"/>
          <w:szCs w:val="23"/>
          <w:u w:color="000000"/>
        </w:rPr>
        <w:t>.</w:t>
      </w:r>
    </w:p>
    <w:p w14:paraId="2DB65B56" w14:textId="27545E68" w:rsidR="008F3986" w:rsidRPr="00F05A94" w:rsidRDefault="008F3986" w:rsidP="00B402D4">
      <w:pPr>
        <w:numPr>
          <w:ilvl w:val="0"/>
          <w:numId w:val="23"/>
        </w:numPr>
        <w:ind w:left="1340"/>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 xml:space="preserve">Determine the </w:t>
      </w:r>
      <w:r w:rsidR="00296A71" w:rsidRPr="00F05A94">
        <w:rPr>
          <w:rFonts w:ascii="Calibri" w:eastAsia="Calibri" w:hAnsi="Calibri"/>
          <w:bCs/>
          <w:spacing w:val="-1"/>
          <w:sz w:val="23"/>
          <w:szCs w:val="23"/>
          <w:u w:color="000000"/>
        </w:rPr>
        <w:t xml:space="preserve">analytical framework </w:t>
      </w:r>
      <w:r w:rsidR="004E0C52" w:rsidRPr="00F05A94">
        <w:rPr>
          <w:rFonts w:ascii="Calibri" w:eastAsia="Calibri" w:hAnsi="Calibri"/>
          <w:bCs/>
          <w:spacing w:val="-1"/>
          <w:sz w:val="23"/>
          <w:szCs w:val="23"/>
          <w:u w:color="000000"/>
        </w:rPr>
        <w:t>for categorization</w:t>
      </w:r>
      <w:r w:rsidRPr="00F05A94">
        <w:rPr>
          <w:rFonts w:ascii="Calibri" w:eastAsia="Calibri" w:hAnsi="Calibri"/>
          <w:bCs/>
          <w:spacing w:val="-1"/>
          <w:sz w:val="23"/>
          <w:szCs w:val="23"/>
          <w:u w:color="000000"/>
        </w:rPr>
        <w:t xml:space="preserve"> of use cases based on providing </w:t>
      </w:r>
      <w:r w:rsidR="000C2676" w:rsidRPr="00F05A94">
        <w:rPr>
          <w:rFonts w:ascii="Calibri" w:eastAsia="Calibri" w:hAnsi="Calibri"/>
          <w:bCs/>
          <w:spacing w:val="-1"/>
          <w:sz w:val="23"/>
          <w:szCs w:val="23"/>
          <w:u w:color="000000"/>
        </w:rPr>
        <w:t xml:space="preserve">the technical and non-technical </w:t>
      </w:r>
      <w:r w:rsidRPr="00F05A94">
        <w:rPr>
          <w:rFonts w:ascii="Calibri" w:eastAsia="Calibri" w:hAnsi="Calibri"/>
          <w:bCs/>
          <w:spacing w:val="-1"/>
          <w:sz w:val="23"/>
          <w:szCs w:val="23"/>
          <w:u w:color="000000"/>
        </w:rPr>
        <w:t>solutions to address wholesale market, distribution infrastructure</w:t>
      </w:r>
      <w:r w:rsidR="001D4EE2" w:rsidRPr="00F05A94">
        <w:rPr>
          <w:rFonts w:ascii="Calibri" w:eastAsia="Calibri" w:hAnsi="Calibri"/>
          <w:bCs/>
          <w:spacing w:val="-1"/>
          <w:sz w:val="23"/>
          <w:szCs w:val="23"/>
          <w:u w:color="000000"/>
        </w:rPr>
        <w:t>,</w:t>
      </w:r>
      <w:r w:rsidRPr="00F05A94">
        <w:rPr>
          <w:rFonts w:ascii="Calibri" w:eastAsia="Calibri" w:hAnsi="Calibri"/>
          <w:bCs/>
          <w:spacing w:val="-1"/>
          <w:sz w:val="23"/>
          <w:szCs w:val="23"/>
          <w:u w:color="000000"/>
        </w:rPr>
        <w:t xml:space="preserve"> and EV driver needs</w:t>
      </w:r>
      <w:r w:rsidR="005351DA" w:rsidRPr="00F05A94">
        <w:rPr>
          <w:rFonts w:ascii="Calibri" w:eastAsia="Calibri" w:hAnsi="Calibri"/>
          <w:bCs/>
          <w:spacing w:val="-1"/>
          <w:sz w:val="23"/>
          <w:szCs w:val="23"/>
          <w:u w:color="000000"/>
        </w:rPr>
        <w:t xml:space="preserve"> and, if appropriate, </w:t>
      </w:r>
      <w:r w:rsidR="00296A71" w:rsidRPr="00F05A94">
        <w:rPr>
          <w:rFonts w:ascii="Calibri" w:eastAsia="Calibri" w:hAnsi="Calibri"/>
          <w:bCs/>
          <w:spacing w:val="-1"/>
          <w:sz w:val="23"/>
          <w:szCs w:val="23"/>
          <w:u w:color="000000"/>
        </w:rPr>
        <w:t>the cha</w:t>
      </w:r>
      <w:r w:rsidR="007E141A">
        <w:rPr>
          <w:rFonts w:ascii="Calibri" w:eastAsia="Calibri" w:hAnsi="Calibri"/>
          <w:bCs/>
          <w:spacing w:val="-1"/>
          <w:sz w:val="23"/>
          <w:szCs w:val="23"/>
          <w:u w:color="000000"/>
        </w:rPr>
        <w:t>rging market segment (e.g.</w:t>
      </w:r>
      <w:r w:rsidR="005351DA" w:rsidRPr="00F05A94">
        <w:rPr>
          <w:rFonts w:ascii="Calibri" w:eastAsia="Calibri" w:hAnsi="Calibri"/>
          <w:bCs/>
          <w:spacing w:val="-1"/>
          <w:sz w:val="23"/>
          <w:szCs w:val="23"/>
          <w:u w:color="000000"/>
        </w:rPr>
        <w:t>, attached and detached single family homes, fleets, workplaces, multi-unit dwell</w:t>
      </w:r>
      <w:r w:rsidR="00872FA5" w:rsidRPr="00F05A94">
        <w:rPr>
          <w:rFonts w:ascii="Calibri" w:eastAsia="Calibri" w:hAnsi="Calibri"/>
          <w:bCs/>
          <w:spacing w:val="-1"/>
          <w:sz w:val="23"/>
          <w:szCs w:val="23"/>
          <w:u w:color="000000"/>
        </w:rPr>
        <w:t>ings, charging station plazas),and charging level</w:t>
      </w:r>
      <w:r w:rsidR="00B402D4">
        <w:rPr>
          <w:rFonts w:ascii="Calibri" w:eastAsia="Calibri" w:hAnsi="Calibri"/>
          <w:bCs/>
          <w:spacing w:val="-1"/>
          <w:sz w:val="23"/>
          <w:szCs w:val="23"/>
          <w:u w:color="000000"/>
        </w:rPr>
        <w:t>.</w:t>
      </w:r>
      <w:r w:rsidR="000C2676" w:rsidRPr="00F05A94">
        <w:rPr>
          <w:rFonts w:ascii="Calibri" w:eastAsia="Calibri" w:hAnsi="Calibri"/>
          <w:bCs/>
          <w:spacing w:val="-1"/>
          <w:sz w:val="23"/>
          <w:szCs w:val="23"/>
          <w:u w:color="000000"/>
        </w:rPr>
        <w:t xml:space="preserve"> </w:t>
      </w:r>
    </w:p>
    <w:p w14:paraId="013F481A" w14:textId="5DDAFED5" w:rsidR="00935EC5" w:rsidRPr="00F05A94" w:rsidRDefault="00935EC5" w:rsidP="00B402D4">
      <w:pPr>
        <w:numPr>
          <w:ilvl w:val="0"/>
          <w:numId w:val="23"/>
        </w:numPr>
        <w:ind w:left="1340"/>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Conduct monetary and non-monetary value assessment on use case categories</w:t>
      </w:r>
      <w:r w:rsidR="00B402D4">
        <w:rPr>
          <w:rFonts w:ascii="Calibri" w:eastAsia="Calibri" w:hAnsi="Calibri"/>
          <w:bCs/>
          <w:spacing w:val="-1"/>
          <w:sz w:val="23"/>
          <w:szCs w:val="23"/>
          <w:u w:color="000000"/>
        </w:rPr>
        <w:t>.</w:t>
      </w:r>
    </w:p>
    <w:p w14:paraId="61E0DFC0" w14:textId="356F07B3" w:rsidR="00803D04" w:rsidRPr="00F05A94" w:rsidRDefault="00935EC5" w:rsidP="00B402D4">
      <w:pPr>
        <w:numPr>
          <w:ilvl w:val="0"/>
          <w:numId w:val="23"/>
        </w:numPr>
        <w:ind w:left="1340"/>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 xml:space="preserve">Determine and apply criteria for prioritization of </w:t>
      </w:r>
      <w:r w:rsidR="000A7FB6" w:rsidRPr="00F05A94">
        <w:rPr>
          <w:rFonts w:ascii="Calibri" w:eastAsia="Calibri" w:hAnsi="Calibri"/>
          <w:bCs/>
          <w:spacing w:val="-1"/>
          <w:sz w:val="23"/>
          <w:szCs w:val="23"/>
          <w:u w:color="000000"/>
        </w:rPr>
        <w:t xml:space="preserve">VGI benefit groupings </w:t>
      </w:r>
      <w:r w:rsidR="00CD6E5D" w:rsidRPr="00F05A94">
        <w:rPr>
          <w:rFonts w:ascii="Calibri" w:eastAsia="Calibri" w:hAnsi="Calibri"/>
          <w:bCs/>
          <w:spacing w:val="-1"/>
          <w:sz w:val="23"/>
          <w:szCs w:val="23"/>
          <w:u w:color="000000"/>
        </w:rPr>
        <w:t xml:space="preserve">and then </w:t>
      </w:r>
      <w:r w:rsidR="00B402D4">
        <w:rPr>
          <w:rFonts w:ascii="Calibri" w:eastAsia="Calibri" w:hAnsi="Calibri"/>
          <w:bCs/>
          <w:spacing w:val="-1"/>
          <w:sz w:val="23"/>
          <w:szCs w:val="23"/>
          <w:u w:color="000000"/>
        </w:rPr>
        <w:t xml:space="preserve">in coordination with Workstream 1 </w:t>
      </w:r>
      <w:r w:rsidR="005351DA" w:rsidRPr="00F05A94">
        <w:rPr>
          <w:rFonts w:ascii="Calibri" w:eastAsia="Calibri" w:hAnsi="Calibri"/>
          <w:bCs/>
          <w:spacing w:val="-1"/>
          <w:sz w:val="23"/>
          <w:szCs w:val="23"/>
          <w:u w:color="000000"/>
        </w:rPr>
        <w:t xml:space="preserve">prioritize </w:t>
      </w:r>
      <w:r w:rsidR="00CD6E5D" w:rsidRPr="00F05A94">
        <w:rPr>
          <w:rFonts w:ascii="Calibri" w:eastAsia="Calibri" w:hAnsi="Calibri"/>
          <w:bCs/>
          <w:spacing w:val="-1"/>
          <w:sz w:val="23"/>
          <w:szCs w:val="23"/>
          <w:u w:color="000000"/>
        </w:rPr>
        <w:t xml:space="preserve">the </w:t>
      </w:r>
      <w:r w:rsidRPr="00F05A94">
        <w:rPr>
          <w:rFonts w:ascii="Calibri" w:eastAsia="Calibri" w:hAnsi="Calibri"/>
          <w:bCs/>
          <w:spacing w:val="-1"/>
          <w:sz w:val="23"/>
          <w:szCs w:val="23"/>
          <w:u w:color="000000"/>
        </w:rPr>
        <w:t xml:space="preserve">use cases </w:t>
      </w:r>
      <w:r w:rsidR="000C2676" w:rsidRPr="00F05A94">
        <w:rPr>
          <w:rFonts w:ascii="Calibri" w:eastAsia="Calibri" w:hAnsi="Calibri"/>
          <w:bCs/>
          <w:spacing w:val="-1"/>
          <w:sz w:val="23"/>
          <w:szCs w:val="23"/>
          <w:u w:color="000000"/>
        </w:rPr>
        <w:t xml:space="preserve">within the groupings </w:t>
      </w:r>
      <w:r w:rsidRPr="00F05A94">
        <w:rPr>
          <w:rFonts w:ascii="Calibri" w:eastAsia="Calibri" w:hAnsi="Calibri"/>
          <w:bCs/>
          <w:spacing w:val="-1"/>
          <w:sz w:val="23"/>
          <w:szCs w:val="23"/>
          <w:u w:color="000000"/>
        </w:rPr>
        <w:t>for VGI application</w:t>
      </w:r>
      <w:r w:rsidR="00B402D4">
        <w:rPr>
          <w:rFonts w:ascii="Calibri" w:eastAsia="Calibri" w:hAnsi="Calibri"/>
          <w:bCs/>
          <w:spacing w:val="-1"/>
          <w:sz w:val="23"/>
          <w:szCs w:val="23"/>
          <w:u w:color="000000"/>
        </w:rPr>
        <w:t>.</w:t>
      </w:r>
      <w:r w:rsidRPr="00F05A94">
        <w:rPr>
          <w:rFonts w:ascii="Calibri" w:eastAsia="Calibri" w:hAnsi="Calibri"/>
          <w:bCs/>
          <w:spacing w:val="-1"/>
          <w:sz w:val="23"/>
          <w:szCs w:val="23"/>
          <w:u w:color="000000"/>
        </w:rPr>
        <w:t xml:space="preserve"> </w:t>
      </w:r>
    </w:p>
    <w:p w14:paraId="6F579361" w14:textId="790747A4" w:rsidR="006852DB" w:rsidRPr="00F05A94" w:rsidRDefault="00B402D4" w:rsidP="00B402D4">
      <w:pPr>
        <w:numPr>
          <w:ilvl w:val="0"/>
          <w:numId w:val="23"/>
        </w:numPr>
        <w:ind w:left="1340"/>
        <w:outlineLvl w:val="0"/>
        <w:rPr>
          <w:rFonts w:ascii="Calibri" w:eastAsia="Calibri" w:hAnsi="Calibri"/>
          <w:bCs/>
          <w:spacing w:val="-1"/>
          <w:sz w:val="23"/>
          <w:szCs w:val="23"/>
          <w:u w:color="000000"/>
        </w:rPr>
      </w:pPr>
      <w:r>
        <w:rPr>
          <w:spacing w:val="-1"/>
          <w:sz w:val="23"/>
          <w:szCs w:val="23"/>
        </w:rPr>
        <w:t>In coordination with Workstream 1, d</w:t>
      </w:r>
      <w:r w:rsidR="00296A71" w:rsidRPr="00F05A94">
        <w:rPr>
          <w:spacing w:val="-1"/>
          <w:sz w:val="23"/>
          <w:szCs w:val="23"/>
        </w:rPr>
        <w:t xml:space="preserve">etermine in scope/out of scope categories, and use cases within each </w:t>
      </w:r>
      <w:r w:rsidR="000A7FB6" w:rsidRPr="00F05A94">
        <w:rPr>
          <w:spacing w:val="-1"/>
          <w:sz w:val="23"/>
          <w:szCs w:val="23"/>
        </w:rPr>
        <w:t>category</w:t>
      </w:r>
      <w:r w:rsidR="00F25245" w:rsidRPr="00F05A94">
        <w:rPr>
          <w:spacing w:val="-1"/>
          <w:sz w:val="23"/>
          <w:szCs w:val="23"/>
        </w:rPr>
        <w:t>.</w:t>
      </w:r>
      <w:r w:rsidR="000A7FB6" w:rsidRPr="00F05A94">
        <w:rPr>
          <w:spacing w:val="-1"/>
          <w:sz w:val="23"/>
          <w:szCs w:val="23"/>
        </w:rPr>
        <w:t xml:space="preserve"> </w:t>
      </w:r>
    </w:p>
    <w:p w14:paraId="37E345A1" w14:textId="77777777" w:rsidR="009D5658" w:rsidRPr="00F05A94" w:rsidRDefault="009D5658" w:rsidP="00B402D4">
      <w:pPr>
        <w:ind w:left="1340"/>
        <w:outlineLvl w:val="0"/>
        <w:rPr>
          <w:rFonts w:ascii="Calibri" w:eastAsia="Calibri" w:hAnsi="Calibri"/>
          <w:bCs/>
          <w:spacing w:val="-1"/>
          <w:sz w:val="23"/>
          <w:szCs w:val="23"/>
          <w:u w:color="000000"/>
        </w:rPr>
      </w:pPr>
    </w:p>
    <w:p w14:paraId="0D5ADF7B" w14:textId="6ECF4F53" w:rsidR="009D5658" w:rsidRPr="00F05A94" w:rsidRDefault="009D5658" w:rsidP="00B402D4">
      <w:pPr>
        <w:ind w:left="720"/>
        <w:outlineLvl w:val="0"/>
        <w:rPr>
          <w:rFonts w:ascii="Calibri" w:eastAsia="Calibri" w:hAnsi="Calibri"/>
          <w:bCs/>
          <w:spacing w:val="-1"/>
          <w:sz w:val="23"/>
          <w:szCs w:val="23"/>
          <w:u w:color="000000"/>
        </w:rPr>
      </w:pPr>
      <w:r w:rsidRPr="00F05A94">
        <w:rPr>
          <w:rFonts w:ascii="Calibri" w:eastAsia="Calibri" w:hAnsi="Calibri"/>
          <w:b/>
          <w:bCs/>
          <w:spacing w:val="-1"/>
          <w:sz w:val="23"/>
          <w:szCs w:val="23"/>
          <w:u w:color="000000"/>
        </w:rPr>
        <w:t>Deliverable 3: Analyze Opportunity Costs</w:t>
      </w:r>
      <w:r w:rsidR="001C22AE" w:rsidRPr="00F05A94">
        <w:rPr>
          <w:rFonts w:ascii="Calibri" w:eastAsia="Calibri" w:hAnsi="Calibri"/>
          <w:b/>
          <w:bCs/>
          <w:spacing w:val="-1"/>
          <w:sz w:val="23"/>
          <w:szCs w:val="23"/>
          <w:u w:color="000000"/>
        </w:rPr>
        <w:t>, Business Case</w:t>
      </w:r>
      <w:r w:rsidR="003E61A5" w:rsidRPr="00F05A94">
        <w:rPr>
          <w:rFonts w:ascii="Calibri" w:eastAsia="Calibri" w:hAnsi="Calibri"/>
          <w:b/>
          <w:bCs/>
          <w:spacing w:val="-1"/>
          <w:sz w:val="23"/>
          <w:szCs w:val="23"/>
          <w:u w:color="000000"/>
        </w:rPr>
        <w:t xml:space="preserve"> and Trade-offs</w:t>
      </w:r>
      <w:r w:rsidRPr="00F05A94">
        <w:rPr>
          <w:rFonts w:ascii="Calibri" w:eastAsia="Calibri" w:hAnsi="Calibri"/>
          <w:b/>
          <w:bCs/>
          <w:spacing w:val="-1"/>
          <w:sz w:val="23"/>
          <w:szCs w:val="23"/>
          <w:u w:color="000000"/>
        </w:rPr>
        <w:t xml:space="preserve"> from Stakeholders’ Perspectives </w:t>
      </w:r>
      <w:r w:rsidR="000A7FB6" w:rsidRPr="00F05A94">
        <w:rPr>
          <w:rFonts w:ascii="Calibri" w:eastAsia="Calibri" w:hAnsi="Calibri"/>
          <w:bCs/>
          <w:spacing w:val="-1"/>
          <w:sz w:val="23"/>
          <w:szCs w:val="23"/>
          <w:u w:color="000000"/>
        </w:rPr>
        <w:t>for Technical and Non-Technical Solutions</w:t>
      </w:r>
    </w:p>
    <w:p w14:paraId="723C1A84" w14:textId="00B9E868" w:rsidR="009D5658" w:rsidRPr="00F05A94" w:rsidRDefault="00E556C5" w:rsidP="00B402D4">
      <w:pPr>
        <w:numPr>
          <w:ilvl w:val="0"/>
          <w:numId w:val="20"/>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 xml:space="preserve">Determine if </w:t>
      </w:r>
      <w:r w:rsidR="009D5658" w:rsidRPr="00F05A94">
        <w:rPr>
          <w:rFonts w:ascii="Calibri" w:eastAsia="Calibri" w:hAnsi="Calibri"/>
          <w:bCs/>
          <w:spacing w:val="-1"/>
          <w:sz w:val="23"/>
          <w:szCs w:val="23"/>
          <w:u w:color="000000"/>
        </w:rPr>
        <w:t>stakeholders have a recommendation whether the CPUC should require the utilities to specify a standard in their ratepayer-subsidized infrastructure, is there a consensus recom</w:t>
      </w:r>
      <w:r w:rsidR="00B97260" w:rsidRPr="00F05A94">
        <w:rPr>
          <w:rFonts w:ascii="Calibri" w:eastAsia="Calibri" w:hAnsi="Calibri"/>
          <w:bCs/>
          <w:spacing w:val="-1"/>
          <w:sz w:val="23"/>
          <w:szCs w:val="23"/>
          <w:u w:color="000000"/>
        </w:rPr>
        <w:t xml:space="preserve">mendation on the specification. Apply the standard protocol evaluation summary for determination of applicable standards. </w:t>
      </w:r>
    </w:p>
    <w:p w14:paraId="62013043" w14:textId="7D2742FA" w:rsidR="001C22AE" w:rsidRPr="00F05A94" w:rsidRDefault="009D5658" w:rsidP="00B402D4">
      <w:pPr>
        <w:numPr>
          <w:ilvl w:val="0"/>
          <w:numId w:val="25"/>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Quantify the transitional and the opportunity costs associated with the adoption or absence of the standard; and if specific cost assumptions are unavailable, develop a framework for analysis</w:t>
      </w:r>
      <w:r w:rsidR="000A7FB6" w:rsidRPr="00F05A94">
        <w:rPr>
          <w:rFonts w:ascii="Calibri" w:eastAsia="Calibri" w:hAnsi="Calibri"/>
          <w:bCs/>
          <w:spacing w:val="-1"/>
          <w:sz w:val="23"/>
          <w:szCs w:val="23"/>
          <w:u w:color="000000"/>
        </w:rPr>
        <w:t xml:space="preserve">.   Analyze opportunity costs </w:t>
      </w:r>
      <w:r w:rsidR="001C22AE" w:rsidRPr="00F05A94">
        <w:rPr>
          <w:rFonts w:ascii="Calibri" w:eastAsia="Calibri" w:hAnsi="Calibri"/>
          <w:bCs/>
          <w:spacing w:val="-1"/>
          <w:sz w:val="23"/>
          <w:szCs w:val="23"/>
          <w:u w:color="000000"/>
        </w:rPr>
        <w:t xml:space="preserve">and business cases </w:t>
      </w:r>
      <w:r w:rsidR="00F05A94" w:rsidRPr="00F05A94">
        <w:rPr>
          <w:rFonts w:ascii="Calibri" w:eastAsia="Calibri" w:hAnsi="Calibri"/>
          <w:bCs/>
          <w:spacing w:val="-1"/>
          <w:sz w:val="23"/>
          <w:szCs w:val="23"/>
          <w:u w:color="000000"/>
        </w:rPr>
        <w:t xml:space="preserve">from </w:t>
      </w:r>
      <w:r w:rsidR="00B95939" w:rsidRPr="00F05A94">
        <w:rPr>
          <w:rFonts w:ascii="Calibri" w:eastAsia="Calibri" w:hAnsi="Calibri"/>
          <w:bCs/>
          <w:spacing w:val="-1"/>
          <w:sz w:val="23"/>
          <w:szCs w:val="23"/>
          <w:u w:color="000000"/>
        </w:rPr>
        <w:t xml:space="preserve">categories of </w:t>
      </w:r>
      <w:r w:rsidR="000A7FB6" w:rsidRPr="00F05A94">
        <w:rPr>
          <w:rFonts w:ascii="Calibri" w:eastAsia="Calibri" w:hAnsi="Calibri"/>
          <w:bCs/>
          <w:spacing w:val="-1"/>
          <w:sz w:val="23"/>
          <w:szCs w:val="23"/>
          <w:u w:color="000000"/>
        </w:rPr>
        <w:t>stake</w:t>
      </w:r>
      <w:r w:rsidR="001C22AE" w:rsidRPr="00F05A94">
        <w:rPr>
          <w:rFonts w:ascii="Calibri" w:eastAsia="Calibri" w:hAnsi="Calibri"/>
          <w:bCs/>
          <w:spacing w:val="-1"/>
          <w:sz w:val="23"/>
          <w:szCs w:val="23"/>
          <w:u w:color="000000"/>
        </w:rPr>
        <w:t>holder viewpoints</w:t>
      </w:r>
      <w:r w:rsidR="00B402D4">
        <w:rPr>
          <w:rFonts w:ascii="Calibri" w:eastAsia="Calibri" w:hAnsi="Calibri"/>
          <w:bCs/>
          <w:spacing w:val="-1"/>
          <w:sz w:val="23"/>
          <w:szCs w:val="23"/>
          <w:u w:color="000000"/>
        </w:rPr>
        <w:t>:</w:t>
      </w:r>
    </w:p>
    <w:p w14:paraId="49CF2EB4" w14:textId="77777777"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EV user (driver/rider)</w:t>
      </w:r>
    </w:p>
    <w:p w14:paraId="2C3F8423" w14:textId="77777777"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Electric Vehicle (EV) Original Equipment Manufacturer (OEM)</w:t>
      </w:r>
    </w:p>
    <w:p w14:paraId="1BBCF6E7" w14:textId="77777777"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Distribution System Operator (DSO or Utility) and Independent System Operator (ISO)</w:t>
      </w:r>
    </w:p>
    <w:p w14:paraId="3B58BAA2" w14:textId="77777777"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Site Host (for Charging Stations)</w:t>
      </w:r>
    </w:p>
    <w:p w14:paraId="55FCB3F7" w14:textId="77777777"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 xml:space="preserve">Charging Station Operator </w:t>
      </w:r>
    </w:p>
    <w:p w14:paraId="5A90DFC6" w14:textId="77777777"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 xml:space="preserve">Charging Station Manufacturer </w:t>
      </w:r>
    </w:p>
    <w:p w14:paraId="02E58EFE" w14:textId="77777777"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 xml:space="preserve">VGI Resource Aggregator </w:t>
      </w:r>
    </w:p>
    <w:p w14:paraId="3BAB5481" w14:textId="66417A50" w:rsidR="00F05A94" w:rsidRPr="00F05A94" w:rsidRDefault="00F05A94" w:rsidP="008A3F2E">
      <w:pPr>
        <w:numPr>
          <w:ilvl w:val="1"/>
          <w:numId w:val="31"/>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Non-Participating Ratepayer or Society</w:t>
      </w:r>
      <w:r w:rsidR="00B402D4">
        <w:rPr>
          <w:rFonts w:ascii="Calibri" w:eastAsia="Calibri" w:hAnsi="Calibri"/>
          <w:bCs/>
          <w:spacing w:val="-1"/>
          <w:sz w:val="23"/>
          <w:szCs w:val="23"/>
          <w:u w:color="000000"/>
        </w:rPr>
        <w:t>.</w:t>
      </w:r>
    </w:p>
    <w:p w14:paraId="7E67C9BC" w14:textId="4ECAED0D" w:rsidR="006852DB" w:rsidRPr="00F05A94" w:rsidRDefault="000A7FB6" w:rsidP="00B402D4">
      <w:pPr>
        <w:numPr>
          <w:ilvl w:val="0"/>
          <w:numId w:val="25"/>
        </w:numPr>
        <w:outlineLvl w:val="0"/>
        <w:rPr>
          <w:rFonts w:ascii="Calibri" w:eastAsia="Calibri" w:hAnsi="Calibri"/>
          <w:bCs/>
          <w:spacing w:val="-1"/>
          <w:sz w:val="23"/>
          <w:szCs w:val="23"/>
          <w:u w:color="000000"/>
        </w:rPr>
      </w:pPr>
      <w:r w:rsidRPr="00F05A94">
        <w:rPr>
          <w:rFonts w:ascii="Calibri" w:eastAsia="Calibri" w:hAnsi="Calibri"/>
          <w:bCs/>
          <w:spacing w:val="-1"/>
          <w:sz w:val="23"/>
          <w:szCs w:val="23"/>
          <w:u w:color="000000"/>
        </w:rPr>
        <w:t xml:space="preserve">Quantify the transitional and the opportunity costs associated </w:t>
      </w:r>
      <w:r w:rsidR="003E61A5" w:rsidRPr="00F05A94">
        <w:rPr>
          <w:rFonts w:ascii="Calibri" w:eastAsia="Calibri" w:hAnsi="Calibri"/>
          <w:bCs/>
          <w:spacing w:val="-1"/>
          <w:sz w:val="23"/>
          <w:szCs w:val="23"/>
          <w:u w:color="000000"/>
        </w:rPr>
        <w:t>the non-technical use cases.  I</w:t>
      </w:r>
      <w:r w:rsidRPr="00F05A94">
        <w:rPr>
          <w:rFonts w:ascii="Calibri" w:eastAsia="Calibri" w:hAnsi="Calibri"/>
          <w:bCs/>
          <w:spacing w:val="-1"/>
          <w:sz w:val="23"/>
          <w:szCs w:val="23"/>
          <w:u w:color="000000"/>
        </w:rPr>
        <w:t>f specific cost assumptions are unavailable, deve</w:t>
      </w:r>
      <w:r w:rsidR="00B95939" w:rsidRPr="00F05A94">
        <w:rPr>
          <w:rFonts w:ascii="Calibri" w:eastAsia="Calibri" w:hAnsi="Calibri"/>
          <w:bCs/>
          <w:spacing w:val="-1"/>
          <w:sz w:val="23"/>
          <w:szCs w:val="23"/>
          <w:u w:color="000000"/>
        </w:rPr>
        <w:t xml:space="preserve">lop a framework for analysis. </w:t>
      </w:r>
      <w:r w:rsidRPr="00F05A94">
        <w:rPr>
          <w:rFonts w:ascii="Calibri" w:eastAsia="Calibri" w:hAnsi="Calibri"/>
          <w:bCs/>
          <w:spacing w:val="-1"/>
          <w:sz w:val="23"/>
          <w:szCs w:val="23"/>
          <w:u w:color="000000"/>
        </w:rPr>
        <w:t>An</w:t>
      </w:r>
      <w:r w:rsidR="00F05A94" w:rsidRPr="00F05A94">
        <w:rPr>
          <w:rFonts w:ascii="Calibri" w:eastAsia="Calibri" w:hAnsi="Calibri"/>
          <w:bCs/>
          <w:spacing w:val="-1"/>
          <w:sz w:val="23"/>
          <w:szCs w:val="23"/>
          <w:u w:color="000000"/>
        </w:rPr>
        <w:t>alyze opportunity costs from the</w:t>
      </w:r>
      <w:r w:rsidRPr="00F05A94">
        <w:rPr>
          <w:rFonts w:ascii="Calibri" w:eastAsia="Calibri" w:hAnsi="Calibri"/>
          <w:bCs/>
          <w:spacing w:val="-1"/>
          <w:sz w:val="23"/>
          <w:szCs w:val="23"/>
          <w:u w:color="000000"/>
        </w:rPr>
        <w:t xml:space="preserve"> </w:t>
      </w:r>
      <w:r w:rsidR="00B95939" w:rsidRPr="00F05A94">
        <w:rPr>
          <w:rFonts w:ascii="Calibri" w:eastAsia="Calibri" w:hAnsi="Calibri"/>
          <w:bCs/>
          <w:spacing w:val="-1"/>
          <w:sz w:val="23"/>
          <w:szCs w:val="23"/>
          <w:u w:color="000000"/>
        </w:rPr>
        <w:t xml:space="preserve">categories of </w:t>
      </w:r>
      <w:r w:rsidRPr="00F05A94">
        <w:rPr>
          <w:rFonts w:ascii="Calibri" w:eastAsia="Calibri" w:hAnsi="Calibri"/>
          <w:bCs/>
          <w:spacing w:val="-1"/>
          <w:sz w:val="23"/>
          <w:szCs w:val="23"/>
          <w:u w:color="000000"/>
        </w:rPr>
        <w:t xml:space="preserve">stakeholder viewpoints listed earlier.  </w:t>
      </w:r>
    </w:p>
    <w:p w14:paraId="47DABA8D" w14:textId="6700FEB2" w:rsidR="008F3986" w:rsidRPr="00F05A94" w:rsidRDefault="008F3986" w:rsidP="00B402D4">
      <w:pPr>
        <w:outlineLvl w:val="0"/>
        <w:rPr>
          <w:rFonts w:ascii="Calibri" w:eastAsia="Calibri" w:hAnsi="Calibri"/>
          <w:bCs/>
          <w:spacing w:val="-1"/>
          <w:sz w:val="23"/>
          <w:szCs w:val="23"/>
          <w:u w:color="000000"/>
        </w:rPr>
      </w:pPr>
    </w:p>
    <w:p w14:paraId="165ABE03" w14:textId="608EAC74" w:rsidR="00B95939" w:rsidRPr="00F05A94" w:rsidRDefault="00872FA5" w:rsidP="00B402D4">
      <w:pPr>
        <w:ind w:left="440"/>
        <w:outlineLvl w:val="0"/>
        <w:rPr>
          <w:rFonts w:ascii="Calibri" w:eastAsia="Calibri" w:hAnsi="Calibri"/>
          <w:b/>
          <w:bCs/>
          <w:spacing w:val="-1"/>
          <w:sz w:val="23"/>
          <w:szCs w:val="23"/>
        </w:rPr>
      </w:pPr>
      <w:r w:rsidRPr="00F05A94">
        <w:rPr>
          <w:rFonts w:ascii="Calibri" w:eastAsia="Calibri" w:hAnsi="Calibri"/>
          <w:b/>
          <w:bCs/>
          <w:spacing w:val="-1"/>
          <w:sz w:val="23"/>
          <w:szCs w:val="23"/>
        </w:rPr>
        <w:t>Deliverable 4</w:t>
      </w:r>
      <w:r w:rsidR="008F3986" w:rsidRPr="00F05A94">
        <w:rPr>
          <w:rFonts w:ascii="Calibri" w:eastAsia="Calibri" w:hAnsi="Calibri"/>
          <w:b/>
          <w:bCs/>
          <w:spacing w:val="-1"/>
          <w:sz w:val="23"/>
          <w:szCs w:val="23"/>
        </w:rPr>
        <w:t xml:space="preserve">: </w:t>
      </w:r>
      <w:r w:rsidR="00B95939" w:rsidRPr="00F05A94">
        <w:rPr>
          <w:rFonts w:ascii="Calibri" w:eastAsia="Calibri" w:hAnsi="Calibri"/>
          <w:b/>
          <w:bCs/>
          <w:spacing w:val="-1"/>
          <w:sz w:val="23"/>
          <w:szCs w:val="23"/>
        </w:rPr>
        <w:t xml:space="preserve">Provide Answers to the Questions in Appendix B  </w:t>
      </w:r>
    </w:p>
    <w:p w14:paraId="1E99F415" w14:textId="37B35B4C" w:rsidR="00B95939" w:rsidRPr="00F05A94" w:rsidRDefault="00B95939" w:rsidP="00B402D4">
      <w:pPr>
        <w:numPr>
          <w:ilvl w:val="0"/>
          <w:numId w:val="28"/>
        </w:numPr>
        <w:outlineLvl w:val="0"/>
        <w:rPr>
          <w:rFonts w:ascii="Calibri" w:eastAsia="Calibri" w:hAnsi="Calibri"/>
          <w:bCs/>
          <w:spacing w:val="-1"/>
          <w:sz w:val="23"/>
          <w:szCs w:val="23"/>
          <w:u w:color="000000"/>
        </w:rPr>
      </w:pPr>
      <w:r w:rsidRPr="00F05A94">
        <w:rPr>
          <w:rFonts w:cstheme="minorHAnsi"/>
          <w:sz w:val="23"/>
          <w:szCs w:val="23"/>
        </w:rPr>
        <w:t xml:space="preserve">Understand the trade-offs </w:t>
      </w:r>
      <w:r w:rsidR="007E141A">
        <w:rPr>
          <w:rFonts w:cstheme="minorHAnsi"/>
          <w:sz w:val="23"/>
          <w:szCs w:val="23"/>
        </w:rPr>
        <w:t>(e.g.</w:t>
      </w:r>
      <w:r w:rsidR="00937F8B">
        <w:rPr>
          <w:rFonts w:cstheme="minorHAnsi"/>
          <w:sz w:val="23"/>
          <w:szCs w:val="23"/>
        </w:rPr>
        <w:t>,</w:t>
      </w:r>
      <w:r w:rsidR="007E141A">
        <w:rPr>
          <w:rFonts w:cstheme="minorHAnsi"/>
          <w:sz w:val="23"/>
          <w:szCs w:val="23"/>
        </w:rPr>
        <w:t xml:space="preserve"> customer vs central control,</w:t>
      </w:r>
      <w:r w:rsidR="00937F8B">
        <w:rPr>
          <w:rFonts w:cstheme="minorHAnsi"/>
          <w:sz w:val="23"/>
          <w:szCs w:val="23"/>
        </w:rPr>
        <w:t xml:space="preserve"> charging levels, making vs saving money)</w:t>
      </w:r>
      <w:r w:rsidR="007E141A">
        <w:rPr>
          <w:rFonts w:cstheme="minorHAnsi"/>
          <w:sz w:val="23"/>
          <w:szCs w:val="23"/>
        </w:rPr>
        <w:t xml:space="preserve"> </w:t>
      </w:r>
      <w:r w:rsidRPr="00F05A94">
        <w:rPr>
          <w:rFonts w:cstheme="minorHAnsi"/>
          <w:sz w:val="23"/>
          <w:szCs w:val="23"/>
        </w:rPr>
        <w:t>and linkages between</w:t>
      </w:r>
      <w:r w:rsidR="00937F8B">
        <w:rPr>
          <w:rFonts w:cstheme="minorHAnsi"/>
          <w:sz w:val="23"/>
          <w:szCs w:val="23"/>
        </w:rPr>
        <w:t>/within</w:t>
      </w:r>
      <w:r w:rsidRPr="00F05A94">
        <w:rPr>
          <w:rFonts w:cstheme="minorHAnsi"/>
          <w:sz w:val="23"/>
          <w:szCs w:val="23"/>
        </w:rPr>
        <w:t xml:space="preserve"> technical and non-technical solutions.</w:t>
      </w:r>
      <w:r w:rsidR="001C22AE" w:rsidRPr="00F05A94">
        <w:rPr>
          <w:rFonts w:cstheme="minorHAnsi"/>
          <w:sz w:val="23"/>
          <w:szCs w:val="23"/>
        </w:rPr>
        <w:t xml:space="preserve"> </w:t>
      </w:r>
      <w:r w:rsidR="0082154A" w:rsidRPr="00F05A94">
        <w:rPr>
          <w:rFonts w:cstheme="minorHAnsi"/>
          <w:sz w:val="23"/>
          <w:szCs w:val="23"/>
        </w:rPr>
        <w:t xml:space="preserve">Determine if there </w:t>
      </w:r>
      <w:r w:rsidR="0082154A" w:rsidRPr="00F05A94">
        <w:rPr>
          <w:rFonts w:cstheme="minorHAnsi"/>
          <w:sz w:val="23"/>
          <w:szCs w:val="23"/>
        </w:rPr>
        <w:lastRenderedPageBreak/>
        <w:t>are other barriers (market or policy impediments) to realizing VGI benefits.</w:t>
      </w:r>
      <w:r w:rsidRPr="00F05A94">
        <w:rPr>
          <w:rFonts w:cstheme="minorHAnsi"/>
          <w:sz w:val="23"/>
          <w:szCs w:val="23"/>
        </w:rPr>
        <w:t xml:space="preserve"> Compare analysis with </w:t>
      </w:r>
      <w:r w:rsidR="00E800F7" w:rsidRPr="00F05A94">
        <w:rPr>
          <w:rFonts w:cstheme="minorHAnsi"/>
          <w:sz w:val="23"/>
          <w:szCs w:val="23"/>
        </w:rPr>
        <w:t>Workstream</w:t>
      </w:r>
      <w:r w:rsidRPr="00F05A94">
        <w:rPr>
          <w:rFonts w:cstheme="minorHAnsi"/>
          <w:sz w:val="23"/>
          <w:szCs w:val="23"/>
        </w:rPr>
        <w:t xml:space="preserve"> 1 effort in this area and resolve conflicts, if any. </w:t>
      </w:r>
    </w:p>
    <w:p w14:paraId="25CC9D40" w14:textId="76C239CA" w:rsidR="00B95939" w:rsidRPr="00F05A94" w:rsidRDefault="00B95939" w:rsidP="00B402D4">
      <w:pPr>
        <w:numPr>
          <w:ilvl w:val="0"/>
          <w:numId w:val="28"/>
        </w:numPr>
        <w:outlineLvl w:val="0"/>
        <w:rPr>
          <w:rFonts w:ascii="Calibri" w:eastAsia="Calibri" w:hAnsi="Calibri"/>
          <w:bCs/>
          <w:spacing w:val="-1"/>
          <w:sz w:val="23"/>
          <w:szCs w:val="23"/>
          <w:u w:color="000000"/>
        </w:rPr>
      </w:pPr>
      <w:r w:rsidRPr="00F05A94">
        <w:rPr>
          <w:rFonts w:cstheme="minorHAnsi"/>
          <w:sz w:val="23"/>
          <w:szCs w:val="23"/>
        </w:rPr>
        <w:t>Provide answers to the questions</w:t>
      </w:r>
      <w:r w:rsidR="00937F8B">
        <w:rPr>
          <w:rFonts w:cstheme="minorHAnsi"/>
          <w:sz w:val="23"/>
          <w:szCs w:val="23"/>
        </w:rPr>
        <w:t xml:space="preserve"> above and</w:t>
      </w:r>
      <w:r w:rsidRPr="00F05A94">
        <w:rPr>
          <w:rFonts w:cstheme="minorHAnsi"/>
          <w:sz w:val="23"/>
          <w:szCs w:val="23"/>
        </w:rPr>
        <w:t xml:space="preserve"> i</w:t>
      </w:r>
      <w:r w:rsidR="001C22AE" w:rsidRPr="00F05A94">
        <w:rPr>
          <w:rFonts w:cstheme="minorHAnsi"/>
          <w:sz w:val="23"/>
          <w:szCs w:val="23"/>
        </w:rPr>
        <w:t xml:space="preserve">n appendix B, or make recommendations if next steps are needed to </w:t>
      </w:r>
      <w:r w:rsidR="0082154A" w:rsidRPr="00F05A94">
        <w:rPr>
          <w:rFonts w:cstheme="minorHAnsi"/>
          <w:sz w:val="23"/>
          <w:szCs w:val="23"/>
        </w:rPr>
        <w:t>fully answer the questions.</w:t>
      </w:r>
    </w:p>
    <w:p w14:paraId="2F2F7291" w14:textId="77777777" w:rsidR="00B95939" w:rsidRPr="00F05A94" w:rsidRDefault="00B95939" w:rsidP="00B402D4">
      <w:pPr>
        <w:outlineLvl w:val="0"/>
        <w:rPr>
          <w:rFonts w:ascii="Calibri" w:eastAsia="Calibri" w:hAnsi="Calibri"/>
          <w:b/>
          <w:bCs/>
          <w:spacing w:val="-1"/>
          <w:sz w:val="23"/>
          <w:szCs w:val="23"/>
        </w:rPr>
      </w:pPr>
    </w:p>
    <w:p w14:paraId="2D338891" w14:textId="5203A5A4" w:rsidR="008F3986" w:rsidRPr="00F05A94" w:rsidRDefault="00872FA5" w:rsidP="00B402D4">
      <w:pPr>
        <w:ind w:left="440"/>
        <w:outlineLvl w:val="0"/>
        <w:rPr>
          <w:rFonts w:ascii="Calibri" w:eastAsia="Calibri" w:hAnsi="Calibri"/>
          <w:b/>
          <w:bCs/>
          <w:spacing w:val="-1"/>
          <w:sz w:val="23"/>
          <w:szCs w:val="23"/>
        </w:rPr>
      </w:pPr>
      <w:r w:rsidRPr="00F05A94">
        <w:rPr>
          <w:rFonts w:ascii="Calibri" w:eastAsia="Calibri" w:hAnsi="Calibri"/>
          <w:b/>
          <w:bCs/>
          <w:spacing w:val="-1"/>
          <w:sz w:val="23"/>
          <w:szCs w:val="23"/>
        </w:rPr>
        <w:t>Deliverable 5</w:t>
      </w:r>
      <w:r w:rsidR="00B95939" w:rsidRPr="00F05A94">
        <w:rPr>
          <w:rFonts w:ascii="Calibri" w:eastAsia="Calibri" w:hAnsi="Calibri"/>
          <w:b/>
          <w:bCs/>
          <w:spacing w:val="-1"/>
          <w:sz w:val="23"/>
          <w:szCs w:val="23"/>
        </w:rPr>
        <w:t xml:space="preserve">: </w:t>
      </w:r>
      <w:r w:rsidR="008F3986" w:rsidRPr="00F05A94">
        <w:rPr>
          <w:rFonts w:ascii="Calibri" w:eastAsia="Calibri" w:hAnsi="Calibri"/>
          <w:b/>
          <w:bCs/>
          <w:spacing w:val="-1"/>
          <w:sz w:val="23"/>
          <w:szCs w:val="23"/>
        </w:rPr>
        <w:t>Market and Policy Actions/Recommendations</w:t>
      </w:r>
      <w:r w:rsidRPr="00F05A94">
        <w:rPr>
          <w:rFonts w:ascii="Calibri" w:eastAsia="Calibri" w:hAnsi="Calibri"/>
          <w:b/>
          <w:bCs/>
          <w:spacing w:val="-1"/>
          <w:sz w:val="23"/>
          <w:szCs w:val="23"/>
        </w:rPr>
        <w:t xml:space="preserve"> </w:t>
      </w:r>
      <w:r w:rsidR="005351DA" w:rsidRPr="00F05A94">
        <w:rPr>
          <w:rFonts w:ascii="Calibri" w:eastAsia="Calibri" w:hAnsi="Calibri"/>
          <w:b/>
          <w:bCs/>
          <w:spacing w:val="-1"/>
          <w:sz w:val="23"/>
          <w:szCs w:val="23"/>
        </w:rPr>
        <w:t xml:space="preserve"> </w:t>
      </w:r>
    </w:p>
    <w:p w14:paraId="59063EA8" w14:textId="37358DF2" w:rsidR="005351DA" w:rsidRPr="00F05A94" w:rsidRDefault="009D5658" w:rsidP="00B402D4">
      <w:pPr>
        <w:numPr>
          <w:ilvl w:val="0"/>
          <w:numId w:val="22"/>
        </w:numPr>
        <w:ind w:left="1340"/>
        <w:outlineLvl w:val="0"/>
        <w:rPr>
          <w:rFonts w:ascii="Calibri" w:eastAsia="Calibri" w:hAnsi="Calibri"/>
          <w:bCs/>
          <w:spacing w:val="-1"/>
          <w:sz w:val="23"/>
          <w:szCs w:val="23"/>
        </w:rPr>
      </w:pPr>
      <w:r w:rsidRPr="00F05A94">
        <w:rPr>
          <w:rFonts w:ascii="Calibri" w:eastAsia="Calibri" w:hAnsi="Calibri"/>
          <w:bCs/>
          <w:sz w:val="23"/>
          <w:szCs w:val="23"/>
        </w:rPr>
        <w:t>Determine</w:t>
      </w:r>
      <w:r w:rsidR="008F3986" w:rsidRPr="00F05A94">
        <w:rPr>
          <w:rFonts w:ascii="Calibri" w:eastAsia="Calibri" w:hAnsi="Calibri"/>
          <w:bCs/>
          <w:spacing w:val="-3"/>
          <w:sz w:val="23"/>
          <w:szCs w:val="23"/>
        </w:rPr>
        <w:t xml:space="preserve"> </w:t>
      </w:r>
      <w:r w:rsidRPr="00F05A94">
        <w:rPr>
          <w:rFonts w:ascii="Calibri" w:eastAsia="Calibri" w:hAnsi="Calibri"/>
          <w:bCs/>
          <w:spacing w:val="-1"/>
          <w:sz w:val="23"/>
          <w:szCs w:val="23"/>
        </w:rPr>
        <w:t>stakeholder’s</w:t>
      </w:r>
      <w:r w:rsidRPr="00F05A94">
        <w:rPr>
          <w:rFonts w:ascii="Calibri" w:eastAsia="Calibri" w:hAnsi="Calibri"/>
          <w:bCs/>
          <w:sz w:val="23"/>
          <w:szCs w:val="23"/>
        </w:rPr>
        <w:t xml:space="preserve"> </w:t>
      </w:r>
      <w:r w:rsidR="00B95939" w:rsidRPr="00F05A94">
        <w:rPr>
          <w:rFonts w:ascii="Calibri" w:eastAsia="Calibri" w:hAnsi="Calibri"/>
          <w:bCs/>
          <w:sz w:val="23"/>
          <w:szCs w:val="23"/>
        </w:rPr>
        <w:t xml:space="preserve">prioritized </w:t>
      </w:r>
      <w:r w:rsidRPr="00F05A94">
        <w:rPr>
          <w:rFonts w:ascii="Calibri" w:eastAsia="Calibri" w:hAnsi="Calibri"/>
          <w:bCs/>
          <w:spacing w:val="-1"/>
          <w:sz w:val="23"/>
          <w:szCs w:val="23"/>
        </w:rPr>
        <w:t>recommend</w:t>
      </w:r>
      <w:r w:rsidRPr="00F05A94">
        <w:rPr>
          <w:rFonts w:ascii="Calibri" w:eastAsia="Calibri" w:hAnsi="Calibri"/>
          <w:bCs/>
          <w:spacing w:val="-2"/>
          <w:sz w:val="23"/>
          <w:szCs w:val="23"/>
        </w:rPr>
        <w:t xml:space="preserve">ations for </w:t>
      </w:r>
      <w:r w:rsidR="008F3986" w:rsidRPr="00F05A94">
        <w:rPr>
          <w:rFonts w:ascii="Calibri" w:eastAsia="Calibri" w:hAnsi="Calibri"/>
          <w:bCs/>
          <w:spacing w:val="-1"/>
          <w:sz w:val="23"/>
          <w:szCs w:val="23"/>
        </w:rPr>
        <w:t>market</w:t>
      </w:r>
      <w:r w:rsidR="008F3986" w:rsidRPr="00F05A94">
        <w:rPr>
          <w:rFonts w:ascii="Calibri" w:eastAsia="Calibri" w:hAnsi="Calibri"/>
          <w:bCs/>
          <w:spacing w:val="-2"/>
          <w:sz w:val="23"/>
          <w:szCs w:val="23"/>
        </w:rPr>
        <w:t xml:space="preserve"> </w:t>
      </w:r>
      <w:r w:rsidR="008F3986" w:rsidRPr="00F05A94">
        <w:rPr>
          <w:rFonts w:ascii="Calibri" w:eastAsia="Calibri" w:hAnsi="Calibri"/>
          <w:bCs/>
          <w:sz w:val="23"/>
          <w:szCs w:val="23"/>
        </w:rPr>
        <w:t xml:space="preserve">or </w:t>
      </w:r>
      <w:r w:rsidR="008F3986" w:rsidRPr="00F05A94">
        <w:rPr>
          <w:rFonts w:ascii="Calibri" w:eastAsia="Calibri" w:hAnsi="Calibri"/>
          <w:bCs/>
          <w:spacing w:val="-1"/>
          <w:sz w:val="23"/>
          <w:szCs w:val="23"/>
        </w:rPr>
        <w:t>policy</w:t>
      </w:r>
      <w:r w:rsidR="008F3986" w:rsidRPr="00F05A94">
        <w:rPr>
          <w:rFonts w:ascii="Calibri" w:eastAsia="Calibri" w:hAnsi="Calibri"/>
          <w:bCs/>
          <w:sz w:val="23"/>
          <w:szCs w:val="23"/>
        </w:rPr>
        <w:t xml:space="preserve"> </w:t>
      </w:r>
      <w:r w:rsidRPr="00F05A94">
        <w:rPr>
          <w:rFonts w:ascii="Calibri" w:eastAsia="Calibri" w:hAnsi="Calibri"/>
          <w:bCs/>
          <w:spacing w:val="-1"/>
          <w:sz w:val="23"/>
          <w:szCs w:val="23"/>
        </w:rPr>
        <w:t>actions</w:t>
      </w:r>
      <w:r w:rsidR="008F3986" w:rsidRPr="00F05A94">
        <w:rPr>
          <w:rFonts w:ascii="Calibri" w:eastAsia="Calibri" w:hAnsi="Calibri"/>
          <w:bCs/>
          <w:sz w:val="23"/>
          <w:szCs w:val="23"/>
        </w:rPr>
        <w:t xml:space="preserve"> </w:t>
      </w:r>
      <w:r w:rsidR="008F3986" w:rsidRPr="00F05A94">
        <w:rPr>
          <w:rFonts w:ascii="Calibri" w:eastAsia="Calibri" w:hAnsi="Calibri"/>
          <w:bCs/>
          <w:spacing w:val="-1"/>
          <w:sz w:val="23"/>
          <w:szCs w:val="23"/>
        </w:rPr>
        <w:t>to more</w:t>
      </w:r>
      <w:r w:rsidR="008F3986" w:rsidRPr="00F05A94">
        <w:rPr>
          <w:rFonts w:ascii="Calibri" w:eastAsia="Calibri" w:hAnsi="Calibri"/>
          <w:bCs/>
          <w:sz w:val="23"/>
          <w:szCs w:val="23"/>
        </w:rPr>
        <w:t xml:space="preserve"> </w:t>
      </w:r>
      <w:r w:rsidR="008F3986" w:rsidRPr="00F05A94">
        <w:rPr>
          <w:rFonts w:ascii="Calibri" w:eastAsia="Calibri" w:hAnsi="Calibri"/>
          <w:bCs/>
          <w:spacing w:val="-1"/>
          <w:sz w:val="23"/>
          <w:szCs w:val="23"/>
        </w:rPr>
        <w:t>appropriately</w:t>
      </w:r>
      <w:r w:rsidR="008F3986" w:rsidRPr="00F05A94">
        <w:rPr>
          <w:rFonts w:ascii="Calibri" w:eastAsia="Calibri" w:hAnsi="Calibri"/>
          <w:bCs/>
          <w:spacing w:val="1"/>
          <w:sz w:val="23"/>
          <w:szCs w:val="23"/>
        </w:rPr>
        <w:t xml:space="preserve"> </w:t>
      </w:r>
      <w:r w:rsidR="008F3986" w:rsidRPr="00F05A94">
        <w:rPr>
          <w:rFonts w:ascii="Calibri" w:eastAsia="Calibri" w:hAnsi="Calibri"/>
          <w:bCs/>
          <w:spacing w:val="-1"/>
          <w:sz w:val="23"/>
          <w:szCs w:val="23"/>
        </w:rPr>
        <w:t>value,</w:t>
      </w:r>
      <w:r w:rsidR="008F3986" w:rsidRPr="00F05A94">
        <w:rPr>
          <w:rFonts w:ascii="Calibri" w:eastAsia="Calibri" w:hAnsi="Calibri"/>
          <w:bCs/>
          <w:sz w:val="23"/>
          <w:szCs w:val="23"/>
        </w:rPr>
        <w:t xml:space="preserve"> </w:t>
      </w:r>
      <w:r w:rsidR="008F3986" w:rsidRPr="00F05A94">
        <w:rPr>
          <w:rFonts w:ascii="Calibri" w:eastAsia="Calibri" w:hAnsi="Calibri"/>
          <w:bCs/>
          <w:spacing w:val="-1"/>
          <w:sz w:val="23"/>
          <w:szCs w:val="23"/>
        </w:rPr>
        <w:t>procure,</w:t>
      </w:r>
      <w:r w:rsidR="008F3986" w:rsidRPr="00F05A94">
        <w:rPr>
          <w:rFonts w:ascii="Calibri" w:eastAsia="Calibri" w:hAnsi="Calibri"/>
          <w:bCs/>
          <w:spacing w:val="-2"/>
          <w:sz w:val="23"/>
          <w:szCs w:val="23"/>
        </w:rPr>
        <w:t xml:space="preserve"> </w:t>
      </w:r>
      <w:r w:rsidR="008F3986" w:rsidRPr="00F05A94">
        <w:rPr>
          <w:rFonts w:ascii="Calibri" w:eastAsia="Calibri" w:hAnsi="Calibri"/>
          <w:bCs/>
          <w:sz w:val="23"/>
          <w:szCs w:val="23"/>
        </w:rPr>
        <w:t xml:space="preserve">or </w:t>
      </w:r>
      <w:r w:rsidR="008F3986" w:rsidRPr="00F05A94">
        <w:rPr>
          <w:rFonts w:ascii="Calibri" w:eastAsia="Calibri" w:hAnsi="Calibri"/>
          <w:bCs/>
          <w:spacing w:val="-1"/>
          <w:sz w:val="23"/>
          <w:szCs w:val="23"/>
        </w:rPr>
        <w:t>put</w:t>
      </w:r>
      <w:r w:rsidR="008F3986" w:rsidRPr="00F05A94">
        <w:rPr>
          <w:rFonts w:ascii="Calibri" w:eastAsia="Calibri" w:hAnsi="Calibri"/>
          <w:bCs/>
          <w:spacing w:val="-2"/>
          <w:sz w:val="23"/>
          <w:szCs w:val="23"/>
        </w:rPr>
        <w:t xml:space="preserve"> </w:t>
      </w:r>
      <w:r w:rsidR="008F3986" w:rsidRPr="00F05A94">
        <w:rPr>
          <w:rFonts w:ascii="Calibri" w:eastAsia="Calibri" w:hAnsi="Calibri"/>
          <w:bCs/>
          <w:spacing w:val="-1"/>
          <w:sz w:val="23"/>
          <w:szCs w:val="23"/>
        </w:rPr>
        <w:t>into operation</w:t>
      </w:r>
      <w:r w:rsidR="008F3986" w:rsidRPr="00F05A94">
        <w:rPr>
          <w:rFonts w:ascii="Calibri" w:eastAsia="Calibri" w:hAnsi="Calibri"/>
          <w:bCs/>
          <w:spacing w:val="1"/>
          <w:sz w:val="23"/>
          <w:szCs w:val="23"/>
        </w:rPr>
        <w:t xml:space="preserve"> </w:t>
      </w:r>
      <w:r w:rsidRPr="00F05A94">
        <w:rPr>
          <w:rFonts w:ascii="Calibri" w:eastAsia="Calibri" w:hAnsi="Calibri"/>
          <w:bCs/>
          <w:spacing w:val="-1"/>
          <w:sz w:val="23"/>
          <w:szCs w:val="23"/>
        </w:rPr>
        <w:t>VGI resources and use cases</w:t>
      </w:r>
      <w:r w:rsidR="001C22AE" w:rsidRPr="00F05A94">
        <w:rPr>
          <w:rFonts w:ascii="Calibri" w:eastAsia="Calibri" w:hAnsi="Calibri"/>
          <w:bCs/>
          <w:spacing w:val="-1"/>
          <w:sz w:val="23"/>
          <w:szCs w:val="23"/>
        </w:rPr>
        <w:t xml:space="preserve">. Include recommendations for removing barriers or improving business cases. </w:t>
      </w:r>
      <w:r w:rsidR="005351DA" w:rsidRPr="00F05A94">
        <w:rPr>
          <w:rFonts w:ascii="Calibri" w:eastAsia="Calibri" w:hAnsi="Calibri"/>
          <w:bCs/>
          <w:spacing w:val="-1"/>
          <w:sz w:val="23"/>
          <w:szCs w:val="23"/>
        </w:rPr>
        <w:t xml:space="preserve">Highlight actions where the sponsoring agencies have authority to influence or require outcomes.  </w:t>
      </w:r>
    </w:p>
    <w:p w14:paraId="18E24D00" w14:textId="20FF0A7A" w:rsidR="008F3986" w:rsidRPr="00F05A94" w:rsidRDefault="008F3986" w:rsidP="00B402D4">
      <w:pPr>
        <w:numPr>
          <w:ilvl w:val="0"/>
          <w:numId w:val="22"/>
        </w:numPr>
        <w:ind w:left="1340"/>
        <w:outlineLvl w:val="0"/>
        <w:rPr>
          <w:rFonts w:ascii="Calibri" w:eastAsia="Calibri" w:hAnsi="Calibri"/>
          <w:bCs/>
          <w:spacing w:val="-1"/>
          <w:sz w:val="23"/>
          <w:szCs w:val="23"/>
        </w:rPr>
      </w:pPr>
      <w:r w:rsidRPr="00F05A94">
        <w:rPr>
          <w:rFonts w:ascii="Calibri" w:eastAsia="Calibri" w:hAnsi="Calibri"/>
          <w:bCs/>
          <w:spacing w:val="-1"/>
          <w:sz w:val="23"/>
          <w:szCs w:val="23"/>
        </w:rPr>
        <w:t xml:space="preserve">Develop scope / requirements, timeline, deliverables and budget for </w:t>
      </w:r>
      <w:r w:rsidR="00B95939" w:rsidRPr="00F05A94">
        <w:rPr>
          <w:rFonts w:ascii="Calibri" w:eastAsia="Calibri" w:hAnsi="Calibri"/>
          <w:bCs/>
          <w:spacing w:val="-1"/>
          <w:sz w:val="23"/>
          <w:szCs w:val="23"/>
        </w:rPr>
        <w:t xml:space="preserve">prioritized </w:t>
      </w:r>
      <w:r w:rsidRPr="00F05A94">
        <w:rPr>
          <w:rFonts w:ascii="Calibri" w:eastAsia="Calibri" w:hAnsi="Calibri"/>
          <w:bCs/>
          <w:spacing w:val="-1"/>
          <w:sz w:val="23"/>
          <w:szCs w:val="23"/>
        </w:rPr>
        <w:t xml:space="preserve">field demonstration of </w:t>
      </w:r>
      <w:r w:rsidR="00E556C5" w:rsidRPr="00F05A94">
        <w:rPr>
          <w:rFonts w:ascii="Calibri" w:eastAsia="Calibri" w:hAnsi="Calibri"/>
          <w:bCs/>
          <w:spacing w:val="-1"/>
          <w:sz w:val="23"/>
          <w:szCs w:val="23"/>
        </w:rPr>
        <w:t xml:space="preserve">high value </w:t>
      </w:r>
      <w:r w:rsidRPr="00F05A94">
        <w:rPr>
          <w:rFonts w:ascii="Calibri" w:eastAsia="Calibri" w:hAnsi="Calibri"/>
          <w:bCs/>
          <w:spacing w:val="-1"/>
          <w:sz w:val="23"/>
          <w:szCs w:val="23"/>
        </w:rPr>
        <w:t xml:space="preserve">use cases based on </w:t>
      </w:r>
      <w:r w:rsidR="00E556C5" w:rsidRPr="00F05A94">
        <w:rPr>
          <w:rFonts w:ascii="Calibri" w:eastAsia="Calibri" w:hAnsi="Calibri"/>
          <w:bCs/>
          <w:spacing w:val="-1"/>
          <w:sz w:val="23"/>
          <w:szCs w:val="23"/>
        </w:rPr>
        <w:t xml:space="preserve">Workstream 1 priority </w:t>
      </w:r>
      <w:r w:rsidR="001C22AE" w:rsidRPr="00F05A94">
        <w:rPr>
          <w:rFonts w:ascii="Calibri" w:eastAsia="Calibri" w:hAnsi="Calibri"/>
          <w:bCs/>
          <w:spacing w:val="-1"/>
          <w:sz w:val="23"/>
          <w:szCs w:val="23"/>
        </w:rPr>
        <w:t>recommendations. Include recommendations for removing barriers or improving business cases.</w:t>
      </w:r>
    </w:p>
    <w:p w14:paraId="0504CE4A" w14:textId="6F4AB46C" w:rsidR="00337D69" w:rsidRPr="00F05A94" w:rsidRDefault="001213B4" w:rsidP="00B402D4">
      <w:pPr>
        <w:numPr>
          <w:ilvl w:val="0"/>
          <w:numId w:val="22"/>
        </w:numPr>
        <w:ind w:left="1340"/>
        <w:outlineLvl w:val="0"/>
        <w:rPr>
          <w:rFonts w:ascii="Calibri" w:eastAsia="Calibri" w:hAnsi="Calibri"/>
          <w:bCs/>
          <w:spacing w:val="-1"/>
          <w:sz w:val="23"/>
          <w:szCs w:val="23"/>
        </w:rPr>
      </w:pPr>
      <w:r w:rsidRPr="00F05A94">
        <w:rPr>
          <w:rFonts w:ascii="Calibri" w:eastAsia="Calibri" w:hAnsi="Calibri"/>
          <w:bCs/>
          <w:spacing w:val="-1"/>
          <w:sz w:val="23"/>
          <w:szCs w:val="23"/>
        </w:rPr>
        <w:t xml:space="preserve">Updated </w:t>
      </w:r>
      <w:r w:rsidR="00337D69" w:rsidRPr="00F05A94">
        <w:rPr>
          <w:rFonts w:ascii="Calibri" w:eastAsia="Calibri" w:hAnsi="Calibri"/>
          <w:bCs/>
          <w:spacing w:val="-1"/>
          <w:sz w:val="23"/>
          <w:szCs w:val="23"/>
        </w:rPr>
        <w:t>roadmap for yet-to-be</w:t>
      </w:r>
      <w:r w:rsidRPr="00F05A94">
        <w:rPr>
          <w:rFonts w:ascii="Calibri" w:eastAsia="Calibri" w:hAnsi="Calibri"/>
          <w:bCs/>
          <w:spacing w:val="-1"/>
          <w:sz w:val="23"/>
          <w:szCs w:val="23"/>
        </w:rPr>
        <w:t xml:space="preserve"> completed work on VGI including technical and non-technical solutions</w:t>
      </w:r>
      <w:r w:rsidR="0082154A" w:rsidRPr="00F05A94">
        <w:rPr>
          <w:rFonts w:ascii="Calibri" w:eastAsia="Calibri" w:hAnsi="Calibri"/>
          <w:bCs/>
          <w:spacing w:val="-1"/>
          <w:sz w:val="23"/>
          <w:szCs w:val="23"/>
        </w:rPr>
        <w:t>.</w:t>
      </w:r>
    </w:p>
    <w:p w14:paraId="7AC809D9" w14:textId="77777777" w:rsidR="005351DA" w:rsidRPr="00F05A94" w:rsidRDefault="005351DA" w:rsidP="00B402D4">
      <w:pPr>
        <w:outlineLvl w:val="0"/>
        <w:rPr>
          <w:rFonts w:ascii="Calibri" w:eastAsia="Calibri" w:hAnsi="Calibri"/>
          <w:bCs/>
          <w:spacing w:val="-1"/>
          <w:sz w:val="23"/>
          <w:szCs w:val="23"/>
        </w:rPr>
      </w:pPr>
    </w:p>
    <w:p w14:paraId="672EC563" w14:textId="378B154B" w:rsidR="005351DA" w:rsidRPr="00F05A94" w:rsidRDefault="005351DA" w:rsidP="00B402D4">
      <w:pPr>
        <w:outlineLvl w:val="0"/>
        <w:rPr>
          <w:rFonts w:ascii="Calibri" w:eastAsia="Calibri" w:hAnsi="Calibri"/>
          <w:b/>
          <w:bCs/>
          <w:spacing w:val="-1"/>
          <w:sz w:val="23"/>
          <w:szCs w:val="23"/>
        </w:rPr>
      </w:pPr>
      <w:r w:rsidRPr="00F05A94">
        <w:rPr>
          <w:rFonts w:ascii="Calibri" w:eastAsia="Calibri" w:hAnsi="Calibri"/>
          <w:bCs/>
          <w:spacing w:val="-1"/>
          <w:sz w:val="23"/>
          <w:szCs w:val="23"/>
        </w:rPr>
        <w:t xml:space="preserve">         </w:t>
      </w:r>
      <w:r w:rsidR="00872FA5" w:rsidRPr="00F05A94">
        <w:rPr>
          <w:rFonts w:ascii="Calibri" w:eastAsia="Calibri" w:hAnsi="Calibri"/>
          <w:b/>
          <w:bCs/>
          <w:spacing w:val="-1"/>
          <w:sz w:val="23"/>
          <w:szCs w:val="23"/>
        </w:rPr>
        <w:t>Deliverable 6</w:t>
      </w:r>
      <w:r w:rsidRPr="00F05A94">
        <w:rPr>
          <w:rFonts w:ascii="Calibri" w:eastAsia="Calibri" w:hAnsi="Calibri"/>
          <w:b/>
          <w:bCs/>
          <w:spacing w:val="-1"/>
          <w:sz w:val="23"/>
          <w:szCs w:val="23"/>
        </w:rPr>
        <w:t xml:space="preserve">:  Final Report for Both Workstreams  </w:t>
      </w:r>
    </w:p>
    <w:p w14:paraId="23C9E4B3" w14:textId="7EEDD4AC" w:rsidR="00E23716" w:rsidRPr="00F05A94" w:rsidRDefault="000A7FB6" w:rsidP="00B402D4">
      <w:pPr>
        <w:outlineLvl w:val="0"/>
        <w:rPr>
          <w:rFonts w:ascii="Calibri" w:eastAsia="Calibri" w:hAnsi="Calibri" w:cs="Calibri"/>
          <w:b/>
          <w:sz w:val="23"/>
          <w:szCs w:val="23"/>
        </w:rPr>
      </w:pPr>
      <w:r w:rsidRPr="00F05A94">
        <w:rPr>
          <w:rFonts w:ascii="Calibri" w:eastAsia="Calibri" w:hAnsi="Calibri"/>
          <w:b/>
          <w:bCs/>
          <w:spacing w:val="-1"/>
          <w:sz w:val="23"/>
          <w:szCs w:val="23"/>
        </w:rPr>
        <w:tab/>
      </w:r>
      <w:r w:rsidRPr="00F05A94">
        <w:rPr>
          <w:rFonts w:ascii="Calibri" w:eastAsia="Calibri" w:hAnsi="Calibri"/>
          <w:bCs/>
          <w:spacing w:val="-1"/>
          <w:sz w:val="23"/>
          <w:szCs w:val="23"/>
        </w:rPr>
        <w:t xml:space="preserve">  </w:t>
      </w:r>
    </w:p>
    <w:p w14:paraId="4131BFFC" w14:textId="1BA16E7F" w:rsidR="003268C2" w:rsidRPr="00F05A94" w:rsidRDefault="003268C2" w:rsidP="00B402D4">
      <w:pPr>
        <w:ind w:right="70"/>
        <w:rPr>
          <w:rFonts w:ascii="Calibri" w:eastAsia="Calibri" w:hAnsi="Calibri" w:cs="Calibri"/>
          <w:sz w:val="23"/>
          <w:szCs w:val="23"/>
        </w:rPr>
      </w:pPr>
    </w:p>
    <w:p w14:paraId="2C9F02EF" w14:textId="64E79540" w:rsidR="003268C2" w:rsidRPr="00F05A94" w:rsidRDefault="00C628D2" w:rsidP="00B402D4">
      <w:pPr>
        <w:spacing w:before="9"/>
        <w:ind w:right="70"/>
        <w:rPr>
          <w:rFonts w:ascii="Calibri" w:eastAsia="Calibri" w:hAnsi="Calibri" w:cs="Calibri"/>
          <w:b/>
          <w:sz w:val="23"/>
          <w:szCs w:val="23"/>
          <w:u w:val="single"/>
        </w:rPr>
      </w:pPr>
      <w:r w:rsidRPr="00F05A94">
        <w:rPr>
          <w:rFonts w:ascii="Calibri" w:eastAsia="Calibri" w:hAnsi="Calibri" w:cs="Calibri"/>
          <w:b/>
          <w:sz w:val="23"/>
          <w:szCs w:val="23"/>
          <w:u w:val="single"/>
        </w:rPr>
        <w:t>Timeline</w:t>
      </w:r>
    </w:p>
    <w:p w14:paraId="26AFEED1" w14:textId="6F1D12E3" w:rsidR="00C628D2" w:rsidRDefault="00C628D2" w:rsidP="00B402D4">
      <w:pPr>
        <w:pStyle w:val="Heading1"/>
        <w:ind w:right="70"/>
        <w:rPr>
          <w:spacing w:val="-1"/>
          <w:u w:val="single" w:color="000000"/>
        </w:rPr>
      </w:pPr>
    </w:p>
    <w:p w14:paraId="34842001" w14:textId="1E111605" w:rsidR="00C628D2" w:rsidRDefault="00B2374F" w:rsidP="00B402D4">
      <w:pPr>
        <w:pStyle w:val="Heading1"/>
        <w:ind w:right="70"/>
        <w:rPr>
          <w:spacing w:val="-1"/>
          <w:u w:val="single" w:color="000000"/>
        </w:rPr>
      </w:pPr>
      <w:r>
        <w:rPr>
          <w:noProof/>
          <w:spacing w:val="-1"/>
          <w:u w:val="single" w:color="000000"/>
        </w:rPr>
        <w:drawing>
          <wp:inline distT="0" distB="0" distL="0" distR="0" wp14:anchorId="4740399D" wp14:editId="7EEE272A">
            <wp:extent cx="6577965" cy="26764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03867" cy="2686950"/>
                    </a:xfrm>
                    <a:prstGeom prst="rect">
                      <a:avLst/>
                    </a:prstGeom>
                    <a:noFill/>
                  </pic:spPr>
                </pic:pic>
              </a:graphicData>
            </a:graphic>
          </wp:inline>
        </w:drawing>
      </w:r>
    </w:p>
    <w:p w14:paraId="73CB50EB" w14:textId="77777777" w:rsidR="00B2374F" w:rsidRDefault="00B2374F" w:rsidP="00B402D4">
      <w:pPr>
        <w:pStyle w:val="Heading1"/>
        <w:ind w:right="70"/>
        <w:rPr>
          <w:spacing w:val="-1"/>
          <w:u w:val="single" w:color="000000"/>
        </w:rPr>
      </w:pPr>
    </w:p>
    <w:p w14:paraId="6B40633D" w14:textId="7ADC62E8" w:rsidR="003268C2" w:rsidRPr="00F05A94" w:rsidRDefault="005149A6" w:rsidP="00B402D4">
      <w:pPr>
        <w:pStyle w:val="Heading1"/>
        <w:ind w:right="70"/>
        <w:rPr>
          <w:b w:val="0"/>
          <w:bCs w:val="0"/>
          <w:sz w:val="23"/>
          <w:szCs w:val="23"/>
        </w:rPr>
      </w:pPr>
      <w:r w:rsidRPr="00F05A94">
        <w:rPr>
          <w:spacing w:val="-1"/>
          <w:sz w:val="23"/>
          <w:szCs w:val="23"/>
          <w:u w:val="single" w:color="000000"/>
        </w:rPr>
        <w:t>Meeting</w:t>
      </w:r>
      <w:r w:rsidRPr="00F05A94">
        <w:rPr>
          <w:spacing w:val="-2"/>
          <w:sz w:val="23"/>
          <w:szCs w:val="23"/>
          <w:u w:val="single" w:color="000000"/>
        </w:rPr>
        <w:t xml:space="preserve"> </w:t>
      </w:r>
      <w:r w:rsidRPr="00F05A94">
        <w:rPr>
          <w:spacing w:val="-1"/>
          <w:sz w:val="23"/>
          <w:szCs w:val="23"/>
          <w:u w:val="single" w:color="000000"/>
        </w:rPr>
        <w:t>Trajectory</w:t>
      </w:r>
    </w:p>
    <w:p w14:paraId="202C01E4" w14:textId="77777777" w:rsidR="003268C2" w:rsidRPr="00F05A94" w:rsidRDefault="005149A6" w:rsidP="00B402D4">
      <w:pPr>
        <w:pStyle w:val="BodyText"/>
        <w:ind w:left="100" w:right="70" w:firstLine="0"/>
        <w:rPr>
          <w:sz w:val="23"/>
          <w:szCs w:val="23"/>
        </w:rPr>
      </w:pPr>
      <w:r w:rsidRPr="00F05A94">
        <w:rPr>
          <w:rFonts w:cs="Calibri"/>
          <w:sz w:val="23"/>
          <w:szCs w:val="23"/>
        </w:rPr>
        <w:t>To</w:t>
      </w:r>
      <w:r w:rsidRPr="00F05A94">
        <w:rPr>
          <w:rFonts w:cs="Calibri"/>
          <w:spacing w:val="1"/>
          <w:sz w:val="23"/>
          <w:szCs w:val="23"/>
        </w:rPr>
        <w:t xml:space="preserve"> </w:t>
      </w:r>
      <w:r w:rsidRPr="00F05A94">
        <w:rPr>
          <w:rFonts w:cs="Calibri"/>
          <w:spacing w:val="-1"/>
          <w:sz w:val="23"/>
          <w:szCs w:val="23"/>
        </w:rPr>
        <w:t>assist</w:t>
      </w:r>
      <w:r w:rsidRPr="00F05A94">
        <w:rPr>
          <w:rFonts w:cs="Calibri"/>
          <w:spacing w:val="-2"/>
          <w:sz w:val="23"/>
          <w:szCs w:val="23"/>
        </w:rPr>
        <w:t xml:space="preserve"> </w:t>
      </w:r>
      <w:r w:rsidRPr="00F05A94">
        <w:rPr>
          <w:rFonts w:cs="Calibri"/>
          <w:spacing w:val="-1"/>
          <w:sz w:val="23"/>
          <w:szCs w:val="23"/>
        </w:rPr>
        <w:t>working group participants’</w:t>
      </w:r>
      <w:r w:rsidRPr="00F05A94">
        <w:rPr>
          <w:rFonts w:cs="Calibri"/>
          <w:spacing w:val="1"/>
          <w:sz w:val="23"/>
          <w:szCs w:val="23"/>
        </w:rPr>
        <w:t xml:space="preserve"> </w:t>
      </w:r>
      <w:r w:rsidRPr="00F05A94">
        <w:rPr>
          <w:rFonts w:cs="Calibri"/>
          <w:spacing w:val="-1"/>
          <w:sz w:val="23"/>
          <w:szCs w:val="23"/>
        </w:rPr>
        <w:t>ability</w:t>
      </w:r>
      <w:r w:rsidRPr="00F05A94">
        <w:rPr>
          <w:rFonts w:cs="Calibri"/>
          <w:sz w:val="23"/>
          <w:szCs w:val="23"/>
        </w:rPr>
        <w:t xml:space="preserve"> </w:t>
      </w:r>
      <w:r w:rsidRPr="00F05A94">
        <w:rPr>
          <w:rFonts w:cs="Calibri"/>
          <w:spacing w:val="-1"/>
          <w:sz w:val="23"/>
          <w:szCs w:val="23"/>
        </w:rPr>
        <w:t>to</w:t>
      </w:r>
      <w:r w:rsidRPr="00F05A94">
        <w:rPr>
          <w:rFonts w:cs="Calibri"/>
          <w:spacing w:val="1"/>
          <w:sz w:val="23"/>
          <w:szCs w:val="23"/>
        </w:rPr>
        <w:t xml:space="preserve"> </w:t>
      </w:r>
      <w:r w:rsidRPr="00F05A94">
        <w:rPr>
          <w:rFonts w:cs="Calibri"/>
          <w:spacing w:val="-1"/>
          <w:sz w:val="23"/>
          <w:szCs w:val="23"/>
        </w:rPr>
        <w:t>schedule</w:t>
      </w:r>
      <w:r w:rsidRPr="00F05A94">
        <w:rPr>
          <w:rFonts w:cs="Calibri"/>
          <w:spacing w:val="2"/>
          <w:sz w:val="23"/>
          <w:szCs w:val="23"/>
        </w:rPr>
        <w:t xml:space="preserve"> </w:t>
      </w:r>
      <w:r w:rsidRPr="00F05A94">
        <w:rPr>
          <w:sz w:val="23"/>
          <w:szCs w:val="23"/>
        </w:rPr>
        <w:t xml:space="preserve">their </w:t>
      </w:r>
      <w:r w:rsidRPr="00F05A94">
        <w:rPr>
          <w:spacing w:val="-1"/>
          <w:sz w:val="23"/>
          <w:szCs w:val="23"/>
        </w:rPr>
        <w:t xml:space="preserve">participation </w:t>
      </w:r>
      <w:r w:rsidRPr="00F05A94">
        <w:rPr>
          <w:sz w:val="23"/>
          <w:szCs w:val="23"/>
        </w:rPr>
        <w:t>and</w:t>
      </w:r>
      <w:r w:rsidRPr="00F05A94">
        <w:rPr>
          <w:spacing w:val="-2"/>
          <w:sz w:val="23"/>
          <w:szCs w:val="23"/>
        </w:rPr>
        <w:t xml:space="preserve"> </w:t>
      </w:r>
      <w:r w:rsidRPr="00F05A94">
        <w:rPr>
          <w:sz w:val="23"/>
          <w:szCs w:val="23"/>
        </w:rPr>
        <w:t>in</w:t>
      </w:r>
      <w:r w:rsidRPr="00F05A94">
        <w:rPr>
          <w:spacing w:val="-3"/>
          <w:sz w:val="23"/>
          <w:szCs w:val="23"/>
        </w:rPr>
        <w:t xml:space="preserve"> </w:t>
      </w:r>
      <w:r w:rsidRPr="00F05A94">
        <w:rPr>
          <w:spacing w:val="-1"/>
          <w:sz w:val="23"/>
          <w:szCs w:val="23"/>
        </w:rPr>
        <w:t>consideration</w:t>
      </w:r>
      <w:r w:rsidRPr="00F05A94">
        <w:rPr>
          <w:spacing w:val="-3"/>
          <w:sz w:val="23"/>
          <w:szCs w:val="23"/>
        </w:rPr>
        <w:t xml:space="preserve"> </w:t>
      </w:r>
      <w:r w:rsidRPr="00F05A94">
        <w:rPr>
          <w:sz w:val="23"/>
          <w:szCs w:val="23"/>
        </w:rPr>
        <w:t xml:space="preserve">of </w:t>
      </w:r>
      <w:r w:rsidRPr="00F05A94">
        <w:rPr>
          <w:spacing w:val="-2"/>
          <w:sz w:val="23"/>
          <w:szCs w:val="23"/>
        </w:rPr>
        <w:t>the</w:t>
      </w:r>
      <w:r w:rsidRPr="00F05A94">
        <w:rPr>
          <w:sz w:val="23"/>
          <w:szCs w:val="23"/>
        </w:rPr>
        <w:t xml:space="preserve"> </w:t>
      </w:r>
      <w:r w:rsidRPr="00F05A94">
        <w:rPr>
          <w:spacing w:val="-1"/>
          <w:sz w:val="23"/>
          <w:szCs w:val="23"/>
        </w:rPr>
        <w:t xml:space="preserve">technical </w:t>
      </w:r>
      <w:r w:rsidRPr="00F05A94">
        <w:rPr>
          <w:sz w:val="23"/>
          <w:szCs w:val="23"/>
        </w:rPr>
        <w:t>and</w:t>
      </w:r>
      <w:r w:rsidRPr="00F05A94">
        <w:rPr>
          <w:spacing w:val="-2"/>
          <w:sz w:val="23"/>
          <w:szCs w:val="23"/>
        </w:rPr>
        <w:t xml:space="preserve"> </w:t>
      </w:r>
      <w:r w:rsidRPr="00F05A94">
        <w:rPr>
          <w:spacing w:val="-1"/>
          <w:sz w:val="23"/>
          <w:szCs w:val="23"/>
        </w:rPr>
        <w:t>multi-disciplinary</w:t>
      </w:r>
      <w:r w:rsidRPr="00F05A94">
        <w:rPr>
          <w:spacing w:val="1"/>
          <w:sz w:val="23"/>
          <w:szCs w:val="23"/>
        </w:rPr>
        <w:t xml:space="preserve"> </w:t>
      </w:r>
      <w:r w:rsidRPr="00F05A94">
        <w:rPr>
          <w:spacing w:val="-1"/>
          <w:sz w:val="23"/>
          <w:szCs w:val="23"/>
        </w:rPr>
        <w:t>nature</w:t>
      </w:r>
      <w:r w:rsidRPr="00F05A94">
        <w:rPr>
          <w:spacing w:val="-2"/>
          <w:sz w:val="23"/>
          <w:szCs w:val="23"/>
        </w:rPr>
        <w:t xml:space="preserve"> </w:t>
      </w:r>
      <w:r w:rsidRPr="00F05A94">
        <w:rPr>
          <w:sz w:val="23"/>
          <w:szCs w:val="23"/>
        </w:rPr>
        <w:t>of</w:t>
      </w:r>
      <w:r w:rsidRPr="00F05A94">
        <w:rPr>
          <w:spacing w:val="119"/>
          <w:sz w:val="23"/>
          <w:szCs w:val="23"/>
        </w:rPr>
        <w:t xml:space="preserve"> </w:t>
      </w:r>
      <w:r w:rsidRPr="00F05A94">
        <w:rPr>
          <w:spacing w:val="-1"/>
          <w:sz w:val="23"/>
          <w:szCs w:val="23"/>
        </w:rPr>
        <w:t>this</w:t>
      </w:r>
      <w:r w:rsidRPr="00F05A94">
        <w:rPr>
          <w:sz w:val="23"/>
          <w:szCs w:val="23"/>
        </w:rPr>
        <w:t xml:space="preserve"> task,</w:t>
      </w:r>
      <w:r w:rsidRPr="00F05A94">
        <w:rPr>
          <w:spacing w:val="-2"/>
          <w:sz w:val="23"/>
          <w:szCs w:val="23"/>
        </w:rPr>
        <w:t xml:space="preserve"> </w:t>
      </w:r>
      <w:r w:rsidRPr="00F05A94">
        <w:rPr>
          <w:spacing w:val="-1"/>
          <w:sz w:val="23"/>
          <w:szCs w:val="23"/>
        </w:rPr>
        <w:t>the</w:t>
      </w:r>
      <w:r w:rsidRPr="00F05A94">
        <w:rPr>
          <w:spacing w:val="-2"/>
          <w:sz w:val="23"/>
          <w:szCs w:val="23"/>
        </w:rPr>
        <w:t xml:space="preserve"> </w:t>
      </w:r>
      <w:r w:rsidRPr="00F05A94">
        <w:rPr>
          <w:spacing w:val="-1"/>
          <w:sz w:val="23"/>
          <w:szCs w:val="23"/>
        </w:rPr>
        <w:t>interagency</w:t>
      </w:r>
      <w:r w:rsidRPr="00F05A94">
        <w:rPr>
          <w:sz w:val="23"/>
          <w:szCs w:val="23"/>
        </w:rPr>
        <w:t xml:space="preserve"> </w:t>
      </w:r>
      <w:r w:rsidRPr="00F05A94">
        <w:rPr>
          <w:spacing w:val="-1"/>
          <w:sz w:val="23"/>
          <w:szCs w:val="23"/>
        </w:rPr>
        <w:t>staff</w:t>
      </w:r>
      <w:r w:rsidRPr="00F05A94">
        <w:rPr>
          <w:sz w:val="23"/>
          <w:szCs w:val="23"/>
        </w:rPr>
        <w:t xml:space="preserve"> </w:t>
      </w:r>
      <w:r w:rsidRPr="00F05A94">
        <w:rPr>
          <w:spacing w:val="-1"/>
          <w:sz w:val="23"/>
          <w:szCs w:val="23"/>
        </w:rPr>
        <w:t>propose</w:t>
      </w:r>
      <w:r w:rsidRPr="00F05A94">
        <w:rPr>
          <w:spacing w:val="-2"/>
          <w:sz w:val="23"/>
          <w:szCs w:val="23"/>
        </w:rPr>
        <w:t xml:space="preserve"> </w:t>
      </w:r>
      <w:r w:rsidRPr="00F05A94">
        <w:rPr>
          <w:sz w:val="23"/>
          <w:szCs w:val="23"/>
        </w:rPr>
        <w:t xml:space="preserve">that </w:t>
      </w:r>
      <w:r w:rsidRPr="00F05A94">
        <w:rPr>
          <w:spacing w:val="-2"/>
          <w:sz w:val="23"/>
          <w:szCs w:val="23"/>
        </w:rPr>
        <w:t>the</w:t>
      </w:r>
      <w:r w:rsidRPr="00F05A94">
        <w:rPr>
          <w:sz w:val="23"/>
          <w:szCs w:val="23"/>
        </w:rPr>
        <w:t xml:space="preserve"> </w:t>
      </w:r>
      <w:r w:rsidRPr="00F05A94">
        <w:rPr>
          <w:spacing w:val="-1"/>
          <w:sz w:val="23"/>
          <w:szCs w:val="23"/>
        </w:rPr>
        <w:t>working group meetings</w:t>
      </w:r>
      <w:r w:rsidRPr="00F05A94">
        <w:rPr>
          <w:sz w:val="23"/>
          <w:szCs w:val="23"/>
        </w:rPr>
        <w:t xml:space="preserve"> </w:t>
      </w:r>
      <w:r w:rsidRPr="00F05A94">
        <w:rPr>
          <w:spacing w:val="-1"/>
          <w:sz w:val="23"/>
          <w:szCs w:val="23"/>
        </w:rPr>
        <w:t>generally</w:t>
      </w:r>
      <w:r w:rsidRPr="00F05A94">
        <w:rPr>
          <w:sz w:val="23"/>
          <w:szCs w:val="23"/>
        </w:rPr>
        <w:t xml:space="preserve"> </w:t>
      </w:r>
      <w:r w:rsidRPr="00F05A94">
        <w:rPr>
          <w:spacing w:val="-1"/>
          <w:sz w:val="23"/>
          <w:szCs w:val="23"/>
        </w:rPr>
        <w:t>follow</w:t>
      </w:r>
      <w:r w:rsidRPr="00F05A94">
        <w:rPr>
          <w:spacing w:val="1"/>
          <w:sz w:val="23"/>
          <w:szCs w:val="23"/>
        </w:rPr>
        <w:t xml:space="preserve"> </w:t>
      </w:r>
      <w:r w:rsidRPr="00F05A94">
        <w:rPr>
          <w:sz w:val="23"/>
          <w:szCs w:val="23"/>
        </w:rPr>
        <w:t>the</w:t>
      </w:r>
      <w:r w:rsidRPr="00F05A94">
        <w:rPr>
          <w:spacing w:val="-3"/>
          <w:sz w:val="23"/>
          <w:szCs w:val="23"/>
        </w:rPr>
        <w:t xml:space="preserve"> </w:t>
      </w:r>
      <w:r w:rsidRPr="00F05A94">
        <w:rPr>
          <w:spacing w:val="-1"/>
          <w:sz w:val="23"/>
          <w:szCs w:val="23"/>
        </w:rPr>
        <w:t>following</w:t>
      </w:r>
      <w:r w:rsidRPr="00F05A94">
        <w:rPr>
          <w:spacing w:val="-2"/>
          <w:sz w:val="23"/>
          <w:szCs w:val="23"/>
        </w:rPr>
        <w:t xml:space="preserve"> </w:t>
      </w:r>
      <w:r w:rsidRPr="00F05A94">
        <w:rPr>
          <w:spacing w:val="-1"/>
          <w:sz w:val="23"/>
          <w:szCs w:val="23"/>
        </w:rPr>
        <w:t>sequence:</w:t>
      </w:r>
    </w:p>
    <w:p w14:paraId="53513C80" w14:textId="77777777" w:rsidR="003268C2" w:rsidRPr="00F05A94" w:rsidRDefault="005149A6" w:rsidP="00B402D4">
      <w:pPr>
        <w:pStyle w:val="BodyText"/>
        <w:numPr>
          <w:ilvl w:val="0"/>
          <w:numId w:val="1"/>
        </w:numPr>
        <w:tabs>
          <w:tab w:val="left" w:pos="821"/>
        </w:tabs>
        <w:ind w:right="70"/>
        <w:rPr>
          <w:sz w:val="23"/>
          <w:szCs w:val="23"/>
        </w:rPr>
      </w:pPr>
      <w:r w:rsidRPr="00F05A94">
        <w:rPr>
          <w:spacing w:val="-1"/>
          <w:sz w:val="23"/>
          <w:szCs w:val="23"/>
        </w:rPr>
        <w:t>Exposition</w:t>
      </w:r>
      <w:r w:rsidRPr="00F05A94">
        <w:rPr>
          <w:spacing w:val="-3"/>
          <w:sz w:val="23"/>
          <w:szCs w:val="23"/>
        </w:rPr>
        <w:t xml:space="preserve"> </w:t>
      </w:r>
      <w:r w:rsidRPr="00F05A94">
        <w:rPr>
          <w:sz w:val="23"/>
          <w:szCs w:val="23"/>
        </w:rPr>
        <w:t>of</w:t>
      </w:r>
      <w:r w:rsidRPr="00F05A94">
        <w:rPr>
          <w:spacing w:val="1"/>
          <w:sz w:val="23"/>
          <w:szCs w:val="23"/>
        </w:rPr>
        <w:t xml:space="preserve"> </w:t>
      </w:r>
      <w:r w:rsidRPr="00F05A94">
        <w:rPr>
          <w:spacing w:val="-1"/>
          <w:sz w:val="23"/>
          <w:szCs w:val="23"/>
        </w:rPr>
        <w:t>issue</w:t>
      </w:r>
      <w:r w:rsidRPr="00F05A94">
        <w:rPr>
          <w:spacing w:val="1"/>
          <w:sz w:val="23"/>
          <w:szCs w:val="23"/>
        </w:rPr>
        <w:t xml:space="preserve"> </w:t>
      </w:r>
      <w:r w:rsidRPr="00F05A94">
        <w:rPr>
          <w:spacing w:val="-1"/>
          <w:sz w:val="23"/>
          <w:szCs w:val="23"/>
        </w:rPr>
        <w:t>and proposals</w:t>
      </w:r>
      <w:r w:rsidRPr="00F05A94">
        <w:rPr>
          <w:sz w:val="23"/>
          <w:szCs w:val="23"/>
        </w:rPr>
        <w:t xml:space="preserve"> </w:t>
      </w:r>
      <w:r w:rsidRPr="00F05A94">
        <w:rPr>
          <w:spacing w:val="-1"/>
          <w:sz w:val="23"/>
          <w:szCs w:val="23"/>
        </w:rPr>
        <w:t>to</w:t>
      </w:r>
      <w:r w:rsidRPr="00F05A94">
        <w:rPr>
          <w:spacing w:val="1"/>
          <w:sz w:val="23"/>
          <w:szCs w:val="23"/>
        </w:rPr>
        <w:t xml:space="preserve"> </w:t>
      </w:r>
      <w:r w:rsidRPr="00F05A94">
        <w:rPr>
          <w:spacing w:val="-1"/>
          <w:sz w:val="23"/>
          <w:szCs w:val="23"/>
        </w:rPr>
        <w:t>solve</w:t>
      </w:r>
      <w:r w:rsidRPr="00F05A94">
        <w:rPr>
          <w:sz w:val="23"/>
          <w:szCs w:val="23"/>
        </w:rPr>
        <w:t xml:space="preserve"> </w:t>
      </w:r>
      <w:r w:rsidRPr="00F05A94">
        <w:rPr>
          <w:spacing w:val="-1"/>
          <w:sz w:val="23"/>
          <w:szCs w:val="23"/>
        </w:rPr>
        <w:t>problem,</w:t>
      </w:r>
      <w:r w:rsidRPr="00F05A94">
        <w:rPr>
          <w:sz w:val="23"/>
          <w:szCs w:val="23"/>
        </w:rPr>
        <w:t xml:space="preserve"> </w:t>
      </w:r>
      <w:r w:rsidRPr="00F05A94">
        <w:rPr>
          <w:spacing w:val="-1"/>
          <w:sz w:val="23"/>
          <w:szCs w:val="23"/>
        </w:rPr>
        <w:t xml:space="preserve">identification </w:t>
      </w:r>
      <w:r w:rsidRPr="00F05A94">
        <w:rPr>
          <w:sz w:val="23"/>
          <w:szCs w:val="23"/>
        </w:rPr>
        <w:t>of</w:t>
      </w:r>
      <w:r w:rsidRPr="00F05A94">
        <w:rPr>
          <w:spacing w:val="-3"/>
          <w:sz w:val="23"/>
          <w:szCs w:val="23"/>
        </w:rPr>
        <w:t xml:space="preserve"> </w:t>
      </w:r>
      <w:r w:rsidRPr="00F05A94">
        <w:rPr>
          <w:spacing w:val="-1"/>
          <w:sz w:val="23"/>
          <w:szCs w:val="23"/>
        </w:rPr>
        <w:t>preparatory</w:t>
      </w:r>
      <w:r w:rsidRPr="00F05A94">
        <w:rPr>
          <w:spacing w:val="-2"/>
          <w:sz w:val="23"/>
          <w:szCs w:val="23"/>
        </w:rPr>
        <w:t xml:space="preserve"> </w:t>
      </w:r>
      <w:r w:rsidRPr="00F05A94">
        <w:rPr>
          <w:spacing w:val="-1"/>
          <w:sz w:val="23"/>
          <w:szCs w:val="23"/>
        </w:rPr>
        <w:t>items</w:t>
      </w:r>
      <w:r w:rsidRPr="00F05A94">
        <w:rPr>
          <w:sz w:val="23"/>
          <w:szCs w:val="23"/>
        </w:rPr>
        <w:t xml:space="preserve"> </w:t>
      </w:r>
      <w:r w:rsidRPr="00F05A94">
        <w:rPr>
          <w:spacing w:val="-1"/>
          <w:sz w:val="23"/>
          <w:szCs w:val="23"/>
        </w:rPr>
        <w:t>for</w:t>
      </w:r>
      <w:r w:rsidRPr="00F05A94">
        <w:rPr>
          <w:sz w:val="23"/>
          <w:szCs w:val="23"/>
        </w:rPr>
        <w:t xml:space="preserve"> </w:t>
      </w:r>
      <w:r w:rsidRPr="00F05A94">
        <w:rPr>
          <w:spacing w:val="-1"/>
          <w:sz w:val="23"/>
          <w:szCs w:val="23"/>
        </w:rPr>
        <w:t>in-person working session</w:t>
      </w:r>
    </w:p>
    <w:p w14:paraId="6E8AEEF0" w14:textId="77777777" w:rsidR="003268C2" w:rsidRPr="00F05A94" w:rsidRDefault="005149A6" w:rsidP="00B402D4">
      <w:pPr>
        <w:pStyle w:val="BodyText"/>
        <w:numPr>
          <w:ilvl w:val="0"/>
          <w:numId w:val="1"/>
        </w:numPr>
        <w:tabs>
          <w:tab w:val="left" w:pos="821"/>
        </w:tabs>
        <w:ind w:right="70"/>
        <w:rPr>
          <w:sz w:val="23"/>
          <w:szCs w:val="23"/>
        </w:rPr>
      </w:pPr>
      <w:r w:rsidRPr="00F05A94">
        <w:rPr>
          <w:spacing w:val="-1"/>
          <w:sz w:val="23"/>
          <w:szCs w:val="23"/>
        </w:rPr>
        <w:t>In-Person</w:t>
      </w:r>
      <w:r w:rsidRPr="00F05A94">
        <w:rPr>
          <w:sz w:val="23"/>
          <w:szCs w:val="23"/>
        </w:rPr>
        <w:t xml:space="preserve"> </w:t>
      </w:r>
      <w:r w:rsidRPr="00F05A94">
        <w:rPr>
          <w:spacing w:val="-1"/>
          <w:sz w:val="23"/>
          <w:szCs w:val="23"/>
        </w:rPr>
        <w:t>workshop,</w:t>
      </w:r>
      <w:r w:rsidRPr="00F05A94">
        <w:rPr>
          <w:sz w:val="23"/>
          <w:szCs w:val="23"/>
        </w:rPr>
        <w:t xml:space="preserve"> </w:t>
      </w:r>
      <w:r w:rsidRPr="00F05A94">
        <w:rPr>
          <w:spacing w:val="-1"/>
          <w:sz w:val="23"/>
          <w:szCs w:val="23"/>
        </w:rPr>
        <w:t xml:space="preserve">alternating between San </w:t>
      </w:r>
      <w:r w:rsidRPr="00F05A94">
        <w:rPr>
          <w:spacing w:val="-2"/>
          <w:sz w:val="23"/>
          <w:szCs w:val="23"/>
        </w:rPr>
        <w:t>Francisco</w:t>
      </w:r>
      <w:r w:rsidRPr="00F05A94">
        <w:rPr>
          <w:spacing w:val="1"/>
          <w:sz w:val="23"/>
          <w:szCs w:val="23"/>
        </w:rPr>
        <w:t xml:space="preserve"> </w:t>
      </w:r>
      <w:r w:rsidRPr="00F05A94">
        <w:rPr>
          <w:sz w:val="23"/>
          <w:szCs w:val="23"/>
        </w:rPr>
        <w:t>and</w:t>
      </w:r>
      <w:r w:rsidRPr="00F05A94">
        <w:rPr>
          <w:spacing w:val="-2"/>
          <w:sz w:val="23"/>
          <w:szCs w:val="23"/>
        </w:rPr>
        <w:t xml:space="preserve"> </w:t>
      </w:r>
      <w:r w:rsidRPr="00F05A94">
        <w:rPr>
          <w:spacing w:val="-1"/>
          <w:sz w:val="23"/>
          <w:szCs w:val="23"/>
        </w:rPr>
        <w:t>Sacramento,</w:t>
      </w:r>
      <w:r w:rsidRPr="00F05A94">
        <w:rPr>
          <w:spacing w:val="-3"/>
          <w:sz w:val="23"/>
          <w:szCs w:val="23"/>
        </w:rPr>
        <w:t xml:space="preserve"> </w:t>
      </w:r>
      <w:r w:rsidRPr="00F05A94">
        <w:rPr>
          <w:spacing w:val="-1"/>
          <w:sz w:val="23"/>
          <w:szCs w:val="23"/>
        </w:rPr>
        <w:t>stakeholder</w:t>
      </w:r>
      <w:r w:rsidRPr="00F05A94">
        <w:rPr>
          <w:sz w:val="23"/>
          <w:szCs w:val="23"/>
        </w:rPr>
        <w:t xml:space="preserve"> </w:t>
      </w:r>
      <w:r w:rsidRPr="00F05A94">
        <w:rPr>
          <w:spacing w:val="-1"/>
          <w:sz w:val="23"/>
          <w:szCs w:val="23"/>
        </w:rPr>
        <w:t>presentations,</w:t>
      </w:r>
      <w:r w:rsidRPr="00F05A94">
        <w:rPr>
          <w:sz w:val="23"/>
          <w:szCs w:val="23"/>
        </w:rPr>
        <w:t xml:space="preserve"> </w:t>
      </w:r>
      <w:r w:rsidRPr="00F05A94">
        <w:rPr>
          <w:spacing w:val="-1"/>
          <w:sz w:val="23"/>
          <w:szCs w:val="23"/>
        </w:rPr>
        <w:t>discussions</w:t>
      </w:r>
      <w:r w:rsidRPr="00F05A94">
        <w:rPr>
          <w:sz w:val="23"/>
          <w:szCs w:val="23"/>
        </w:rPr>
        <w:t xml:space="preserve"> and</w:t>
      </w:r>
      <w:r w:rsidRPr="00F05A94">
        <w:rPr>
          <w:spacing w:val="-2"/>
          <w:sz w:val="23"/>
          <w:szCs w:val="23"/>
        </w:rPr>
        <w:t xml:space="preserve"> </w:t>
      </w:r>
      <w:r w:rsidRPr="00F05A94">
        <w:rPr>
          <w:spacing w:val="-1"/>
          <w:sz w:val="23"/>
          <w:szCs w:val="23"/>
        </w:rPr>
        <w:t>working</w:t>
      </w:r>
      <w:r w:rsidRPr="00F05A94">
        <w:rPr>
          <w:spacing w:val="-3"/>
          <w:sz w:val="23"/>
          <w:szCs w:val="23"/>
        </w:rPr>
        <w:t xml:space="preserve"> </w:t>
      </w:r>
      <w:r w:rsidRPr="00F05A94">
        <w:rPr>
          <w:spacing w:val="-1"/>
          <w:sz w:val="23"/>
          <w:szCs w:val="23"/>
        </w:rPr>
        <w:t>sessions</w:t>
      </w:r>
    </w:p>
    <w:p w14:paraId="62FD515D" w14:textId="77777777" w:rsidR="003268C2" w:rsidRPr="00F05A94" w:rsidRDefault="005149A6" w:rsidP="00B402D4">
      <w:pPr>
        <w:pStyle w:val="BodyText"/>
        <w:numPr>
          <w:ilvl w:val="1"/>
          <w:numId w:val="1"/>
        </w:numPr>
        <w:tabs>
          <w:tab w:val="left" w:pos="1541"/>
        </w:tabs>
        <w:spacing w:before="1"/>
        <w:ind w:right="70"/>
        <w:rPr>
          <w:sz w:val="23"/>
          <w:szCs w:val="23"/>
        </w:rPr>
      </w:pPr>
      <w:r w:rsidRPr="00F05A94">
        <w:rPr>
          <w:spacing w:val="-1"/>
          <w:sz w:val="23"/>
          <w:szCs w:val="23"/>
        </w:rPr>
        <w:t xml:space="preserve">Follow-up </w:t>
      </w:r>
      <w:r w:rsidRPr="00F05A94">
        <w:rPr>
          <w:sz w:val="23"/>
          <w:szCs w:val="23"/>
        </w:rPr>
        <w:t>in</w:t>
      </w:r>
      <w:r w:rsidRPr="00F05A94">
        <w:rPr>
          <w:spacing w:val="-1"/>
          <w:sz w:val="23"/>
          <w:szCs w:val="23"/>
        </w:rPr>
        <w:t xml:space="preserve"> deliverable-specific</w:t>
      </w:r>
      <w:r w:rsidRPr="00F05A94">
        <w:rPr>
          <w:sz w:val="23"/>
          <w:szCs w:val="23"/>
        </w:rPr>
        <w:t xml:space="preserve"> </w:t>
      </w:r>
      <w:r w:rsidRPr="00F05A94">
        <w:rPr>
          <w:spacing w:val="-1"/>
          <w:sz w:val="23"/>
          <w:szCs w:val="23"/>
        </w:rPr>
        <w:t>subgroup break-outs</w:t>
      </w:r>
      <w:r w:rsidRPr="00F05A94">
        <w:rPr>
          <w:spacing w:val="-2"/>
          <w:sz w:val="23"/>
          <w:szCs w:val="23"/>
        </w:rPr>
        <w:t xml:space="preserve"> </w:t>
      </w:r>
      <w:r w:rsidRPr="00F05A94">
        <w:rPr>
          <w:spacing w:val="-1"/>
          <w:sz w:val="23"/>
          <w:szCs w:val="23"/>
        </w:rPr>
        <w:t>working</w:t>
      </w:r>
      <w:r w:rsidRPr="00F05A94">
        <w:rPr>
          <w:spacing w:val="-3"/>
          <w:sz w:val="23"/>
          <w:szCs w:val="23"/>
        </w:rPr>
        <w:t xml:space="preserve"> </w:t>
      </w:r>
      <w:r w:rsidRPr="00F05A94">
        <w:rPr>
          <w:spacing w:val="-1"/>
          <w:sz w:val="23"/>
          <w:szCs w:val="23"/>
        </w:rPr>
        <w:t>teams</w:t>
      </w:r>
    </w:p>
    <w:p w14:paraId="2B275772" w14:textId="78FE34E3" w:rsidR="003268C2" w:rsidRPr="00F05A94" w:rsidRDefault="005149A6" w:rsidP="00B402D4">
      <w:pPr>
        <w:pStyle w:val="BodyText"/>
        <w:numPr>
          <w:ilvl w:val="0"/>
          <w:numId w:val="1"/>
        </w:numPr>
        <w:tabs>
          <w:tab w:val="left" w:pos="821"/>
        </w:tabs>
        <w:ind w:right="70"/>
        <w:rPr>
          <w:sz w:val="23"/>
          <w:szCs w:val="23"/>
        </w:rPr>
      </w:pPr>
      <w:r w:rsidRPr="00F05A94">
        <w:rPr>
          <w:spacing w:val="-1"/>
          <w:sz w:val="23"/>
          <w:szCs w:val="23"/>
        </w:rPr>
        <w:t>Report-Out</w:t>
      </w:r>
      <w:r w:rsidRPr="00F05A94">
        <w:rPr>
          <w:sz w:val="23"/>
          <w:szCs w:val="23"/>
        </w:rPr>
        <w:t xml:space="preserve"> </w:t>
      </w:r>
      <w:r w:rsidRPr="00F05A94">
        <w:rPr>
          <w:spacing w:val="-2"/>
          <w:sz w:val="23"/>
          <w:szCs w:val="23"/>
        </w:rPr>
        <w:t>from</w:t>
      </w:r>
      <w:r w:rsidRPr="00F05A94">
        <w:rPr>
          <w:spacing w:val="1"/>
          <w:sz w:val="23"/>
          <w:szCs w:val="23"/>
        </w:rPr>
        <w:t xml:space="preserve"> </w:t>
      </w:r>
      <w:r w:rsidRPr="00F05A94">
        <w:rPr>
          <w:spacing w:val="-1"/>
          <w:sz w:val="23"/>
          <w:szCs w:val="23"/>
        </w:rPr>
        <w:t>Subgroups</w:t>
      </w:r>
      <w:r w:rsidRPr="00F05A94">
        <w:rPr>
          <w:sz w:val="23"/>
          <w:szCs w:val="23"/>
        </w:rPr>
        <w:t xml:space="preserve"> and</w:t>
      </w:r>
      <w:r w:rsidRPr="00F05A94">
        <w:rPr>
          <w:spacing w:val="-2"/>
          <w:sz w:val="23"/>
          <w:szCs w:val="23"/>
        </w:rPr>
        <w:t xml:space="preserve"> </w:t>
      </w:r>
      <w:r w:rsidRPr="00F05A94">
        <w:rPr>
          <w:spacing w:val="-1"/>
          <w:sz w:val="23"/>
          <w:szCs w:val="23"/>
        </w:rPr>
        <w:t xml:space="preserve">Submission </w:t>
      </w:r>
      <w:r w:rsidRPr="00F05A94">
        <w:rPr>
          <w:sz w:val="23"/>
          <w:szCs w:val="23"/>
        </w:rPr>
        <w:t>of</w:t>
      </w:r>
      <w:r w:rsidRPr="00F05A94">
        <w:rPr>
          <w:spacing w:val="-3"/>
          <w:sz w:val="23"/>
          <w:szCs w:val="23"/>
        </w:rPr>
        <w:t xml:space="preserve"> </w:t>
      </w:r>
      <w:r w:rsidRPr="00F05A94">
        <w:rPr>
          <w:spacing w:val="-1"/>
          <w:sz w:val="23"/>
          <w:szCs w:val="23"/>
        </w:rPr>
        <w:t>Documents</w:t>
      </w:r>
      <w:r w:rsidRPr="00F05A94">
        <w:rPr>
          <w:spacing w:val="2"/>
          <w:sz w:val="23"/>
          <w:szCs w:val="23"/>
        </w:rPr>
        <w:t xml:space="preserve"> </w:t>
      </w:r>
      <w:r w:rsidRPr="00F05A94">
        <w:rPr>
          <w:spacing w:val="-1"/>
          <w:sz w:val="23"/>
          <w:szCs w:val="23"/>
        </w:rPr>
        <w:t>for</w:t>
      </w:r>
      <w:r w:rsidRPr="00F05A94">
        <w:rPr>
          <w:sz w:val="23"/>
          <w:szCs w:val="23"/>
        </w:rPr>
        <w:t xml:space="preserve"> </w:t>
      </w:r>
      <w:r w:rsidRPr="00F05A94">
        <w:rPr>
          <w:spacing w:val="-1"/>
          <w:sz w:val="23"/>
          <w:szCs w:val="23"/>
        </w:rPr>
        <w:t>Review</w:t>
      </w:r>
      <w:r w:rsidR="00B402D4">
        <w:rPr>
          <w:spacing w:val="-1"/>
          <w:sz w:val="23"/>
          <w:szCs w:val="23"/>
        </w:rPr>
        <w:t>.</w:t>
      </w:r>
    </w:p>
    <w:p w14:paraId="346D626A" w14:textId="36237891" w:rsidR="004E14AA" w:rsidRPr="00B402D4" w:rsidRDefault="005149A6" w:rsidP="00B402D4">
      <w:pPr>
        <w:pStyle w:val="BodyText"/>
        <w:numPr>
          <w:ilvl w:val="0"/>
          <w:numId w:val="1"/>
        </w:numPr>
        <w:tabs>
          <w:tab w:val="left" w:pos="821"/>
        </w:tabs>
        <w:ind w:right="70"/>
        <w:rPr>
          <w:sz w:val="23"/>
          <w:szCs w:val="23"/>
        </w:rPr>
      </w:pPr>
      <w:r w:rsidRPr="00F05A94">
        <w:rPr>
          <w:spacing w:val="-1"/>
          <w:sz w:val="23"/>
          <w:szCs w:val="23"/>
        </w:rPr>
        <w:t>Feedback</w:t>
      </w:r>
      <w:r w:rsidRPr="00F05A94">
        <w:rPr>
          <w:sz w:val="23"/>
          <w:szCs w:val="23"/>
        </w:rPr>
        <w:t xml:space="preserve"> </w:t>
      </w:r>
      <w:r w:rsidRPr="00F05A94">
        <w:rPr>
          <w:spacing w:val="-1"/>
          <w:sz w:val="23"/>
          <w:szCs w:val="23"/>
        </w:rPr>
        <w:t>and</w:t>
      </w:r>
      <w:r w:rsidRPr="00F05A94">
        <w:rPr>
          <w:spacing w:val="-3"/>
          <w:sz w:val="23"/>
          <w:szCs w:val="23"/>
        </w:rPr>
        <w:t xml:space="preserve"> </w:t>
      </w:r>
      <w:r w:rsidRPr="00F05A94">
        <w:rPr>
          <w:spacing w:val="-1"/>
          <w:sz w:val="23"/>
          <w:szCs w:val="23"/>
        </w:rPr>
        <w:t>Discussion,</w:t>
      </w:r>
      <w:r w:rsidRPr="00F05A94">
        <w:rPr>
          <w:spacing w:val="1"/>
          <w:sz w:val="23"/>
          <w:szCs w:val="23"/>
        </w:rPr>
        <w:t xml:space="preserve"> </w:t>
      </w:r>
      <w:r w:rsidRPr="00F05A94">
        <w:rPr>
          <w:spacing w:val="-1"/>
          <w:sz w:val="23"/>
          <w:szCs w:val="23"/>
        </w:rPr>
        <w:t>Resolution</w:t>
      </w:r>
      <w:r w:rsidRPr="00F05A94">
        <w:rPr>
          <w:spacing w:val="-2"/>
          <w:sz w:val="23"/>
          <w:szCs w:val="23"/>
        </w:rPr>
        <w:t xml:space="preserve"> </w:t>
      </w:r>
      <w:r w:rsidRPr="00F05A94">
        <w:rPr>
          <w:sz w:val="23"/>
          <w:szCs w:val="23"/>
        </w:rPr>
        <w:t xml:space="preserve">of </w:t>
      </w:r>
      <w:r w:rsidR="00C05446">
        <w:rPr>
          <w:spacing w:val="-1"/>
          <w:sz w:val="23"/>
          <w:szCs w:val="23"/>
        </w:rPr>
        <w:t>Issues</w:t>
      </w:r>
    </w:p>
    <w:p w14:paraId="03547EAA" w14:textId="77777777" w:rsidR="00686B2D" w:rsidRPr="00F05A94" w:rsidRDefault="00686B2D" w:rsidP="00B402D4">
      <w:pPr>
        <w:rPr>
          <w:b/>
          <w:sz w:val="23"/>
          <w:szCs w:val="23"/>
        </w:rPr>
      </w:pPr>
      <w:r w:rsidRPr="00F05A94">
        <w:rPr>
          <w:b/>
          <w:sz w:val="23"/>
          <w:szCs w:val="23"/>
        </w:rPr>
        <w:br w:type="page"/>
      </w:r>
    </w:p>
    <w:p w14:paraId="1D82C2F2" w14:textId="39F4E726" w:rsidR="00953AD7" w:rsidRPr="00CE78D1" w:rsidRDefault="00BA667E" w:rsidP="00B402D4">
      <w:pPr>
        <w:ind w:right="70"/>
        <w:rPr>
          <w:b/>
          <w:sz w:val="32"/>
          <w:szCs w:val="24"/>
        </w:rPr>
      </w:pPr>
      <w:r w:rsidRPr="00CE78D1">
        <w:rPr>
          <w:b/>
          <w:sz w:val="32"/>
          <w:szCs w:val="24"/>
        </w:rPr>
        <w:lastRenderedPageBreak/>
        <w:t xml:space="preserve">Appendix A </w:t>
      </w:r>
    </w:p>
    <w:p w14:paraId="3C7D803A" w14:textId="60F0C747" w:rsidR="00953AD7" w:rsidRPr="00CE78D1" w:rsidRDefault="00953AD7" w:rsidP="00B402D4">
      <w:pPr>
        <w:ind w:right="70"/>
        <w:rPr>
          <w:b/>
          <w:sz w:val="24"/>
          <w:szCs w:val="24"/>
        </w:rPr>
      </w:pPr>
    </w:p>
    <w:p w14:paraId="35AD0165" w14:textId="77777777" w:rsidR="00953AD7" w:rsidRPr="00F05A94" w:rsidRDefault="00953AD7" w:rsidP="00B402D4">
      <w:pPr>
        <w:ind w:right="70"/>
        <w:rPr>
          <w:b/>
          <w:sz w:val="23"/>
          <w:szCs w:val="23"/>
        </w:rPr>
      </w:pPr>
      <w:r w:rsidRPr="00F05A94">
        <w:rPr>
          <w:b/>
          <w:sz w:val="23"/>
          <w:szCs w:val="23"/>
        </w:rPr>
        <w:t xml:space="preserve">Guiding Principles for Vehicle Grid Integration Working Group </w:t>
      </w:r>
    </w:p>
    <w:p w14:paraId="491B4EBE" w14:textId="0FBF2985" w:rsidR="00953AD7" w:rsidRPr="00F05A94" w:rsidRDefault="00953AD7" w:rsidP="00B402D4">
      <w:pPr>
        <w:ind w:right="70"/>
        <w:rPr>
          <w:sz w:val="23"/>
          <w:szCs w:val="23"/>
        </w:rPr>
      </w:pPr>
      <w:r w:rsidRPr="00F05A94">
        <w:rPr>
          <w:sz w:val="23"/>
          <w:szCs w:val="23"/>
        </w:rPr>
        <w:t xml:space="preserve">These Guiding Principles/ </w:t>
      </w:r>
      <w:r w:rsidR="00CE78D1" w:rsidRPr="00F05A94">
        <w:rPr>
          <w:sz w:val="23"/>
          <w:szCs w:val="23"/>
        </w:rPr>
        <w:t>Criteria summarize</w:t>
      </w:r>
      <w:r w:rsidRPr="00F05A94">
        <w:rPr>
          <w:sz w:val="23"/>
          <w:szCs w:val="23"/>
        </w:rPr>
        <w:t xml:space="preserve"> the Appendix B guiding principles from the CPUC Assigned Commissioner Ruling, Sept 2016 as well as comments expressed by parties at the Dec 7 multi-agency workshop on VGI, and the April 24, 2017 VGI Working Group launch meeting </w:t>
      </w:r>
      <w:r w:rsidR="00751850" w:rsidRPr="00F05A94">
        <w:rPr>
          <w:sz w:val="23"/>
          <w:szCs w:val="23"/>
        </w:rPr>
        <w:t>to</w:t>
      </w:r>
      <w:r w:rsidRPr="00F05A94">
        <w:rPr>
          <w:sz w:val="23"/>
          <w:szCs w:val="23"/>
        </w:rPr>
        <w:t xml:space="preserve"> organize the wide range of concerns into a handful of high-level categories of criteria that the Working Group can align around for evaluating Market and Non-Market VGI Solutions. </w:t>
      </w:r>
    </w:p>
    <w:p w14:paraId="37A89AB4" w14:textId="77777777" w:rsidR="00953AD7" w:rsidRPr="00F05A94" w:rsidRDefault="00953AD7" w:rsidP="00B402D4">
      <w:pPr>
        <w:ind w:right="70"/>
        <w:rPr>
          <w:b/>
          <w:sz w:val="23"/>
          <w:szCs w:val="23"/>
        </w:rPr>
      </w:pPr>
      <w:r w:rsidRPr="00F05A94">
        <w:rPr>
          <w:b/>
          <w:sz w:val="23"/>
          <w:szCs w:val="23"/>
        </w:rPr>
        <w:t>Meet EV Drivers’ Needs &amp; Preferences</w:t>
      </w:r>
    </w:p>
    <w:p w14:paraId="5A43B066" w14:textId="77777777" w:rsidR="00953AD7" w:rsidRPr="00F05A94" w:rsidRDefault="00953AD7" w:rsidP="00B402D4">
      <w:pPr>
        <w:pStyle w:val="ListParagraph"/>
        <w:widowControl/>
        <w:numPr>
          <w:ilvl w:val="0"/>
          <w:numId w:val="6"/>
        </w:numPr>
        <w:ind w:right="70"/>
        <w:contextualSpacing/>
        <w:rPr>
          <w:sz w:val="23"/>
          <w:szCs w:val="23"/>
        </w:rPr>
      </w:pPr>
      <w:r w:rsidRPr="00F05A94">
        <w:rPr>
          <w:sz w:val="23"/>
          <w:szCs w:val="23"/>
        </w:rPr>
        <w:t xml:space="preserve">A driver’s mobility, need for simplicity, and privacy is preeminent </w:t>
      </w:r>
      <w:r w:rsidRPr="00F05A94">
        <w:rPr>
          <w:color w:val="0070C0"/>
          <w:sz w:val="23"/>
          <w:szCs w:val="23"/>
        </w:rPr>
        <w:t>(ACR 1)</w:t>
      </w:r>
      <w:r w:rsidRPr="00F05A94">
        <w:rPr>
          <w:rStyle w:val="FootnoteReference"/>
          <w:sz w:val="23"/>
          <w:szCs w:val="23"/>
        </w:rPr>
        <w:footnoteReference w:id="2"/>
      </w:r>
    </w:p>
    <w:p w14:paraId="71D31E0E" w14:textId="77777777" w:rsidR="00953AD7" w:rsidRPr="00F05A94" w:rsidRDefault="00953AD7" w:rsidP="00B402D4">
      <w:pPr>
        <w:pStyle w:val="ListParagraph"/>
        <w:widowControl/>
        <w:numPr>
          <w:ilvl w:val="0"/>
          <w:numId w:val="6"/>
        </w:numPr>
        <w:ind w:right="70"/>
        <w:contextualSpacing/>
        <w:rPr>
          <w:sz w:val="23"/>
          <w:szCs w:val="23"/>
        </w:rPr>
      </w:pPr>
      <w:r w:rsidRPr="00F05A94">
        <w:rPr>
          <w:sz w:val="23"/>
          <w:szCs w:val="23"/>
        </w:rPr>
        <w:t xml:space="preserve">A vehicle’s charging behaviors is consistent with the battery management system and mobility requirements are not externally curtailed by an entity without consulting the driver </w:t>
      </w:r>
      <w:r w:rsidRPr="00F05A94">
        <w:rPr>
          <w:color w:val="0070C0"/>
          <w:sz w:val="23"/>
          <w:szCs w:val="23"/>
        </w:rPr>
        <w:t>(ACR 2)</w:t>
      </w:r>
    </w:p>
    <w:p w14:paraId="4B34F998" w14:textId="77777777" w:rsidR="00953AD7" w:rsidRPr="00F05A94" w:rsidRDefault="00953AD7" w:rsidP="00B402D4">
      <w:pPr>
        <w:ind w:right="70"/>
        <w:rPr>
          <w:sz w:val="23"/>
          <w:szCs w:val="23"/>
        </w:rPr>
      </w:pPr>
    </w:p>
    <w:p w14:paraId="4A581575" w14:textId="77777777" w:rsidR="00953AD7" w:rsidRPr="00F05A94" w:rsidRDefault="00953AD7" w:rsidP="00B402D4">
      <w:pPr>
        <w:ind w:right="70"/>
        <w:rPr>
          <w:b/>
          <w:sz w:val="23"/>
          <w:szCs w:val="23"/>
        </w:rPr>
      </w:pPr>
      <w:r w:rsidRPr="00F05A94">
        <w:rPr>
          <w:b/>
          <w:sz w:val="23"/>
          <w:szCs w:val="23"/>
        </w:rPr>
        <w:t>Reduce and Balance Costs of Achieving Greenhouse Gas and Air Pollution Reductions with TE</w:t>
      </w:r>
    </w:p>
    <w:p w14:paraId="303C1028" w14:textId="77777777" w:rsidR="00953AD7" w:rsidRPr="00F05A94" w:rsidRDefault="00953AD7" w:rsidP="00B402D4">
      <w:pPr>
        <w:pStyle w:val="ListParagraph"/>
        <w:widowControl/>
        <w:numPr>
          <w:ilvl w:val="0"/>
          <w:numId w:val="7"/>
        </w:numPr>
        <w:ind w:right="70"/>
        <w:contextualSpacing/>
        <w:rPr>
          <w:sz w:val="23"/>
          <w:szCs w:val="23"/>
        </w:rPr>
      </w:pPr>
      <w:r w:rsidRPr="00F05A94">
        <w:rPr>
          <w:sz w:val="23"/>
          <w:szCs w:val="23"/>
        </w:rPr>
        <w:t xml:space="preserve">Guarantee and hasten opportunities for the return of ratepayer investments in research and development (R&amp;D) </w:t>
      </w:r>
      <w:r w:rsidRPr="00F05A94">
        <w:rPr>
          <w:color w:val="0070C0"/>
          <w:sz w:val="23"/>
          <w:szCs w:val="23"/>
        </w:rPr>
        <w:t>(ACR 11)</w:t>
      </w:r>
    </w:p>
    <w:p w14:paraId="0B44A288" w14:textId="77777777" w:rsidR="00953AD7" w:rsidRPr="00F05A94" w:rsidRDefault="00953AD7" w:rsidP="00B402D4">
      <w:pPr>
        <w:pStyle w:val="ListParagraph"/>
        <w:widowControl/>
        <w:numPr>
          <w:ilvl w:val="0"/>
          <w:numId w:val="7"/>
        </w:numPr>
        <w:ind w:right="70"/>
        <w:contextualSpacing/>
        <w:rPr>
          <w:sz w:val="23"/>
          <w:szCs w:val="23"/>
        </w:rPr>
      </w:pPr>
      <w:r w:rsidRPr="00F05A94">
        <w:rPr>
          <w:sz w:val="23"/>
          <w:szCs w:val="23"/>
        </w:rPr>
        <w:t xml:space="preserve">Reduce up front and end use costs to site hosts and end customers (includes network fees) </w:t>
      </w:r>
    </w:p>
    <w:p w14:paraId="631BE045" w14:textId="77777777" w:rsidR="00953AD7" w:rsidRPr="00F05A94" w:rsidRDefault="00953AD7" w:rsidP="00B402D4">
      <w:pPr>
        <w:pStyle w:val="ListParagraph"/>
        <w:widowControl/>
        <w:numPr>
          <w:ilvl w:val="0"/>
          <w:numId w:val="7"/>
        </w:numPr>
        <w:ind w:right="70"/>
        <w:contextualSpacing/>
        <w:rPr>
          <w:sz w:val="23"/>
          <w:szCs w:val="23"/>
        </w:rPr>
      </w:pPr>
      <w:r w:rsidRPr="00F05A94">
        <w:rPr>
          <w:sz w:val="23"/>
          <w:szCs w:val="23"/>
        </w:rPr>
        <w:t>Reduce costs to all utility ratepayers</w:t>
      </w:r>
    </w:p>
    <w:p w14:paraId="3F779EFE" w14:textId="77777777" w:rsidR="00953AD7" w:rsidRPr="00F05A94" w:rsidRDefault="00953AD7" w:rsidP="00B402D4">
      <w:pPr>
        <w:pStyle w:val="ListParagraph"/>
        <w:widowControl/>
        <w:numPr>
          <w:ilvl w:val="0"/>
          <w:numId w:val="7"/>
        </w:numPr>
        <w:ind w:right="70"/>
        <w:contextualSpacing/>
        <w:rPr>
          <w:sz w:val="23"/>
          <w:szCs w:val="23"/>
        </w:rPr>
      </w:pPr>
      <w:r w:rsidRPr="00F05A94">
        <w:rPr>
          <w:sz w:val="23"/>
          <w:szCs w:val="23"/>
        </w:rPr>
        <w:t xml:space="preserve">The standard is adaptive to automakers’ design and manufacturing requirements which are, ultimately, global in nature. Regulations incorporating standards should strive to recognize existing progress and avoid duplication </w:t>
      </w:r>
      <w:r w:rsidRPr="00F05A94">
        <w:rPr>
          <w:color w:val="0070C0"/>
          <w:sz w:val="23"/>
          <w:szCs w:val="23"/>
        </w:rPr>
        <w:t>(ACR 8)</w:t>
      </w:r>
    </w:p>
    <w:p w14:paraId="6B1B4DA3" w14:textId="77777777" w:rsidR="00953AD7" w:rsidRPr="00F05A94" w:rsidRDefault="00953AD7" w:rsidP="00B402D4">
      <w:pPr>
        <w:ind w:right="70"/>
        <w:rPr>
          <w:sz w:val="23"/>
          <w:szCs w:val="23"/>
        </w:rPr>
      </w:pPr>
    </w:p>
    <w:p w14:paraId="117E5E7A" w14:textId="77777777" w:rsidR="00953AD7" w:rsidRPr="00F05A94" w:rsidRDefault="00953AD7" w:rsidP="00B402D4">
      <w:pPr>
        <w:ind w:right="70"/>
        <w:rPr>
          <w:b/>
          <w:sz w:val="23"/>
          <w:szCs w:val="23"/>
        </w:rPr>
      </w:pPr>
      <w:r w:rsidRPr="00F05A94">
        <w:rPr>
          <w:b/>
          <w:sz w:val="23"/>
          <w:szCs w:val="23"/>
        </w:rPr>
        <w:t>Enable Grid Value that is Safe, Reliable, &amp; Scalable</w:t>
      </w:r>
    </w:p>
    <w:p w14:paraId="37FB3654" w14:textId="77777777" w:rsidR="00953AD7" w:rsidRPr="00F05A94" w:rsidRDefault="00953AD7" w:rsidP="00B402D4">
      <w:pPr>
        <w:pStyle w:val="ListParagraph"/>
        <w:widowControl/>
        <w:numPr>
          <w:ilvl w:val="0"/>
          <w:numId w:val="8"/>
        </w:numPr>
        <w:ind w:right="70"/>
        <w:contextualSpacing/>
        <w:rPr>
          <w:sz w:val="23"/>
          <w:szCs w:val="23"/>
        </w:rPr>
      </w:pPr>
      <w:r w:rsidRPr="00F05A94">
        <w:rPr>
          <w:sz w:val="23"/>
          <w:szCs w:val="23"/>
        </w:rPr>
        <w:t xml:space="preserve">Functions enabled through the standard’s implementation are fully scalable: a) In electrical system terms, from an individual vehicle, to an array of EVSE, to facility circuity, to a campus/microgrid, to distribution, and to regional transmission systems, and b) In magnitude to accommodate millions of vehicles of different makes and models </w:t>
      </w:r>
      <w:r w:rsidRPr="00F05A94">
        <w:rPr>
          <w:color w:val="0070C0"/>
          <w:sz w:val="23"/>
          <w:szCs w:val="23"/>
        </w:rPr>
        <w:t>(ACR 3)</w:t>
      </w:r>
    </w:p>
    <w:p w14:paraId="3B5FFD59" w14:textId="77777777" w:rsidR="00953AD7" w:rsidRPr="00F05A94" w:rsidRDefault="00953AD7" w:rsidP="00B402D4">
      <w:pPr>
        <w:pStyle w:val="ListParagraph"/>
        <w:widowControl/>
        <w:numPr>
          <w:ilvl w:val="0"/>
          <w:numId w:val="8"/>
        </w:numPr>
        <w:ind w:right="70"/>
        <w:contextualSpacing/>
        <w:rPr>
          <w:sz w:val="23"/>
          <w:szCs w:val="23"/>
        </w:rPr>
      </w:pPr>
      <w:r w:rsidRPr="00F05A94">
        <w:rPr>
          <w:sz w:val="23"/>
          <w:szCs w:val="23"/>
        </w:rPr>
        <w:t xml:space="preserve">Reliability and functional requirements meet those of the California Public Utilities Commission’s adoption of Utility Electric Rules, Federal Energy Regulatory Commission as implemented by the CAISO, or the best practices of the North American Electric Reliability Corporation (NERC) </w:t>
      </w:r>
      <w:r w:rsidRPr="00F05A94">
        <w:rPr>
          <w:color w:val="0070C0"/>
          <w:sz w:val="23"/>
          <w:szCs w:val="23"/>
        </w:rPr>
        <w:t>(ACR 4)</w:t>
      </w:r>
    </w:p>
    <w:p w14:paraId="6C870816" w14:textId="77777777" w:rsidR="00953AD7" w:rsidRPr="00F05A94" w:rsidRDefault="00953AD7" w:rsidP="00B402D4">
      <w:pPr>
        <w:pStyle w:val="ListParagraph"/>
        <w:widowControl/>
        <w:numPr>
          <w:ilvl w:val="0"/>
          <w:numId w:val="8"/>
        </w:numPr>
        <w:ind w:right="70"/>
        <w:contextualSpacing/>
        <w:rPr>
          <w:sz w:val="23"/>
          <w:szCs w:val="23"/>
        </w:rPr>
      </w:pPr>
      <w:r w:rsidRPr="00F05A94">
        <w:rPr>
          <w:sz w:val="23"/>
          <w:szCs w:val="23"/>
        </w:rPr>
        <w:t>Functional and Safety Requirements for integrating EVs as a BTM DER asset</w:t>
      </w:r>
    </w:p>
    <w:p w14:paraId="134E1C25" w14:textId="77777777" w:rsidR="00953AD7" w:rsidRPr="00F05A94" w:rsidRDefault="00953AD7" w:rsidP="00B402D4">
      <w:pPr>
        <w:ind w:right="70"/>
        <w:rPr>
          <w:sz w:val="23"/>
          <w:szCs w:val="23"/>
        </w:rPr>
      </w:pPr>
    </w:p>
    <w:p w14:paraId="369A7D80" w14:textId="77777777" w:rsidR="00953AD7" w:rsidRPr="00F05A94" w:rsidRDefault="00953AD7" w:rsidP="00B402D4">
      <w:pPr>
        <w:ind w:right="70"/>
        <w:rPr>
          <w:b/>
          <w:sz w:val="23"/>
          <w:szCs w:val="23"/>
        </w:rPr>
      </w:pPr>
      <w:r w:rsidRPr="00F05A94">
        <w:rPr>
          <w:b/>
          <w:sz w:val="23"/>
          <w:szCs w:val="23"/>
        </w:rPr>
        <w:t>Enable the Future Development of the VGI Ecosystem</w:t>
      </w:r>
    </w:p>
    <w:p w14:paraId="5FCD6AF8"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t xml:space="preserve">Technologies and equipment deployed through the standard’s implementation are resilient to evolving use cases in the automotive, electricity, and communications industries including: high-power charging, wireless charging, vehicle-to-grid, autonomous, connected, electric and shared (ACES) vehicles, higher-speed wireless and wire-based communications </w:t>
      </w:r>
      <w:r w:rsidRPr="00F05A94">
        <w:rPr>
          <w:color w:val="0070C0"/>
          <w:sz w:val="23"/>
          <w:szCs w:val="23"/>
        </w:rPr>
        <w:t>(ACR 5)</w:t>
      </w:r>
    </w:p>
    <w:p w14:paraId="668D9345"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t xml:space="preserve">Technologies and equipment deployed prior to the standard’s implementation can voluntarily be re-equipped to increase functionality and compatibility to the adopted standard to the cost-effective extents possible </w:t>
      </w:r>
      <w:r w:rsidRPr="00F05A94">
        <w:rPr>
          <w:color w:val="0070C0"/>
          <w:sz w:val="23"/>
          <w:szCs w:val="23"/>
        </w:rPr>
        <w:t>(ACR 6)</w:t>
      </w:r>
    </w:p>
    <w:p w14:paraId="60579C79"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t>Transportation Network-specific use cases and services will be leveraged and account for Geospatial Information System (GIS) data including charging infrastructure utilization, road infrastructure utilization, route navigation, demand sequencing and queueing, traffic flow, and trip dispatch</w:t>
      </w:r>
      <w:r w:rsidRPr="00F05A94">
        <w:rPr>
          <w:color w:val="0070C0"/>
          <w:sz w:val="23"/>
          <w:szCs w:val="23"/>
        </w:rPr>
        <w:t xml:space="preserve"> (ACR 7)</w:t>
      </w:r>
    </w:p>
    <w:p w14:paraId="1C1AC911"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t>Resolution of primacy of control conflicts and alignment of customer objectives</w:t>
      </w:r>
    </w:p>
    <w:p w14:paraId="4AA0555C"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lastRenderedPageBreak/>
        <w:t>Flexibility to address dynamic data exchange and functional requirements from multiple stakeholders/actors - Between and amongst primary and secondary actors</w:t>
      </w:r>
    </w:p>
    <w:p w14:paraId="03F78F81"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t>Extensibility toward future VGI technologies (i.e. V2G, V2B, V2H, DER, ZNE, Connected Cars), while Safeguarding against technology obsolescence and stranded assets</w:t>
      </w:r>
    </w:p>
    <w:p w14:paraId="4B48FC9D"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t>Coexistence and interoperability for variety of services and technologies in the VGI ecosystem</w:t>
      </w:r>
    </w:p>
    <w:p w14:paraId="4A0FE814" w14:textId="77777777" w:rsidR="00953AD7" w:rsidRPr="00F05A94" w:rsidRDefault="00953AD7" w:rsidP="00B402D4">
      <w:pPr>
        <w:pStyle w:val="ListParagraph"/>
        <w:widowControl/>
        <w:numPr>
          <w:ilvl w:val="0"/>
          <w:numId w:val="9"/>
        </w:numPr>
        <w:ind w:right="70"/>
        <w:contextualSpacing/>
        <w:rPr>
          <w:sz w:val="23"/>
          <w:szCs w:val="23"/>
        </w:rPr>
      </w:pPr>
      <w:r w:rsidRPr="00F05A94">
        <w:rPr>
          <w:sz w:val="23"/>
          <w:szCs w:val="23"/>
        </w:rPr>
        <w:t>Ability to foster 3rd party innovation, customer choice and competitive marketplace (e.g., open standards/protocols)</w:t>
      </w:r>
    </w:p>
    <w:p w14:paraId="5F472752" w14:textId="77777777" w:rsidR="00953AD7" w:rsidRPr="00F05A94" w:rsidRDefault="00953AD7" w:rsidP="00B402D4">
      <w:pPr>
        <w:ind w:right="70"/>
        <w:rPr>
          <w:sz w:val="23"/>
          <w:szCs w:val="23"/>
        </w:rPr>
      </w:pPr>
    </w:p>
    <w:p w14:paraId="47BC6FBF" w14:textId="77777777" w:rsidR="00953AD7" w:rsidRPr="00F05A94" w:rsidRDefault="00953AD7" w:rsidP="00B402D4">
      <w:pPr>
        <w:ind w:right="70"/>
        <w:rPr>
          <w:b/>
          <w:sz w:val="23"/>
          <w:szCs w:val="23"/>
        </w:rPr>
      </w:pPr>
      <w:r w:rsidRPr="00F05A94">
        <w:rPr>
          <w:b/>
          <w:sz w:val="23"/>
          <w:szCs w:val="23"/>
        </w:rPr>
        <w:t>Coordinate Across Policy Stakeholders and Related Technologies</w:t>
      </w:r>
    </w:p>
    <w:p w14:paraId="2317CF00" w14:textId="77777777" w:rsidR="00953AD7" w:rsidRPr="00F05A94" w:rsidRDefault="00953AD7" w:rsidP="00B402D4">
      <w:pPr>
        <w:pStyle w:val="ListParagraph"/>
        <w:widowControl/>
        <w:numPr>
          <w:ilvl w:val="0"/>
          <w:numId w:val="10"/>
        </w:numPr>
        <w:ind w:right="70"/>
        <w:contextualSpacing/>
        <w:rPr>
          <w:sz w:val="23"/>
          <w:szCs w:val="23"/>
        </w:rPr>
      </w:pPr>
      <w:r w:rsidRPr="00F05A94">
        <w:rPr>
          <w:sz w:val="23"/>
          <w:szCs w:val="23"/>
        </w:rPr>
        <w:t xml:space="preserve">Synchronize the timing of public and private investments in developing vehicle, infrastructure, and network or data management products with timelines established in California policy and regulations to efficiently meet climate change mitigation and adaptation goals. </w:t>
      </w:r>
      <w:r w:rsidRPr="00F05A94">
        <w:rPr>
          <w:color w:val="0070C0"/>
          <w:sz w:val="23"/>
          <w:szCs w:val="23"/>
        </w:rPr>
        <w:t>(ACR 9)</w:t>
      </w:r>
    </w:p>
    <w:p w14:paraId="636CF9F5" w14:textId="77777777" w:rsidR="00953AD7" w:rsidRPr="00F05A94" w:rsidRDefault="00953AD7" w:rsidP="00B402D4">
      <w:pPr>
        <w:pStyle w:val="ListParagraph"/>
        <w:widowControl/>
        <w:numPr>
          <w:ilvl w:val="0"/>
          <w:numId w:val="10"/>
        </w:numPr>
        <w:ind w:right="70"/>
        <w:contextualSpacing/>
        <w:rPr>
          <w:sz w:val="23"/>
          <w:szCs w:val="23"/>
        </w:rPr>
      </w:pPr>
      <w:r w:rsidRPr="00F05A94">
        <w:rPr>
          <w:sz w:val="23"/>
          <w:szCs w:val="23"/>
        </w:rPr>
        <w:t xml:space="preserve">Leverage the technical capability of the State agencies, and the research and interests of the national labs of the U.S. Department of Energy and independent research institutions and standards making organizations </w:t>
      </w:r>
      <w:r w:rsidRPr="00F05A94">
        <w:rPr>
          <w:color w:val="0070C0"/>
          <w:sz w:val="23"/>
          <w:szCs w:val="23"/>
        </w:rPr>
        <w:t>(ACR 10)</w:t>
      </w:r>
    </w:p>
    <w:p w14:paraId="66BE065E" w14:textId="77777777" w:rsidR="00953AD7" w:rsidRPr="00F05A94" w:rsidRDefault="00953AD7" w:rsidP="00B402D4">
      <w:pPr>
        <w:pStyle w:val="ListParagraph"/>
        <w:widowControl/>
        <w:numPr>
          <w:ilvl w:val="0"/>
          <w:numId w:val="10"/>
        </w:numPr>
        <w:ind w:right="70"/>
        <w:contextualSpacing/>
        <w:rPr>
          <w:sz w:val="23"/>
          <w:szCs w:val="23"/>
        </w:rPr>
      </w:pPr>
      <w:r w:rsidRPr="00F05A94">
        <w:rPr>
          <w:sz w:val="23"/>
          <w:szCs w:val="23"/>
        </w:rPr>
        <w:t>Consistency with Rule 21 SIWG DER Integration Principles, avoiding new silos for PEVs as DERs</w:t>
      </w:r>
    </w:p>
    <w:p w14:paraId="2307203D" w14:textId="77777777" w:rsidR="00953AD7" w:rsidRPr="00F05A94" w:rsidRDefault="00953AD7" w:rsidP="00B402D4">
      <w:pPr>
        <w:pStyle w:val="ListParagraph"/>
        <w:widowControl/>
        <w:numPr>
          <w:ilvl w:val="0"/>
          <w:numId w:val="10"/>
        </w:numPr>
        <w:ind w:right="70"/>
        <w:contextualSpacing/>
        <w:rPr>
          <w:sz w:val="23"/>
          <w:szCs w:val="23"/>
        </w:rPr>
      </w:pPr>
      <w:r w:rsidRPr="00F05A94">
        <w:rPr>
          <w:sz w:val="23"/>
          <w:szCs w:val="23"/>
        </w:rPr>
        <w:t>IOU-side uniformity and unanimity with other approaches to aggregated &amp; distribution system level grid management</w:t>
      </w:r>
    </w:p>
    <w:p w14:paraId="636C80B3" w14:textId="77777777" w:rsidR="00953AD7" w:rsidRPr="00F05A94" w:rsidRDefault="00953AD7" w:rsidP="00B402D4">
      <w:pPr>
        <w:pStyle w:val="ListParagraph"/>
        <w:widowControl/>
        <w:numPr>
          <w:ilvl w:val="0"/>
          <w:numId w:val="10"/>
        </w:numPr>
        <w:ind w:right="70"/>
        <w:contextualSpacing/>
        <w:rPr>
          <w:sz w:val="23"/>
          <w:szCs w:val="23"/>
        </w:rPr>
      </w:pPr>
      <w:r w:rsidRPr="00F05A94">
        <w:rPr>
          <w:sz w:val="23"/>
          <w:szCs w:val="23"/>
        </w:rPr>
        <w:t>Consistency across Medium and Heavy Duty Vehicle Segments re: High Power Charging</w:t>
      </w:r>
    </w:p>
    <w:p w14:paraId="54924A3D" w14:textId="77777777" w:rsidR="00953AD7" w:rsidRPr="00F05A94" w:rsidRDefault="00953AD7" w:rsidP="00B402D4">
      <w:pPr>
        <w:ind w:right="70"/>
        <w:rPr>
          <w:sz w:val="23"/>
          <w:szCs w:val="23"/>
        </w:rPr>
      </w:pPr>
    </w:p>
    <w:p w14:paraId="0B36DFA1" w14:textId="77777777" w:rsidR="00953AD7" w:rsidRPr="00F05A94" w:rsidRDefault="00953AD7" w:rsidP="00B402D4">
      <w:pPr>
        <w:ind w:right="70"/>
        <w:rPr>
          <w:b/>
          <w:sz w:val="23"/>
          <w:szCs w:val="23"/>
        </w:rPr>
      </w:pPr>
      <w:r w:rsidRPr="00F05A94">
        <w:rPr>
          <w:b/>
          <w:sz w:val="23"/>
          <w:szCs w:val="23"/>
        </w:rPr>
        <w:t>Provide for Cyber Security and Flexible Data Exchange</w:t>
      </w:r>
    </w:p>
    <w:p w14:paraId="532DD251" w14:textId="77777777" w:rsidR="00953AD7" w:rsidRPr="00F05A94" w:rsidRDefault="00953AD7" w:rsidP="00B402D4">
      <w:pPr>
        <w:pStyle w:val="ListParagraph"/>
        <w:widowControl/>
        <w:numPr>
          <w:ilvl w:val="0"/>
          <w:numId w:val="11"/>
        </w:numPr>
        <w:ind w:right="70"/>
        <w:contextualSpacing/>
        <w:rPr>
          <w:sz w:val="23"/>
          <w:szCs w:val="23"/>
        </w:rPr>
      </w:pPr>
      <w:r w:rsidRPr="00F05A94">
        <w:rPr>
          <w:sz w:val="23"/>
          <w:szCs w:val="23"/>
        </w:rPr>
        <w:t>Conformance to NISTIR 7628 Cybersecurity Guidelines for Smart Grid communications protocols</w:t>
      </w:r>
    </w:p>
    <w:p w14:paraId="1FEA5B6C" w14:textId="77777777" w:rsidR="00BA667E" w:rsidRPr="00F05A94" w:rsidRDefault="00953AD7" w:rsidP="00B402D4">
      <w:pPr>
        <w:pStyle w:val="ListParagraph"/>
        <w:widowControl/>
        <w:numPr>
          <w:ilvl w:val="0"/>
          <w:numId w:val="11"/>
        </w:numPr>
        <w:ind w:right="70"/>
        <w:contextualSpacing/>
        <w:rPr>
          <w:sz w:val="23"/>
          <w:szCs w:val="23"/>
        </w:rPr>
      </w:pPr>
      <w:r w:rsidRPr="00F05A94">
        <w:rPr>
          <w:sz w:val="23"/>
          <w:szCs w:val="23"/>
        </w:rPr>
        <w:t>EPRI defining VGI architecture requirements for cyber security implementation and verification</w:t>
      </w:r>
    </w:p>
    <w:p w14:paraId="7CC20A95" w14:textId="56485664" w:rsidR="00CE78D1" w:rsidRPr="00F05A94" w:rsidRDefault="00CE78D1" w:rsidP="00B402D4">
      <w:pPr>
        <w:ind w:right="70"/>
        <w:rPr>
          <w:b/>
          <w:sz w:val="23"/>
          <w:szCs w:val="23"/>
        </w:rPr>
      </w:pPr>
      <w:r w:rsidRPr="00F05A94">
        <w:rPr>
          <w:b/>
          <w:sz w:val="23"/>
          <w:szCs w:val="23"/>
        </w:rPr>
        <w:br w:type="page"/>
      </w:r>
    </w:p>
    <w:p w14:paraId="30272673" w14:textId="77777777" w:rsidR="00BA667E" w:rsidRDefault="00BA667E" w:rsidP="00B402D4">
      <w:pPr>
        <w:ind w:right="1580"/>
        <w:rPr>
          <w:b/>
        </w:rPr>
      </w:pPr>
    </w:p>
    <w:p w14:paraId="3B1CF9DA" w14:textId="77777777" w:rsidR="00BA667E" w:rsidRPr="00CE78D1" w:rsidRDefault="00BA667E" w:rsidP="00B402D4">
      <w:pPr>
        <w:ind w:right="70"/>
        <w:rPr>
          <w:b/>
          <w:sz w:val="32"/>
        </w:rPr>
      </w:pPr>
      <w:r w:rsidRPr="00CE78D1">
        <w:rPr>
          <w:b/>
          <w:sz w:val="32"/>
        </w:rPr>
        <w:t xml:space="preserve">Appendix B </w:t>
      </w:r>
    </w:p>
    <w:p w14:paraId="61AA069F" w14:textId="77777777" w:rsidR="00BA667E" w:rsidRDefault="00BA667E" w:rsidP="00B402D4">
      <w:pPr>
        <w:ind w:right="70"/>
        <w:rPr>
          <w:b/>
        </w:rPr>
      </w:pPr>
    </w:p>
    <w:p w14:paraId="52CCE737" w14:textId="77777777" w:rsidR="001A03C5" w:rsidRPr="00F05A94" w:rsidRDefault="001A03C5" w:rsidP="00B402D4">
      <w:pPr>
        <w:ind w:right="70"/>
        <w:rPr>
          <w:b/>
          <w:sz w:val="23"/>
          <w:szCs w:val="23"/>
        </w:rPr>
      </w:pPr>
      <w:r w:rsidRPr="00F05A94">
        <w:rPr>
          <w:b/>
          <w:sz w:val="23"/>
          <w:szCs w:val="23"/>
        </w:rPr>
        <w:t>Questions to be answered and detailed tasks</w:t>
      </w:r>
    </w:p>
    <w:p w14:paraId="19CF0093" w14:textId="77777777" w:rsidR="00FF5456" w:rsidRPr="00F05A94" w:rsidRDefault="00FF5456" w:rsidP="00B402D4">
      <w:pPr>
        <w:ind w:right="70"/>
        <w:rPr>
          <w:sz w:val="23"/>
          <w:szCs w:val="23"/>
        </w:rPr>
      </w:pPr>
    </w:p>
    <w:p w14:paraId="3555C7D7"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Review research that has been conducted in California and globally by utilities, automakers, charging companies, and others related to VGI. What lessons learned from the research are relevant to working group activities?   Develop new terms to minimize miscommunication and develop a glossary of terms to use. </w:t>
      </w:r>
    </w:p>
    <w:p w14:paraId="36E0650A"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Review existing and identify any additional potential VGI use cases/ solutions for wholesale market services, distribution infrastructure services, and customer facing services.  How can customers, third parties, and utilities extract value from these use cases? </w:t>
      </w:r>
    </w:p>
    <w:p w14:paraId="5990F39E"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Review the current technical and economic barriers to implementing VGI use cases. Identify any market barriers that may be addressed by state action.</w:t>
      </w:r>
    </w:p>
    <w:p w14:paraId="28DEDD13"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Understand the business requirements /grid values (e.g., reducing generation costs, improving reliability, demand leveling, renewables alignment, mitigating local distribution infrastructure and measuring fuel switching environmental benefit) to help determine and prioritize the various use cases/ solutions for wholesale market services, distribution infrastructure services and customer facing services.  </w:t>
      </w:r>
    </w:p>
    <w:p w14:paraId="08D3F23B"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What are the additional solutions outside of a market application (e.g. TOU and demand charge rates, buying low level charging stations)? For market resource VGI, are there inherent advantages to this type of VGI solutions compared to other market resources (e.g. stationary batteries or compressed air)?  If not, how big is the market, and who are the competitors to VGI market resources? </w:t>
      </w:r>
    </w:p>
    <w:p w14:paraId="46006A1F"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Understand the needs of the various actors (e.g., carmaker, driver, utility customer, charging station operator, market aggregator)</w:t>
      </w:r>
    </w:p>
    <w:p w14:paraId="18F3F2F1"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What are the criteria/objectives that should be used to prioritize the VGI use cases in both market and non-market applications (e.g., avoiding costs to all ratepayers, reducing cost of charging or charging infrastructure)? Are some criteria more important than others?  For different charging market segments (e.g. home, workplace, fleet) where EVs are parked for a long-time, develop basic use cases focused on EV drivers saving money, and advanced use cases focused on wholesale market services.  Determine if high level charging (home or away-from-home) should receive additional focus.  Determine which complex use cases, if any, should be in scope (e.g. principle agent challenge or multiple actors) </w:t>
      </w:r>
    </w:p>
    <w:p w14:paraId="61BBCC8F"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What frameworks, outcomes, or criteria have prior studies employed to analyze the functionalities, costs, efficiency, interoperability, (or other factors) of VGI communications protocols?</w:t>
      </w:r>
    </w:p>
    <w:p w14:paraId="7CA36EF3"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What is the EV driver interest in the value from grid services (market and non-market)? </w:t>
      </w:r>
    </w:p>
    <w:p w14:paraId="24E45AC9"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Determine what information flow is needed</w:t>
      </w:r>
    </w:p>
    <w:p w14:paraId="677BAA42" w14:textId="281E4481"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Evaluate future state visions (e.g. 2040) for charging station impact on the grid </w:t>
      </w:r>
      <w:r w:rsidR="00917784" w:rsidRPr="00F05A94">
        <w:rPr>
          <w:b w:val="0"/>
          <w:spacing w:val="-1"/>
          <w:sz w:val="23"/>
          <w:szCs w:val="23"/>
          <w:u w:color="000000"/>
        </w:rPr>
        <w:t>to</w:t>
      </w:r>
      <w:r w:rsidRPr="00F05A94">
        <w:rPr>
          <w:b w:val="0"/>
          <w:spacing w:val="-1"/>
          <w:sz w:val="23"/>
          <w:szCs w:val="23"/>
          <w:u w:color="000000"/>
        </w:rPr>
        <w:t xml:space="preserve"> provide bounding cases on costs and benefits to all utility customers especially for distribution infrastructure services and customer facing services (e.g., different mixes of short-and long-range BEVs and PHEVs, different mixes of home and away-from-home charging, different base levels of charging in the various segments) </w:t>
      </w:r>
    </w:p>
    <w:p w14:paraId="0E3F8CA2"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Can selecting an open-source network architecture enable the market to test, implement, and continually improve multiple protocols while maintaining simplicity for drivers? What are the implications of architecture design for market participants manufacturing devices? </w:t>
      </w:r>
    </w:p>
    <w:p w14:paraId="3702D07C"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How do proposed protocols fit within the larger context of communications between vehicles, EVSE, the grid, utilities, automakers, EVSPs, and other distributed energy resources?</w:t>
      </w:r>
    </w:p>
    <w:p w14:paraId="0204F047" w14:textId="77777777" w:rsidR="00FF5456" w:rsidRPr="00F05A94" w:rsidRDefault="00FF5456" w:rsidP="00B402D4">
      <w:pPr>
        <w:pStyle w:val="ListParagraph"/>
        <w:numPr>
          <w:ilvl w:val="0"/>
          <w:numId w:val="24"/>
        </w:numPr>
        <w:ind w:right="70"/>
        <w:rPr>
          <w:rFonts w:ascii="Calibri" w:eastAsia="Calibri" w:hAnsi="Calibri"/>
          <w:bCs/>
          <w:spacing w:val="-1"/>
          <w:sz w:val="23"/>
          <w:szCs w:val="23"/>
          <w:u w:color="000000"/>
        </w:rPr>
      </w:pPr>
      <w:r w:rsidRPr="00F05A94">
        <w:rPr>
          <w:rFonts w:ascii="Calibri" w:eastAsia="Calibri" w:hAnsi="Calibri"/>
          <w:bCs/>
          <w:spacing w:val="-1"/>
          <w:sz w:val="23"/>
          <w:szCs w:val="23"/>
          <w:u w:color="000000"/>
        </w:rPr>
        <w:t>How do automakers, charging providers, and IOUs measure the value of the proposed protocols and whether implementation will be cost-effective? How could market participants measure cost-effectiveness?</w:t>
      </w:r>
    </w:p>
    <w:p w14:paraId="1282955C"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How do the selected end-to-end use cases for wholesale market services (communication protocol(s)/ architecture(s)) compare based on the selected criteria (discussed above)?  How will large scale adoption </w:t>
      </w:r>
      <w:r w:rsidRPr="00F05A94">
        <w:rPr>
          <w:b w:val="0"/>
          <w:spacing w:val="-1"/>
          <w:sz w:val="23"/>
          <w:szCs w:val="23"/>
          <w:u w:color="000000"/>
        </w:rPr>
        <w:lastRenderedPageBreak/>
        <w:t xml:space="preserve">of non-market solutions impact the viability of market solutions?  Are there particular use cases that are best suited for VGI market services (e.g. fleets)? </w:t>
      </w:r>
    </w:p>
    <w:p w14:paraId="36A89B6E"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Develop and Analyze VGI Solutions that Don’t involve Communication Protocols</w:t>
      </w:r>
    </w:p>
    <w:p w14:paraId="7D5F8D7E" w14:textId="77777777"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Recommend possible ways to improve residential and commercial rates for EVs, and encourage charging stations that have less impact on the electric grid in order to encourage VGI and meet the other, agreed-upon criteria </w:t>
      </w:r>
    </w:p>
    <w:p w14:paraId="55C4265D" w14:textId="021E6793" w:rsidR="00FF5456" w:rsidRPr="00F05A94" w:rsidRDefault="00FF5456" w:rsidP="00B402D4">
      <w:pPr>
        <w:pStyle w:val="Heading1"/>
        <w:numPr>
          <w:ilvl w:val="0"/>
          <w:numId w:val="24"/>
        </w:numPr>
        <w:ind w:right="70"/>
        <w:rPr>
          <w:b w:val="0"/>
          <w:spacing w:val="-1"/>
          <w:sz w:val="23"/>
          <w:szCs w:val="23"/>
          <w:u w:color="000000"/>
        </w:rPr>
      </w:pPr>
      <w:r w:rsidRPr="00F05A94">
        <w:rPr>
          <w:b w:val="0"/>
          <w:spacing w:val="-1"/>
          <w:sz w:val="23"/>
          <w:szCs w:val="23"/>
          <w:u w:color="000000"/>
        </w:rPr>
        <w:t xml:space="preserve">Assuming non-market VGI solutions will exist, recommend for wholesale market services communication protocol(s) / architecture(s) for the priority use cases studied if any are needed, and next steps for yet-to-be-studied uses cases or grid services. </w:t>
      </w:r>
    </w:p>
    <w:p w14:paraId="6100A6E8" w14:textId="659F076A" w:rsidR="00CE78D1" w:rsidRPr="00F05A94" w:rsidRDefault="00CE78D1" w:rsidP="00B402D4">
      <w:pPr>
        <w:ind w:right="70"/>
        <w:rPr>
          <w:rFonts w:ascii="Calibri" w:eastAsia="Calibri" w:hAnsi="Calibri"/>
          <w:bCs/>
          <w:spacing w:val="-1"/>
          <w:sz w:val="23"/>
          <w:szCs w:val="23"/>
          <w:u w:color="000000"/>
        </w:rPr>
      </w:pPr>
      <w:r w:rsidRPr="00F05A94">
        <w:rPr>
          <w:rFonts w:ascii="Calibri" w:eastAsia="Calibri" w:hAnsi="Calibri"/>
          <w:bCs/>
          <w:spacing w:val="-1"/>
          <w:sz w:val="23"/>
          <w:szCs w:val="23"/>
          <w:u w:color="000000"/>
        </w:rPr>
        <w:br w:type="page"/>
      </w:r>
    </w:p>
    <w:p w14:paraId="20EC58E2" w14:textId="77777777" w:rsidR="00FF5456" w:rsidRPr="00CE1958" w:rsidRDefault="00FF5456" w:rsidP="00B402D4">
      <w:pPr>
        <w:ind w:right="1580"/>
        <w:rPr>
          <w:rFonts w:ascii="Calibri" w:eastAsia="Calibri" w:hAnsi="Calibri"/>
          <w:bCs/>
          <w:spacing w:val="-1"/>
          <w:u w:color="000000"/>
        </w:rPr>
      </w:pPr>
    </w:p>
    <w:p w14:paraId="15DD2F85" w14:textId="77777777" w:rsidR="00CE78D1" w:rsidRPr="00CE78D1" w:rsidRDefault="00CE78D1" w:rsidP="00B402D4">
      <w:pPr>
        <w:ind w:right="1580"/>
        <w:rPr>
          <w:b/>
          <w:sz w:val="28"/>
        </w:rPr>
      </w:pPr>
    </w:p>
    <w:p w14:paraId="71100C69" w14:textId="11CA3843" w:rsidR="00FF5456" w:rsidRPr="00CE78D1" w:rsidRDefault="00BA667E" w:rsidP="00B402D4">
      <w:pPr>
        <w:ind w:right="1580"/>
        <w:rPr>
          <w:b/>
          <w:sz w:val="32"/>
        </w:rPr>
      </w:pPr>
      <w:r w:rsidRPr="00CE78D1">
        <w:rPr>
          <w:b/>
          <w:sz w:val="32"/>
        </w:rPr>
        <w:t xml:space="preserve">Appendix C  </w:t>
      </w:r>
    </w:p>
    <w:p w14:paraId="0FB91B33" w14:textId="77777777" w:rsidR="00BA667E" w:rsidRDefault="00BA667E" w:rsidP="00B402D4">
      <w:pPr>
        <w:ind w:right="1580"/>
      </w:pPr>
    </w:p>
    <w:p w14:paraId="4B551B2A" w14:textId="77777777" w:rsidR="005B0190" w:rsidRPr="00F05A94" w:rsidRDefault="005B0190" w:rsidP="00B402D4">
      <w:pPr>
        <w:pStyle w:val="Heading1"/>
        <w:ind w:right="1580"/>
        <w:rPr>
          <w:b w:val="0"/>
          <w:bCs w:val="0"/>
          <w:sz w:val="23"/>
          <w:szCs w:val="23"/>
        </w:rPr>
      </w:pPr>
      <w:r w:rsidRPr="00F05A94">
        <w:rPr>
          <w:spacing w:val="-1"/>
          <w:sz w:val="23"/>
          <w:szCs w:val="23"/>
          <w:u w:val="single" w:color="000000"/>
        </w:rPr>
        <w:t>Required Reading</w:t>
      </w:r>
      <w:r w:rsidRPr="00F05A94">
        <w:rPr>
          <w:spacing w:val="-2"/>
          <w:sz w:val="23"/>
          <w:szCs w:val="23"/>
          <w:u w:val="single" w:color="000000"/>
        </w:rPr>
        <w:t xml:space="preserve"> </w:t>
      </w:r>
      <w:r w:rsidRPr="00F05A94">
        <w:rPr>
          <w:spacing w:val="-1"/>
          <w:sz w:val="23"/>
          <w:szCs w:val="23"/>
          <w:u w:val="single" w:color="000000"/>
        </w:rPr>
        <w:t>and</w:t>
      </w:r>
      <w:r w:rsidRPr="00F05A94">
        <w:rPr>
          <w:sz w:val="23"/>
          <w:szCs w:val="23"/>
          <w:u w:val="single" w:color="000000"/>
        </w:rPr>
        <w:t xml:space="preserve"> </w:t>
      </w:r>
      <w:r w:rsidRPr="00F05A94">
        <w:rPr>
          <w:spacing w:val="-1"/>
          <w:sz w:val="23"/>
          <w:szCs w:val="23"/>
          <w:u w:val="single" w:color="000000"/>
        </w:rPr>
        <w:t>Supporting</w:t>
      </w:r>
      <w:r w:rsidRPr="00F05A94">
        <w:rPr>
          <w:spacing w:val="1"/>
          <w:sz w:val="23"/>
          <w:szCs w:val="23"/>
          <w:u w:val="single" w:color="000000"/>
        </w:rPr>
        <w:t xml:space="preserve"> </w:t>
      </w:r>
      <w:r w:rsidRPr="00F05A94">
        <w:rPr>
          <w:spacing w:val="-1"/>
          <w:sz w:val="23"/>
          <w:szCs w:val="23"/>
          <w:u w:val="single" w:color="000000"/>
        </w:rPr>
        <w:t xml:space="preserve">Documentation:   </w:t>
      </w:r>
    </w:p>
    <w:p w14:paraId="1AFFF779" w14:textId="77777777" w:rsidR="005B0190" w:rsidRPr="00F05A94" w:rsidRDefault="005B0190" w:rsidP="00B402D4">
      <w:pPr>
        <w:pStyle w:val="BodyText"/>
        <w:numPr>
          <w:ilvl w:val="1"/>
          <w:numId w:val="3"/>
        </w:numPr>
        <w:tabs>
          <w:tab w:val="left" w:pos="821"/>
        </w:tabs>
        <w:spacing w:before="5"/>
        <w:ind w:right="1580"/>
        <w:rPr>
          <w:rFonts w:cs="Calibri"/>
          <w:sz w:val="23"/>
          <w:szCs w:val="23"/>
        </w:rPr>
      </w:pPr>
      <w:r w:rsidRPr="00F05A94">
        <w:rPr>
          <w:spacing w:val="-1"/>
          <w:sz w:val="23"/>
          <w:szCs w:val="23"/>
        </w:rPr>
        <w:t>CPUC</w:t>
      </w:r>
      <w:r w:rsidRPr="00F05A94">
        <w:rPr>
          <w:spacing w:val="-3"/>
          <w:sz w:val="23"/>
          <w:szCs w:val="23"/>
        </w:rPr>
        <w:t xml:space="preserve"> </w:t>
      </w:r>
      <w:r w:rsidRPr="00F05A94">
        <w:rPr>
          <w:spacing w:val="-1"/>
          <w:sz w:val="23"/>
          <w:szCs w:val="23"/>
        </w:rPr>
        <w:t>Energy</w:t>
      </w:r>
      <w:r w:rsidRPr="00F05A94">
        <w:rPr>
          <w:spacing w:val="-2"/>
          <w:sz w:val="23"/>
          <w:szCs w:val="23"/>
        </w:rPr>
        <w:t xml:space="preserve"> </w:t>
      </w:r>
      <w:r w:rsidRPr="00F05A94">
        <w:rPr>
          <w:spacing w:val="-1"/>
          <w:sz w:val="23"/>
          <w:szCs w:val="23"/>
        </w:rPr>
        <w:t>Division,</w:t>
      </w:r>
      <w:r w:rsidRPr="00F05A94">
        <w:rPr>
          <w:spacing w:val="-2"/>
          <w:sz w:val="23"/>
          <w:szCs w:val="23"/>
        </w:rPr>
        <w:t xml:space="preserve"> </w:t>
      </w:r>
      <w:r w:rsidRPr="00F05A94">
        <w:rPr>
          <w:spacing w:val="-1"/>
          <w:sz w:val="23"/>
          <w:szCs w:val="23"/>
        </w:rPr>
        <w:t>Vehicle-Grid Integration:</w:t>
      </w:r>
      <w:r w:rsidRPr="00F05A94">
        <w:rPr>
          <w:spacing w:val="-2"/>
          <w:sz w:val="23"/>
          <w:szCs w:val="23"/>
        </w:rPr>
        <w:t xml:space="preserve"> </w:t>
      </w:r>
      <w:r w:rsidRPr="00F05A94">
        <w:rPr>
          <w:sz w:val="23"/>
          <w:szCs w:val="23"/>
        </w:rPr>
        <w:t xml:space="preserve">A </w:t>
      </w:r>
      <w:r w:rsidRPr="00F05A94">
        <w:rPr>
          <w:spacing w:val="-1"/>
          <w:sz w:val="23"/>
          <w:szCs w:val="23"/>
        </w:rPr>
        <w:t xml:space="preserve">Vision </w:t>
      </w:r>
      <w:r w:rsidRPr="00F05A94">
        <w:rPr>
          <w:sz w:val="23"/>
          <w:szCs w:val="23"/>
        </w:rPr>
        <w:t>for</w:t>
      </w:r>
      <w:r w:rsidRPr="00F05A94">
        <w:rPr>
          <w:spacing w:val="-3"/>
          <w:sz w:val="23"/>
          <w:szCs w:val="23"/>
        </w:rPr>
        <w:t xml:space="preserve"> </w:t>
      </w:r>
      <w:r w:rsidRPr="00F05A94">
        <w:rPr>
          <w:spacing w:val="-1"/>
          <w:sz w:val="23"/>
          <w:szCs w:val="23"/>
        </w:rPr>
        <w:t>Zero-</w:t>
      </w:r>
      <w:r w:rsidRPr="00F05A94">
        <w:rPr>
          <w:rFonts w:cs="Calibri"/>
          <w:spacing w:val="-1"/>
          <w:sz w:val="23"/>
          <w:szCs w:val="23"/>
        </w:rPr>
        <w:t>Emission Transportation Interconnected</w:t>
      </w:r>
      <w:r w:rsidRPr="00F05A94">
        <w:rPr>
          <w:rFonts w:cs="Calibri"/>
          <w:spacing w:val="-3"/>
          <w:sz w:val="23"/>
          <w:szCs w:val="23"/>
        </w:rPr>
        <w:t xml:space="preserve"> </w:t>
      </w:r>
      <w:r w:rsidRPr="00F05A94">
        <w:rPr>
          <w:rFonts w:cs="Calibri"/>
          <w:spacing w:val="-1"/>
          <w:sz w:val="23"/>
          <w:szCs w:val="23"/>
        </w:rPr>
        <w:t>throughout</w:t>
      </w:r>
      <w:r w:rsidRPr="00F05A94">
        <w:rPr>
          <w:rFonts w:cs="Calibri"/>
          <w:sz w:val="23"/>
          <w:szCs w:val="23"/>
        </w:rPr>
        <w:t xml:space="preserve"> </w:t>
      </w:r>
      <w:r w:rsidRPr="00F05A94">
        <w:rPr>
          <w:rFonts w:cs="Calibri"/>
          <w:spacing w:val="-1"/>
          <w:sz w:val="23"/>
          <w:szCs w:val="23"/>
        </w:rPr>
        <w:t>California’s</w:t>
      </w:r>
      <w:r w:rsidRPr="00F05A94">
        <w:rPr>
          <w:rFonts w:cs="Calibri"/>
          <w:spacing w:val="103"/>
          <w:sz w:val="23"/>
          <w:szCs w:val="23"/>
        </w:rPr>
        <w:t xml:space="preserve"> </w:t>
      </w:r>
      <w:r w:rsidRPr="00F05A94">
        <w:rPr>
          <w:rFonts w:cs="Calibri"/>
          <w:spacing w:val="-1"/>
          <w:sz w:val="23"/>
          <w:szCs w:val="23"/>
        </w:rPr>
        <w:t>Electricity</w:t>
      </w:r>
      <w:r w:rsidRPr="00F05A94">
        <w:rPr>
          <w:rFonts w:cs="Calibri"/>
          <w:spacing w:val="1"/>
          <w:sz w:val="23"/>
          <w:szCs w:val="23"/>
        </w:rPr>
        <w:t xml:space="preserve"> </w:t>
      </w:r>
      <w:r w:rsidRPr="00F05A94">
        <w:rPr>
          <w:rFonts w:cs="Calibri"/>
          <w:spacing w:val="-1"/>
          <w:sz w:val="23"/>
          <w:szCs w:val="23"/>
        </w:rPr>
        <w:t>System,</w:t>
      </w:r>
      <w:r w:rsidRPr="00F05A94">
        <w:rPr>
          <w:rFonts w:cs="Calibri"/>
          <w:spacing w:val="-3"/>
          <w:sz w:val="23"/>
          <w:szCs w:val="23"/>
        </w:rPr>
        <w:t xml:space="preserve"> </w:t>
      </w:r>
      <w:r w:rsidRPr="00F05A94">
        <w:rPr>
          <w:rFonts w:cs="Calibri"/>
          <w:spacing w:val="-1"/>
          <w:sz w:val="23"/>
          <w:szCs w:val="23"/>
        </w:rPr>
        <w:t>2013.</w:t>
      </w:r>
      <w:r w:rsidRPr="00F05A94">
        <w:rPr>
          <w:rFonts w:cs="Calibri"/>
          <w:sz w:val="23"/>
          <w:szCs w:val="23"/>
        </w:rPr>
        <w:t xml:space="preserve"> </w:t>
      </w:r>
      <w:r w:rsidRPr="00F05A94">
        <w:rPr>
          <w:rFonts w:cs="Calibri"/>
          <w:spacing w:val="-1"/>
          <w:sz w:val="23"/>
          <w:szCs w:val="23"/>
        </w:rPr>
        <w:t>(“</w:t>
      </w:r>
      <w:hyperlink r:id="rId20">
        <w:r w:rsidRPr="00F05A94">
          <w:rPr>
            <w:color w:val="0000FF"/>
            <w:spacing w:val="-1"/>
            <w:sz w:val="23"/>
            <w:szCs w:val="23"/>
            <w:u w:val="single" w:color="0000FF"/>
          </w:rPr>
          <w:t>VGI Whitepaper</w:t>
        </w:r>
      </w:hyperlink>
      <w:r w:rsidRPr="00F05A94">
        <w:rPr>
          <w:rFonts w:cs="Calibri"/>
          <w:spacing w:val="-1"/>
          <w:sz w:val="23"/>
          <w:szCs w:val="23"/>
        </w:rPr>
        <w:t>”)</w:t>
      </w:r>
    </w:p>
    <w:p w14:paraId="68C58EEF" w14:textId="77777777" w:rsidR="005B0190" w:rsidRPr="00F05A94" w:rsidRDefault="005B0190" w:rsidP="00B402D4">
      <w:pPr>
        <w:pStyle w:val="BodyText"/>
        <w:numPr>
          <w:ilvl w:val="1"/>
          <w:numId w:val="3"/>
        </w:numPr>
        <w:tabs>
          <w:tab w:val="left" w:pos="821"/>
        </w:tabs>
        <w:spacing w:before="2"/>
        <w:ind w:right="1580"/>
        <w:rPr>
          <w:rFonts w:cs="Calibri"/>
          <w:sz w:val="23"/>
          <w:szCs w:val="23"/>
        </w:rPr>
      </w:pPr>
      <w:r w:rsidRPr="00F05A94">
        <w:rPr>
          <w:spacing w:val="-1"/>
          <w:sz w:val="23"/>
          <w:szCs w:val="23"/>
        </w:rPr>
        <w:t>CAISO</w:t>
      </w:r>
      <w:r w:rsidRPr="00F05A94">
        <w:rPr>
          <w:sz w:val="23"/>
          <w:szCs w:val="23"/>
        </w:rPr>
        <w:t xml:space="preserve"> et </w:t>
      </w:r>
      <w:r w:rsidRPr="00F05A94">
        <w:rPr>
          <w:spacing w:val="-1"/>
          <w:sz w:val="23"/>
          <w:szCs w:val="23"/>
        </w:rPr>
        <w:t>al.,</w:t>
      </w:r>
      <w:r w:rsidRPr="00F05A94">
        <w:rPr>
          <w:spacing w:val="-2"/>
          <w:sz w:val="23"/>
          <w:szCs w:val="23"/>
        </w:rPr>
        <w:t xml:space="preserve"> </w:t>
      </w:r>
      <w:r w:rsidRPr="00F05A94">
        <w:rPr>
          <w:spacing w:val="-1"/>
          <w:sz w:val="23"/>
          <w:szCs w:val="23"/>
        </w:rPr>
        <w:t>California</w:t>
      </w:r>
      <w:r w:rsidRPr="00F05A94">
        <w:rPr>
          <w:sz w:val="23"/>
          <w:szCs w:val="23"/>
        </w:rPr>
        <w:t xml:space="preserve"> </w:t>
      </w:r>
      <w:r w:rsidRPr="00F05A94">
        <w:rPr>
          <w:spacing w:val="-1"/>
          <w:sz w:val="23"/>
          <w:szCs w:val="23"/>
        </w:rPr>
        <w:t>Vehicle-Grid Integration Roadmap:</w:t>
      </w:r>
      <w:r w:rsidRPr="00F05A94">
        <w:rPr>
          <w:sz w:val="23"/>
          <w:szCs w:val="23"/>
        </w:rPr>
        <w:t xml:space="preserve"> </w:t>
      </w:r>
      <w:r w:rsidRPr="00F05A94">
        <w:rPr>
          <w:spacing w:val="-1"/>
          <w:sz w:val="23"/>
          <w:szCs w:val="23"/>
        </w:rPr>
        <w:t>Enabling vehicle-</w:t>
      </w:r>
      <w:r w:rsidRPr="00F05A94">
        <w:rPr>
          <w:rFonts w:cs="Calibri"/>
          <w:spacing w:val="-1"/>
          <w:sz w:val="23"/>
          <w:szCs w:val="23"/>
        </w:rPr>
        <w:t>based</w:t>
      </w:r>
      <w:r w:rsidRPr="00F05A94">
        <w:rPr>
          <w:rFonts w:cs="Calibri"/>
          <w:spacing w:val="-3"/>
          <w:sz w:val="23"/>
          <w:szCs w:val="23"/>
        </w:rPr>
        <w:t xml:space="preserve"> </w:t>
      </w:r>
      <w:r w:rsidRPr="00F05A94">
        <w:rPr>
          <w:rFonts w:cs="Calibri"/>
          <w:spacing w:val="-1"/>
          <w:sz w:val="23"/>
          <w:szCs w:val="23"/>
        </w:rPr>
        <w:t>grid</w:t>
      </w:r>
      <w:r w:rsidRPr="00F05A94">
        <w:rPr>
          <w:rFonts w:cs="Calibri"/>
          <w:spacing w:val="-2"/>
          <w:sz w:val="23"/>
          <w:szCs w:val="23"/>
        </w:rPr>
        <w:t xml:space="preserve"> </w:t>
      </w:r>
      <w:r w:rsidRPr="00F05A94">
        <w:rPr>
          <w:rFonts w:cs="Calibri"/>
          <w:spacing w:val="-1"/>
          <w:sz w:val="23"/>
          <w:szCs w:val="23"/>
        </w:rPr>
        <w:t>services,</w:t>
      </w:r>
      <w:r w:rsidRPr="00F05A94">
        <w:rPr>
          <w:rFonts w:cs="Calibri"/>
          <w:spacing w:val="-2"/>
          <w:sz w:val="23"/>
          <w:szCs w:val="23"/>
        </w:rPr>
        <w:t xml:space="preserve"> </w:t>
      </w:r>
      <w:r w:rsidRPr="00F05A94">
        <w:rPr>
          <w:rFonts w:cs="Calibri"/>
          <w:spacing w:val="-1"/>
          <w:sz w:val="23"/>
          <w:szCs w:val="23"/>
        </w:rPr>
        <w:t>2014.</w:t>
      </w:r>
      <w:r w:rsidRPr="00F05A94">
        <w:rPr>
          <w:rFonts w:cs="Calibri"/>
          <w:spacing w:val="-3"/>
          <w:sz w:val="23"/>
          <w:szCs w:val="23"/>
        </w:rPr>
        <w:t xml:space="preserve"> </w:t>
      </w:r>
      <w:r w:rsidRPr="00F05A94">
        <w:rPr>
          <w:rFonts w:cs="Calibri"/>
          <w:spacing w:val="-1"/>
          <w:sz w:val="23"/>
          <w:szCs w:val="23"/>
        </w:rPr>
        <w:t>(“</w:t>
      </w:r>
      <w:hyperlink r:id="rId21">
        <w:r w:rsidRPr="00F05A94">
          <w:rPr>
            <w:color w:val="0000FF"/>
            <w:spacing w:val="-1"/>
            <w:sz w:val="23"/>
            <w:szCs w:val="23"/>
            <w:u w:val="single" w:color="0000FF"/>
          </w:rPr>
          <w:t>VGI Roadmap</w:t>
        </w:r>
      </w:hyperlink>
      <w:r w:rsidRPr="00F05A94">
        <w:rPr>
          <w:rFonts w:cs="Calibri"/>
          <w:spacing w:val="-1"/>
          <w:sz w:val="23"/>
          <w:szCs w:val="23"/>
        </w:rPr>
        <w:t>”)</w:t>
      </w:r>
    </w:p>
    <w:p w14:paraId="7E094694" w14:textId="77777777" w:rsidR="005B0190" w:rsidRPr="00F05A94" w:rsidRDefault="005B0190" w:rsidP="00B402D4">
      <w:pPr>
        <w:pStyle w:val="BodyText"/>
        <w:numPr>
          <w:ilvl w:val="1"/>
          <w:numId w:val="3"/>
        </w:numPr>
        <w:tabs>
          <w:tab w:val="left" w:pos="821"/>
        </w:tabs>
        <w:spacing w:before="1"/>
        <w:ind w:right="1580"/>
        <w:rPr>
          <w:rFonts w:cs="Calibri"/>
          <w:sz w:val="23"/>
          <w:szCs w:val="23"/>
        </w:rPr>
      </w:pPr>
      <w:r w:rsidRPr="00F05A94">
        <w:rPr>
          <w:spacing w:val="-1"/>
          <w:sz w:val="23"/>
          <w:szCs w:val="23"/>
        </w:rPr>
        <w:t>CPUC,</w:t>
      </w:r>
      <w:r w:rsidRPr="00F05A94">
        <w:rPr>
          <w:sz w:val="23"/>
          <w:szCs w:val="23"/>
        </w:rPr>
        <w:t xml:space="preserve"> </w:t>
      </w:r>
      <w:r w:rsidRPr="00F05A94">
        <w:rPr>
          <w:spacing w:val="-1"/>
          <w:sz w:val="23"/>
          <w:szCs w:val="23"/>
        </w:rPr>
        <w:t>Appendix</w:t>
      </w:r>
      <w:r w:rsidRPr="00F05A94">
        <w:rPr>
          <w:spacing w:val="-3"/>
          <w:sz w:val="23"/>
          <w:szCs w:val="23"/>
        </w:rPr>
        <w:t xml:space="preserve"> </w:t>
      </w:r>
      <w:r w:rsidRPr="00F05A94">
        <w:rPr>
          <w:sz w:val="23"/>
          <w:szCs w:val="23"/>
        </w:rPr>
        <w:t xml:space="preserve">B </w:t>
      </w:r>
      <w:r w:rsidRPr="00F05A94">
        <w:rPr>
          <w:spacing w:val="-1"/>
          <w:sz w:val="23"/>
          <w:szCs w:val="23"/>
        </w:rPr>
        <w:t xml:space="preserve">to </w:t>
      </w:r>
      <w:r w:rsidRPr="00F05A94">
        <w:rPr>
          <w:sz w:val="23"/>
          <w:szCs w:val="23"/>
        </w:rPr>
        <w:t xml:space="preserve">the </w:t>
      </w:r>
      <w:r w:rsidRPr="00F05A94">
        <w:rPr>
          <w:spacing w:val="-1"/>
          <w:sz w:val="23"/>
          <w:szCs w:val="23"/>
        </w:rPr>
        <w:t>Assigned</w:t>
      </w:r>
      <w:r w:rsidRPr="00F05A94">
        <w:rPr>
          <w:sz w:val="23"/>
          <w:szCs w:val="23"/>
        </w:rPr>
        <w:t xml:space="preserve"> </w:t>
      </w:r>
      <w:r w:rsidRPr="00F05A94">
        <w:rPr>
          <w:spacing w:val="-1"/>
          <w:sz w:val="23"/>
          <w:szCs w:val="23"/>
        </w:rPr>
        <w:t>Commissioner</w:t>
      </w:r>
      <w:r w:rsidRPr="00F05A94">
        <w:rPr>
          <w:sz w:val="23"/>
          <w:szCs w:val="23"/>
        </w:rPr>
        <w:t xml:space="preserve"> </w:t>
      </w:r>
      <w:r w:rsidRPr="00F05A94">
        <w:rPr>
          <w:spacing w:val="-1"/>
          <w:sz w:val="23"/>
          <w:szCs w:val="23"/>
        </w:rPr>
        <w:t>Ruling Regarding the</w:t>
      </w:r>
      <w:r w:rsidRPr="00F05A94">
        <w:rPr>
          <w:sz w:val="23"/>
          <w:szCs w:val="23"/>
        </w:rPr>
        <w:t xml:space="preserve"> </w:t>
      </w:r>
      <w:r w:rsidRPr="00F05A94">
        <w:rPr>
          <w:spacing w:val="-1"/>
          <w:sz w:val="23"/>
          <w:szCs w:val="23"/>
        </w:rPr>
        <w:t xml:space="preserve">Filing </w:t>
      </w:r>
      <w:r w:rsidRPr="00F05A94">
        <w:rPr>
          <w:sz w:val="23"/>
          <w:szCs w:val="23"/>
        </w:rPr>
        <w:t>of</w:t>
      </w:r>
      <w:r w:rsidRPr="00F05A94">
        <w:rPr>
          <w:spacing w:val="-3"/>
          <w:sz w:val="23"/>
          <w:szCs w:val="23"/>
        </w:rPr>
        <w:t xml:space="preserve"> </w:t>
      </w:r>
      <w:r w:rsidRPr="00F05A94">
        <w:rPr>
          <w:spacing w:val="-1"/>
          <w:sz w:val="23"/>
          <w:szCs w:val="23"/>
        </w:rPr>
        <w:t>Transportation Electrification Applications</w:t>
      </w:r>
      <w:r w:rsidRPr="00F05A94">
        <w:rPr>
          <w:spacing w:val="-2"/>
          <w:sz w:val="23"/>
          <w:szCs w:val="23"/>
        </w:rPr>
        <w:t xml:space="preserve"> </w:t>
      </w:r>
      <w:r w:rsidRPr="00F05A94">
        <w:rPr>
          <w:spacing w:val="-1"/>
          <w:sz w:val="23"/>
          <w:szCs w:val="23"/>
        </w:rPr>
        <w:t>Pursuant</w:t>
      </w:r>
      <w:r w:rsidRPr="00F05A94">
        <w:rPr>
          <w:sz w:val="23"/>
          <w:szCs w:val="23"/>
        </w:rPr>
        <w:t xml:space="preserve"> </w:t>
      </w:r>
      <w:r w:rsidRPr="00F05A94">
        <w:rPr>
          <w:spacing w:val="-1"/>
          <w:sz w:val="23"/>
          <w:szCs w:val="23"/>
        </w:rPr>
        <w:t>to</w:t>
      </w:r>
      <w:r w:rsidRPr="00F05A94">
        <w:rPr>
          <w:spacing w:val="93"/>
          <w:sz w:val="23"/>
          <w:szCs w:val="23"/>
        </w:rPr>
        <w:t xml:space="preserve"> </w:t>
      </w:r>
      <w:r w:rsidRPr="00F05A94">
        <w:rPr>
          <w:rFonts w:cs="Calibri"/>
          <w:spacing w:val="-1"/>
          <w:sz w:val="23"/>
          <w:szCs w:val="23"/>
        </w:rPr>
        <w:t>Senate</w:t>
      </w:r>
      <w:r w:rsidRPr="00F05A94">
        <w:rPr>
          <w:rFonts w:cs="Calibri"/>
          <w:sz w:val="23"/>
          <w:szCs w:val="23"/>
        </w:rPr>
        <w:t xml:space="preserve"> Bill</w:t>
      </w:r>
      <w:r w:rsidRPr="00F05A94">
        <w:rPr>
          <w:rFonts w:cs="Calibri"/>
          <w:spacing w:val="-3"/>
          <w:sz w:val="23"/>
          <w:szCs w:val="23"/>
        </w:rPr>
        <w:t xml:space="preserve"> </w:t>
      </w:r>
      <w:r w:rsidRPr="00F05A94">
        <w:rPr>
          <w:rFonts w:cs="Calibri"/>
          <w:spacing w:val="-1"/>
          <w:sz w:val="23"/>
          <w:szCs w:val="23"/>
        </w:rPr>
        <w:t>350,</w:t>
      </w:r>
      <w:r w:rsidRPr="00F05A94">
        <w:rPr>
          <w:rFonts w:cs="Calibri"/>
          <w:spacing w:val="-2"/>
          <w:sz w:val="23"/>
          <w:szCs w:val="23"/>
        </w:rPr>
        <w:t xml:space="preserve"> </w:t>
      </w:r>
      <w:r w:rsidRPr="00F05A94">
        <w:rPr>
          <w:rFonts w:cs="Calibri"/>
          <w:spacing w:val="-1"/>
          <w:sz w:val="23"/>
          <w:szCs w:val="23"/>
        </w:rPr>
        <w:t>2016</w:t>
      </w:r>
      <w:r w:rsidRPr="00F05A94">
        <w:rPr>
          <w:rFonts w:cs="Calibri"/>
          <w:sz w:val="23"/>
          <w:szCs w:val="23"/>
        </w:rPr>
        <w:t xml:space="preserve"> </w:t>
      </w:r>
      <w:r w:rsidRPr="00F05A94">
        <w:rPr>
          <w:rFonts w:cs="Calibri"/>
          <w:spacing w:val="-1"/>
          <w:sz w:val="23"/>
          <w:szCs w:val="23"/>
        </w:rPr>
        <w:t>(“</w:t>
      </w:r>
      <w:hyperlink r:id="rId22">
        <w:r w:rsidRPr="00F05A94">
          <w:rPr>
            <w:color w:val="0000FF"/>
            <w:spacing w:val="-1"/>
            <w:sz w:val="23"/>
            <w:szCs w:val="23"/>
            <w:u w:val="single" w:color="0000FF"/>
          </w:rPr>
          <w:t>Appendix B</w:t>
        </w:r>
      </w:hyperlink>
      <w:r w:rsidRPr="00F05A94">
        <w:rPr>
          <w:rFonts w:cs="Calibri"/>
          <w:spacing w:val="-1"/>
          <w:sz w:val="23"/>
          <w:szCs w:val="23"/>
        </w:rPr>
        <w:t>”)</w:t>
      </w:r>
    </w:p>
    <w:p w14:paraId="44E5A137" w14:textId="77777777" w:rsidR="005B0190" w:rsidRPr="00F05A94" w:rsidRDefault="005B0190" w:rsidP="00B402D4">
      <w:pPr>
        <w:pStyle w:val="BodyText"/>
        <w:numPr>
          <w:ilvl w:val="1"/>
          <w:numId w:val="3"/>
        </w:numPr>
        <w:tabs>
          <w:tab w:val="left" w:pos="821"/>
        </w:tabs>
        <w:spacing w:before="1"/>
        <w:ind w:right="1580"/>
        <w:rPr>
          <w:sz w:val="23"/>
          <w:szCs w:val="23"/>
        </w:rPr>
      </w:pPr>
      <w:r w:rsidRPr="00F05A94">
        <w:rPr>
          <w:spacing w:val="-1"/>
          <w:sz w:val="23"/>
          <w:szCs w:val="23"/>
        </w:rPr>
        <w:t>CEC</w:t>
      </w:r>
      <w:r w:rsidRPr="00F05A94">
        <w:rPr>
          <w:sz w:val="23"/>
          <w:szCs w:val="23"/>
        </w:rPr>
        <w:t xml:space="preserve"> and</w:t>
      </w:r>
      <w:r w:rsidRPr="00F05A94">
        <w:rPr>
          <w:spacing w:val="-2"/>
          <w:sz w:val="23"/>
          <w:szCs w:val="23"/>
        </w:rPr>
        <w:t xml:space="preserve"> </w:t>
      </w:r>
      <w:r w:rsidRPr="00F05A94">
        <w:rPr>
          <w:spacing w:val="-1"/>
          <w:sz w:val="23"/>
          <w:szCs w:val="23"/>
        </w:rPr>
        <w:t>CPUC</w:t>
      </w:r>
      <w:r w:rsidRPr="00F05A94">
        <w:rPr>
          <w:sz w:val="23"/>
          <w:szCs w:val="23"/>
        </w:rPr>
        <w:t xml:space="preserve"> </w:t>
      </w:r>
      <w:r w:rsidRPr="00F05A94">
        <w:rPr>
          <w:spacing w:val="-1"/>
          <w:sz w:val="23"/>
          <w:szCs w:val="23"/>
        </w:rPr>
        <w:t>Joint</w:t>
      </w:r>
      <w:r w:rsidRPr="00F05A94">
        <w:rPr>
          <w:sz w:val="23"/>
          <w:szCs w:val="23"/>
        </w:rPr>
        <w:t xml:space="preserve"> </w:t>
      </w:r>
      <w:r w:rsidRPr="00F05A94">
        <w:rPr>
          <w:spacing w:val="-1"/>
          <w:sz w:val="23"/>
          <w:szCs w:val="23"/>
        </w:rPr>
        <w:t>Workshop,</w:t>
      </w:r>
      <w:r w:rsidRPr="00F05A94">
        <w:rPr>
          <w:sz w:val="23"/>
          <w:szCs w:val="23"/>
        </w:rPr>
        <w:t xml:space="preserve"> </w:t>
      </w:r>
      <w:r w:rsidRPr="00F05A94">
        <w:rPr>
          <w:spacing w:val="-1"/>
          <w:sz w:val="23"/>
          <w:szCs w:val="23"/>
        </w:rPr>
        <w:t>Vehicle-Grid Integration</w:t>
      </w:r>
      <w:r w:rsidRPr="00F05A94">
        <w:rPr>
          <w:sz w:val="23"/>
          <w:szCs w:val="23"/>
        </w:rPr>
        <w:t xml:space="preserve"> </w:t>
      </w:r>
      <w:r w:rsidRPr="00F05A94">
        <w:rPr>
          <w:spacing w:val="-1"/>
          <w:sz w:val="23"/>
          <w:szCs w:val="23"/>
        </w:rPr>
        <w:t>Communications</w:t>
      </w:r>
      <w:r w:rsidRPr="00F05A94">
        <w:rPr>
          <w:sz w:val="23"/>
          <w:szCs w:val="23"/>
        </w:rPr>
        <w:t xml:space="preserve"> </w:t>
      </w:r>
      <w:r w:rsidRPr="00F05A94">
        <w:rPr>
          <w:spacing w:val="-1"/>
          <w:sz w:val="23"/>
          <w:szCs w:val="23"/>
        </w:rPr>
        <w:t>Standards</w:t>
      </w:r>
      <w:r w:rsidRPr="00F05A94">
        <w:rPr>
          <w:spacing w:val="1"/>
          <w:sz w:val="23"/>
          <w:szCs w:val="23"/>
        </w:rPr>
        <w:t xml:space="preserve"> </w:t>
      </w:r>
      <w:r w:rsidRPr="00F05A94">
        <w:rPr>
          <w:rFonts w:cs="Calibri"/>
          <w:sz w:val="23"/>
          <w:szCs w:val="23"/>
        </w:rPr>
        <w:t>–</w:t>
      </w:r>
      <w:r w:rsidRPr="00F05A94">
        <w:rPr>
          <w:rFonts w:cs="Calibri"/>
          <w:spacing w:val="1"/>
          <w:sz w:val="23"/>
          <w:szCs w:val="23"/>
        </w:rPr>
        <w:t xml:space="preserve"> </w:t>
      </w:r>
      <w:hyperlink r:id="rId23">
        <w:r w:rsidRPr="00F05A94">
          <w:rPr>
            <w:color w:val="0000FF"/>
            <w:spacing w:val="-1"/>
            <w:sz w:val="23"/>
            <w:szCs w:val="23"/>
            <w:u w:val="single" w:color="0000FF"/>
          </w:rPr>
          <w:t>Interagency</w:t>
        </w:r>
        <w:r w:rsidRPr="00F05A94">
          <w:rPr>
            <w:color w:val="0000FF"/>
            <w:spacing w:val="-3"/>
            <w:sz w:val="23"/>
            <w:szCs w:val="23"/>
            <w:u w:val="single" w:color="0000FF"/>
          </w:rPr>
          <w:t xml:space="preserve"> </w:t>
        </w:r>
        <w:r w:rsidRPr="00F05A94">
          <w:rPr>
            <w:color w:val="0000FF"/>
            <w:spacing w:val="-1"/>
            <w:sz w:val="23"/>
            <w:szCs w:val="23"/>
            <w:u w:val="single" w:color="0000FF"/>
          </w:rPr>
          <w:t>Presentation</w:t>
        </w:r>
      </w:hyperlink>
      <w:r w:rsidRPr="00F05A94">
        <w:rPr>
          <w:spacing w:val="-1"/>
          <w:sz w:val="23"/>
          <w:szCs w:val="23"/>
        </w:rPr>
        <w:t xml:space="preserve">, </w:t>
      </w:r>
      <w:hyperlink r:id="rId24" w:anchor="12072016">
        <w:r w:rsidRPr="00F05A94">
          <w:rPr>
            <w:color w:val="0000FF"/>
            <w:spacing w:val="-1"/>
            <w:sz w:val="23"/>
            <w:szCs w:val="23"/>
            <w:u w:val="single" w:color="0000FF"/>
          </w:rPr>
          <w:t>2016</w:t>
        </w:r>
      </w:hyperlink>
    </w:p>
    <w:p w14:paraId="386681CA" w14:textId="77777777" w:rsidR="005B0190" w:rsidRPr="00F05A94" w:rsidRDefault="005B0190" w:rsidP="00B402D4">
      <w:pPr>
        <w:pStyle w:val="BodyText"/>
        <w:numPr>
          <w:ilvl w:val="1"/>
          <w:numId w:val="3"/>
        </w:numPr>
        <w:tabs>
          <w:tab w:val="left" w:pos="821"/>
        </w:tabs>
        <w:ind w:right="1580"/>
        <w:rPr>
          <w:sz w:val="23"/>
          <w:szCs w:val="23"/>
        </w:rPr>
      </w:pPr>
      <w:r w:rsidRPr="00F05A94">
        <w:rPr>
          <w:spacing w:val="-1"/>
          <w:sz w:val="23"/>
          <w:szCs w:val="23"/>
        </w:rPr>
        <w:t>CEC,</w:t>
      </w:r>
      <w:r w:rsidRPr="00F05A94">
        <w:rPr>
          <w:sz w:val="23"/>
          <w:szCs w:val="23"/>
        </w:rPr>
        <w:t xml:space="preserve"> </w:t>
      </w:r>
      <w:r w:rsidRPr="00F05A94">
        <w:rPr>
          <w:spacing w:val="-1"/>
          <w:sz w:val="23"/>
          <w:szCs w:val="23"/>
        </w:rPr>
        <w:t>Annual</w:t>
      </w:r>
      <w:r w:rsidRPr="00F05A94">
        <w:rPr>
          <w:sz w:val="23"/>
          <w:szCs w:val="23"/>
        </w:rPr>
        <w:t xml:space="preserve"> </w:t>
      </w:r>
      <w:r w:rsidRPr="00F05A94">
        <w:rPr>
          <w:spacing w:val="-1"/>
          <w:sz w:val="23"/>
          <w:szCs w:val="23"/>
        </w:rPr>
        <w:t>Multi-Agency</w:t>
      </w:r>
      <w:r w:rsidRPr="00F05A94">
        <w:rPr>
          <w:spacing w:val="-2"/>
          <w:sz w:val="23"/>
          <w:szCs w:val="23"/>
        </w:rPr>
        <w:t xml:space="preserve"> </w:t>
      </w:r>
      <w:r w:rsidRPr="00F05A94">
        <w:rPr>
          <w:spacing w:val="-1"/>
          <w:sz w:val="23"/>
          <w:szCs w:val="23"/>
        </w:rPr>
        <w:t>Update</w:t>
      </w:r>
      <w:r w:rsidRPr="00F05A94">
        <w:rPr>
          <w:spacing w:val="-2"/>
          <w:sz w:val="23"/>
          <w:szCs w:val="23"/>
        </w:rPr>
        <w:t xml:space="preserve"> </w:t>
      </w:r>
      <w:r w:rsidRPr="00F05A94">
        <w:rPr>
          <w:sz w:val="23"/>
          <w:szCs w:val="23"/>
        </w:rPr>
        <w:t>on</w:t>
      </w:r>
      <w:r w:rsidRPr="00F05A94">
        <w:rPr>
          <w:spacing w:val="-1"/>
          <w:sz w:val="23"/>
          <w:szCs w:val="23"/>
        </w:rPr>
        <w:t xml:space="preserve"> Vehicle-Grid Integration</w:t>
      </w:r>
      <w:r w:rsidRPr="00F05A94">
        <w:rPr>
          <w:spacing w:val="-3"/>
          <w:sz w:val="23"/>
          <w:szCs w:val="23"/>
        </w:rPr>
        <w:t xml:space="preserve"> </w:t>
      </w:r>
      <w:r w:rsidRPr="00F05A94">
        <w:rPr>
          <w:spacing w:val="-1"/>
          <w:sz w:val="23"/>
          <w:szCs w:val="23"/>
        </w:rPr>
        <w:t>Research,</w:t>
      </w:r>
      <w:r w:rsidRPr="00F05A94">
        <w:rPr>
          <w:spacing w:val="-3"/>
          <w:sz w:val="23"/>
          <w:szCs w:val="23"/>
        </w:rPr>
        <w:t xml:space="preserve"> </w:t>
      </w:r>
      <w:hyperlink r:id="rId25" w:anchor="11192014">
        <w:r w:rsidRPr="00F05A94">
          <w:rPr>
            <w:color w:val="0000FF"/>
            <w:spacing w:val="-1"/>
            <w:sz w:val="23"/>
            <w:szCs w:val="23"/>
            <w:u w:val="single" w:color="0000FF"/>
          </w:rPr>
          <w:t>2014</w:t>
        </w:r>
      </w:hyperlink>
      <w:r w:rsidRPr="00F05A94">
        <w:rPr>
          <w:spacing w:val="-1"/>
          <w:sz w:val="23"/>
          <w:szCs w:val="23"/>
        </w:rPr>
        <w:t>,</w:t>
      </w:r>
      <w:r w:rsidRPr="00F05A94">
        <w:rPr>
          <w:spacing w:val="-2"/>
          <w:sz w:val="23"/>
          <w:szCs w:val="23"/>
        </w:rPr>
        <w:t xml:space="preserve"> </w:t>
      </w:r>
      <w:hyperlink r:id="rId26" w:anchor="12142015">
        <w:r w:rsidRPr="00F05A94">
          <w:rPr>
            <w:color w:val="0000FF"/>
            <w:spacing w:val="-1"/>
            <w:sz w:val="23"/>
            <w:szCs w:val="23"/>
            <w:u w:val="single" w:color="0000FF"/>
          </w:rPr>
          <w:t>2015</w:t>
        </w:r>
      </w:hyperlink>
      <w:r w:rsidRPr="00F05A94">
        <w:rPr>
          <w:spacing w:val="-1"/>
          <w:sz w:val="23"/>
          <w:szCs w:val="23"/>
        </w:rPr>
        <w:t>,</w:t>
      </w:r>
      <w:r w:rsidRPr="00F05A94">
        <w:rPr>
          <w:spacing w:val="-2"/>
          <w:sz w:val="23"/>
          <w:szCs w:val="23"/>
        </w:rPr>
        <w:t xml:space="preserve"> </w:t>
      </w:r>
      <w:hyperlink r:id="rId27" w:anchor="12122016">
        <w:r w:rsidRPr="00F05A94">
          <w:rPr>
            <w:color w:val="0000FF"/>
            <w:spacing w:val="-1"/>
            <w:sz w:val="23"/>
            <w:szCs w:val="23"/>
            <w:u w:val="single" w:color="0000FF"/>
          </w:rPr>
          <w:t>2016</w:t>
        </w:r>
      </w:hyperlink>
    </w:p>
    <w:p w14:paraId="4F8DEECF" w14:textId="77777777" w:rsidR="005B0190" w:rsidRPr="00F05A94" w:rsidRDefault="005B0190" w:rsidP="00B402D4">
      <w:pPr>
        <w:pStyle w:val="BodyText"/>
        <w:numPr>
          <w:ilvl w:val="1"/>
          <w:numId w:val="3"/>
        </w:numPr>
        <w:tabs>
          <w:tab w:val="left" w:pos="821"/>
        </w:tabs>
        <w:ind w:right="1580"/>
        <w:rPr>
          <w:sz w:val="23"/>
          <w:szCs w:val="23"/>
        </w:rPr>
      </w:pPr>
      <w:r w:rsidRPr="00F05A94">
        <w:rPr>
          <w:spacing w:val="-1"/>
          <w:sz w:val="23"/>
          <w:szCs w:val="23"/>
        </w:rPr>
        <w:t xml:space="preserve">SMUD - various presentations and studies on VGI benefits and costs ( see appendix) </w:t>
      </w:r>
    </w:p>
    <w:p w14:paraId="130F5F88" w14:textId="77777777" w:rsidR="005B0190" w:rsidRPr="00F05A94" w:rsidRDefault="005B0190" w:rsidP="00B402D4">
      <w:pPr>
        <w:pStyle w:val="ListParagraph"/>
        <w:numPr>
          <w:ilvl w:val="2"/>
          <w:numId w:val="3"/>
        </w:numPr>
        <w:ind w:right="1580"/>
        <w:rPr>
          <w:sz w:val="23"/>
          <w:szCs w:val="23"/>
        </w:rPr>
      </w:pPr>
      <w:r w:rsidRPr="00F05A94">
        <w:rPr>
          <w:sz w:val="23"/>
          <w:szCs w:val="23"/>
        </w:rPr>
        <w:t>SAE 2014-01-0344:  Electric Grid Integration Costs for Plug-in Electric Vehicles:  Jeff Berkheimer, Jeff Tang, Bill Boyce, Deepak Aswani, SAE International Journal of Alternative Power, 3(1), 2014, doi: 10.4271/2014-01-0344</w:t>
      </w:r>
    </w:p>
    <w:p w14:paraId="4FD0A033" w14:textId="77777777" w:rsidR="005B0190" w:rsidRPr="00F05A94" w:rsidRDefault="005B0190" w:rsidP="00B402D4">
      <w:pPr>
        <w:pStyle w:val="ListParagraph"/>
        <w:numPr>
          <w:ilvl w:val="2"/>
          <w:numId w:val="3"/>
        </w:numPr>
        <w:ind w:right="1580"/>
        <w:rPr>
          <w:sz w:val="23"/>
          <w:szCs w:val="23"/>
        </w:rPr>
      </w:pPr>
      <w:r w:rsidRPr="00F05A94">
        <w:rPr>
          <w:sz w:val="23"/>
          <w:szCs w:val="23"/>
        </w:rPr>
        <w:t>EVS29 EPRI’s ‘Hotspotter’ Tool:  Identifying Potential Utility System Overloads in a Growing EV Market:  Jamie Dunkley, Deepak Aswani, Arindam Maitra, Jason Taylor, Rajesh Radhakirishnan, Dwight MacCurdy.</w:t>
      </w:r>
    </w:p>
    <w:p w14:paraId="119E9C6C" w14:textId="77777777" w:rsidR="005B0190" w:rsidRPr="00F05A94" w:rsidRDefault="005B0190" w:rsidP="00B402D4">
      <w:pPr>
        <w:pStyle w:val="ListParagraph"/>
        <w:numPr>
          <w:ilvl w:val="2"/>
          <w:numId w:val="3"/>
        </w:numPr>
        <w:ind w:right="1580"/>
        <w:rPr>
          <w:sz w:val="23"/>
          <w:szCs w:val="23"/>
        </w:rPr>
      </w:pPr>
      <w:r w:rsidRPr="00F05A94">
        <w:rPr>
          <w:sz w:val="23"/>
          <w:szCs w:val="23"/>
        </w:rPr>
        <w:t>Bill Boyce Presentation on April 18, 2016 to the CEC’s IEPR / IRP workshop</w:t>
      </w:r>
    </w:p>
    <w:p w14:paraId="0CE39130" w14:textId="77777777" w:rsidR="005B0190" w:rsidRPr="00F05A94" w:rsidRDefault="005B0190" w:rsidP="00B402D4">
      <w:pPr>
        <w:pStyle w:val="BodyText"/>
        <w:numPr>
          <w:ilvl w:val="1"/>
          <w:numId w:val="3"/>
        </w:numPr>
        <w:tabs>
          <w:tab w:val="left" w:pos="821"/>
        </w:tabs>
        <w:ind w:right="1580"/>
        <w:rPr>
          <w:rFonts w:cs="Calibri"/>
          <w:sz w:val="23"/>
          <w:szCs w:val="23"/>
        </w:rPr>
      </w:pPr>
      <w:r w:rsidRPr="00F05A94">
        <w:rPr>
          <w:spacing w:val="-1"/>
          <w:sz w:val="23"/>
          <w:szCs w:val="23"/>
        </w:rPr>
        <w:t>Vehicle-</w:t>
      </w:r>
      <w:r w:rsidRPr="00F05A94">
        <w:rPr>
          <w:rFonts w:cs="Calibri"/>
          <w:spacing w:val="-1"/>
          <w:sz w:val="23"/>
          <w:szCs w:val="23"/>
        </w:rPr>
        <w:t>Grid Integration</w:t>
      </w:r>
      <w:r w:rsidRPr="00F05A94">
        <w:rPr>
          <w:rFonts w:cs="Calibri"/>
          <w:spacing w:val="-3"/>
          <w:sz w:val="23"/>
          <w:szCs w:val="23"/>
        </w:rPr>
        <w:t xml:space="preserve"> </w:t>
      </w:r>
      <w:r w:rsidRPr="00F05A94">
        <w:rPr>
          <w:rFonts w:cs="Calibri"/>
          <w:spacing w:val="-1"/>
          <w:sz w:val="23"/>
          <w:szCs w:val="23"/>
        </w:rPr>
        <w:t>Communications</w:t>
      </w:r>
      <w:r w:rsidRPr="00F05A94">
        <w:rPr>
          <w:rFonts w:cs="Calibri"/>
          <w:spacing w:val="-3"/>
          <w:sz w:val="23"/>
          <w:szCs w:val="23"/>
        </w:rPr>
        <w:t xml:space="preserve"> </w:t>
      </w:r>
      <w:r w:rsidRPr="00F05A94">
        <w:rPr>
          <w:rFonts w:cs="Calibri"/>
          <w:spacing w:val="-1"/>
          <w:sz w:val="23"/>
          <w:szCs w:val="23"/>
        </w:rPr>
        <w:t>Protocol</w:t>
      </w:r>
      <w:r w:rsidRPr="00F05A94">
        <w:rPr>
          <w:rFonts w:cs="Calibri"/>
          <w:spacing w:val="-3"/>
          <w:sz w:val="23"/>
          <w:szCs w:val="23"/>
        </w:rPr>
        <w:t xml:space="preserve"> </w:t>
      </w:r>
      <w:r w:rsidRPr="00F05A94">
        <w:rPr>
          <w:rFonts w:cs="Calibri"/>
          <w:spacing w:val="-1"/>
          <w:sz w:val="23"/>
          <w:szCs w:val="23"/>
        </w:rPr>
        <w:t>Working Group,</w:t>
      </w:r>
      <w:r w:rsidRPr="00F05A94">
        <w:rPr>
          <w:rFonts w:cs="Calibri"/>
          <w:sz w:val="23"/>
          <w:szCs w:val="23"/>
        </w:rPr>
        <w:t xml:space="preserve"> </w:t>
      </w:r>
      <w:r w:rsidRPr="00F05A94">
        <w:rPr>
          <w:rFonts w:cs="Calibri"/>
          <w:spacing w:val="-1"/>
          <w:sz w:val="23"/>
          <w:szCs w:val="23"/>
        </w:rPr>
        <w:t>CPUC</w:t>
      </w:r>
      <w:r w:rsidRPr="00F05A94">
        <w:rPr>
          <w:rFonts w:cs="Calibri"/>
          <w:spacing w:val="-3"/>
          <w:sz w:val="23"/>
          <w:szCs w:val="23"/>
        </w:rPr>
        <w:t xml:space="preserve"> </w:t>
      </w:r>
      <w:r w:rsidRPr="00F05A94">
        <w:rPr>
          <w:rFonts w:cs="Calibri"/>
          <w:sz w:val="23"/>
          <w:szCs w:val="23"/>
        </w:rPr>
        <w:t>and</w:t>
      </w:r>
      <w:r w:rsidRPr="00F05A94">
        <w:rPr>
          <w:rFonts w:cs="Calibri"/>
          <w:spacing w:val="-1"/>
          <w:sz w:val="23"/>
          <w:szCs w:val="23"/>
        </w:rPr>
        <w:t xml:space="preserve"> </w:t>
      </w:r>
      <w:r w:rsidRPr="00F05A94">
        <w:rPr>
          <w:rFonts w:cs="Calibri"/>
          <w:sz w:val="23"/>
          <w:szCs w:val="23"/>
        </w:rPr>
        <w:t>CEC</w:t>
      </w:r>
      <w:r w:rsidRPr="00F05A94">
        <w:rPr>
          <w:rFonts w:cs="Calibri"/>
          <w:spacing w:val="-3"/>
          <w:sz w:val="23"/>
          <w:szCs w:val="23"/>
        </w:rPr>
        <w:t xml:space="preserve"> </w:t>
      </w:r>
      <w:r w:rsidRPr="00F05A94">
        <w:rPr>
          <w:rFonts w:cs="Calibri"/>
          <w:sz w:val="23"/>
          <w:szCs w:val="23"/>
        </w:rPr>
        <w:t xml:space="preserve">Staff </w:t>
      </w:r>
      <w:r w:rsidRPr="00F05A94">
        <w:rPr>
          <w:rFonts w:cs="Calibri"/>
          <w:spacing w:val="-1"/>
          <w:sz w:val="23"/>
          <w:szCs w:val="23"/>
        </w:rPr>
        <w:t>Straw</w:t>
      </w:r>
      <w:r w:rsidRPr="00F05A94">
        <w:rPr>
          <w:rFonts w:cs="Calibri"/>
          <w:spacing w:val="-2"/>
          <w:sz w:val="23"/>
          <w:szCs w:val="23"/>
        </w:rPr>
        <w:t xml:space="preserve"> </w:t>
      </w:r>
      <w:r w:rsidRPr="00F05A94">
        <w:rPr>
          <w:rFonts w:cs="Calibri"/>
          <w:spacing w:val="-1"/>
          <w:sz w:val="23"/>
          <w:szCs w:val="23"/>
        </w:rPr>
        <w:t>Proposal,</w:t>
      </w:r>
      <w:r w:rsidRPr="00F05A94">
        <w:rPr>
          <w:rFonts w:cs="Calibri"/>
          <w:spacing w:val="-3"/>
          <w:sz w:val="23"/>
          <w:szCs w:val="23"/>
        </w:rPr>
        <w:t xml:space="preserve"> </w:t>
      </w:r>
      <w:r w:rsidRPr="00F05A94">
        <w:rPr>
          <w:rFonts w:cs="Calibri"/>
          <w:spacing w:val="-1"/>
          <w:sz w:val="23"/>
          <w:szCs w:val="23"/>
        </w:rPr>
        <w:t>2017</w:t>
      </w:r>
      <w:r w:rsidRPr="00F05A94">
        <w:rPr>
          <w:rFonts w:cs="Calibri"/>
          <w:spacing w:val="-2"/>
          <w:sz w:val="23"/>
          <w:szCs w:val="23"/>
        </w:rPr>
        <w:t xml:space="preserve"> </w:t>
      </w:r>
      <w:r w:rsidRPr="00F05A94">
        <w:rPr>
          <w:rFonts w:cs="Calibri"/>
          <w:spacing w:val="-1"/>
          <w:sz w:val="23"/>
          <w:szCs w:val="23"/>
        </w:rPr>
        <w:t>(“</w:t>
      </w:r>
      <w:hyperlink r:id="rId28">
        <w:r w:rsidRPr="00F05A94">
          <w:rPr>
            <w:color w:val="0000FF"/>
            <w:spacing w:val="-1"/>
            <w:sz w:val="23"/>
            <w:szCs w:val="23"/>
            <w:u w:val="single" w:color="0000FF"/>
          </w:rPr>
          <w:t>Straw</w:t>
        </w:r>
        <w:r w:rsidRPr="00F05A94">
          <w:rPr>
            <w:color w:val="0000FF"/>
            <w:spacing w:val="-2"/>
            <w:sz w:val="23"/>
            <w:szCs w:val="23"/>
            <w:u w:val="single" w:color="0000FF"/>
          </w:rPr>
          <w:t xml:space="preserve"> </w:t>
        </w:r>
        <w:r w:rsidRPr="00F05A94">
          <w:rPr>
            <w:color w:val="0000FF"/>
            <w:spacing w:val="-1"/>
            <w:sz w:val="23"/>
            <w:szCs w:val="23"/>
            <w:u w:val="single" w:color="0000FF"/>
          </w:rPr>
          <w:t>Proposal</w:t>
        </w:r>
      </w:hyperlink>
      <w:r w:rsidRPr="00F05A94">
        <w:rPr>
          <w:rFonts w:cs="Calibri"/>
          <w:spacing w:val="-1"/>
          <w:sz w:val="23"/>
          <w:szCs w:val="23"/>
        </w:rPr>
        <w:t>”)</w:t>
      </w:r>
    </w:p>
    <w:p w14:paraId="11458986" w14:textId="77777777" w:rsidR="005B0190" w:rsidRPr="00F05A94" w:rsidRDefault="005B0190" w:rsidP="00B402D4">
      <w:pPr>
        <w:pStyle w:val="BodyText"/>
        <w:numPr>
          <w:ilvl w:val="1"/>
          <w:numId w:val="3"/>
        </w:numPr>
        <w:tabs>
          <w:tab w:val="left" w:pos="821"/>
        </w:tabs>
        <w:ind w:right="1580"/>
        <w:rPr>
          <w:rFonts w:cs="Calibri"/>
          <w:sz w:val="23"/>
          <w:szCs w:val="23"/>
        </w:rPr>
      </w:pPr>
      <w:r w:rsidRPr="00F05A94">
        <w:rPr>
          <w:rFonts w:cs="Calibri"/>
          <w:sz w:val="23"/>
          <w:szCs w:val="23"/>
        </w:rPr>
        <w:t xml:space="preserve">EPRI presentation, Dec 2016 at interagency workshop (e.g., lists 24 guiding principles expanding on Appendix B) </w:t>
      </w:r>
    </w:p>
    <w:p w14:paraId="33B99E2A" w14:textId="77777777" w:rsidR="005B0190" w:rsidRPr="00F05A94" w:rsidRDefault="005B0190" w:rsidP="00B402D4">
      <w:pPr>
        <w:pStyle w:val="BodyText"/>
        <w:numPr>
          <w:ilvl w:val="1"/>
          <w:numId w:val="3"/>
        </w:numPr>
        <w:tabs>
          <w:tab w:val="left" w:pos="821"/>
        </w:tabs>
        <w:ind w:right="1580"/>
        <w:rPr>
          <w:rFonts w:cs="Calibri"/>
          <w:sz w:val="23"/>
          <w:szCs w:val="23"/>
        </w:rPr>
      </w:pPr>
      <w:r w:rsidRPr="00F05A94">
        <w:rPr>
          <w:rFonts w:cs="Calibri"/>
          <w:sz w:val="23"/>
          <w:szCs w:val="23"/>
        </w:rPr>
        <w:t xml:space="preserve">CPUC submetering effort </w:t>
      </w:r>
    </w:p>
    <w:p w14:paraId="53C6B9F9" w14:textId="73BC51AF" w:rsidR="00BE3B88" w:rsidRPr="00F05A94" w:rsidRDefault="00BE3B88" w:rsidP="00B402D4">
      <w:pPr>
        <w:pStyle w:val="BodyText"/>
        <w:numPr>
          <w:ilvl w:val="1"/>
          <w:numId w:val="3"/>
        </w:numPr>
        <w:tabs>
          <w:tab w:val="left" w:pos="821"/>
        </w:tabs>
        <w:ind w:right="1580"/>
        <w:rPr>
          <w:rFonts w:cs="Calibri"/>
          <w:sz w:val="23"/>
          <w:szCs w:val="23"/>
        </w:rPr>
      </w:pPr>
      <w:r w:rsidRPr="00F05A94">
        <w:rPr>
          <w:rFonts w:cs="Calibri"/>
          <w:sz w:val="23"/>
          <w:szCs w:val="23"/>
        </w:rPr>
        <w:t>DOE-EPRI Battery Storage Guidelines</w:t>
      </w:r>
    </w:p>
    <w:p w14:paraId="09D9631F" w14:textId="21AD9791" w:rsidR="00BE3B88" w:rsidRPr="00F05A94" w:rsidRDefault="00BE3B88" w:rsidP="00B402D4">
      <w:pPr>
        <w:pStyle w:val="BodyText"/>
        <w:numPr>
          <w:ilvl w:val="1"/>
          <w:numId w:val="3"/>
        </w:numPr>
        <w:tabs>
          <w:tab w:val="left" w:pos="821"/>
        </w:tabs>
        <w:ind w:right="1580"/>
        <w:rPr>
          <w:rFonts w:cs="Calibri"/>
          <w:sz w:val="23"/>
          <w:szCs w:val="23"/>
        </w:rPr>
      </w:pPr>
      <w:r w:rsidRPr="00F05A94">
        <w:rPr>
          <w:rFonts w:cs="Calibri"/>
          <w:sz w:val="23"/>
          <w:szCs w:val="23"/>
        </w:rPr>
        <w:t xml:space="preserve">Rocky Mountain Institute, The Economics of Battery Energy Storage, 2015 </w:t>
      </w:r>
    </w:p>
    <w:p w14:paraId="72F58BD8" w14:textId="77777777" w:rsidR="005B0190" w:rsidRPr="00F05A94" w:rsidRDefault="005B0190" w:rsidP="00B402D4">
      <w:pPr>
        <w:pStyle w:val="BodyText"/>
        <w:numPr>
          <w:ilvl w:val="1"/>
          <w:numId w:val="3"/>
        </w:numPr>
        <w:tabs>
          <w:tab w:val="left" w:pos="821"/>
        </w:tabs>
        <w:ind w:right="1580"/>
        <w:rPr>
          <w:rFonts w:cs="Calibri"/>
          <w:sz w:val="23"/>
          <w:szCs w:val="23"/>
        </w:rPr>
      </w:pPr>
      <w:r w:rsidRPr="00F05A94">
        <w:rPr>
          <w:spacing w:val="-1"/>
          <w:sz w:val="23"/>
          <w:szCs w:val="23"/>
        </w:rPr>
        <w:t>ElaadNL,</w:t>
      </w:r>
      <w:r w:rsidRPr="00F05A94">
        <w:rPr>
          <w:sz w:val="23"/>
          <w:szCs w:val="23"/>
        </w:rPr>
        <w:t xml:space="preserve"> </w:t>
      </w:r>
      <w:r w:rsidRPr="00F05A94">
        <w:rPr>
          <w:rFonts w:cs="Calibri"/>
          <w:sz w:val="23"/>
          <w:szCs w:val="23"/>
        </w:rPr>
        <w:t>EV</w:t>
      </w:r>
      <w:r w:rsidRPr="00F05A94">
        <w:rPr>
          <w:rFonts w:cs="Calibri"/>
          <w:spacing w:val="-2"/>
          <w:sz w:val="23"/>
          <w:szCs w:val="23"/>
        </w:rPr>
        <w:t xml:space="preserve"> </w:t>
      </w:r>
      <w:r w:rsidRPr="00F05A94">
        <w:rPr>
          <w:rFonts w:cs="Calibri"/>
          <w:spacing w:val="-1"/>
          <w:sz w:val="23"/>
          <w:szCs w:val="23"/>
        </w:rPr>
        <w:t>Related</w:t>
      </w:r>
      <w:r w:rsidRPr="00F05A94">
        <w:rPr>
          <w:rFonts w:cs="Calibri"/>
          <w:sz w:val="23"/>
          <w:szCs w:val="23"/>
        </w:rPr>
        <w:t xml:space="preserve"> </w:t>
      </w:r>
      <w:r w:rsidRPr="00F05A94">
        <w:rPr>
          <w:rFonts w:cs="Calibri"/>
          <w:spacing w:val="-1"/>
          <w:sz w:val="23"/>
          <w:szCs w:val="23"/>
        </w:rPr>
        <w:t>Protocol</w:t>
      </w:r>
      <w:r w:rsidRPr="00F05A94">
        <w:rPr>
          <w:rFonts w:cs="Calibri"/>
          <w:sz w:val="23"/>
          <w:szCs w:val="23"/>
        </w:rPr>
        <w:t xml:space="preserve"> </w:t>
      </w:r>
      <w:r w:rsidRPr="00F05A94">
        <w:rPr>
          <w:rFonts w:cs="Calibri"/>
          <w:spacing w:val="-1"/>
          <w:sz w:val="23"/>
          <w:szCs w:val="23"/>
        </w:rPr>
        <w:t>Study,</w:t>
      </w:r>
      <w:r w:rsidRPr="00F05A94">
        <w:rPr>
          <w:rFonts w:cs="Calibri"/>
          <w:spacing w:val="-3"/>
          <w:sz w:val="23"/>
          <w:szCs w:val="23"/>
        </w:rPr>
        <w:t xml:space="preserve"> </w:t>
      </w:r>
      <w:r w:rsidRPr="00F05A94">
        <w:rPr>
          <w:rFonts w:cs="Calibri"/>
          <w:spacing w:val="-1"/>
          <w:sz w:val="23"/>
          <w:szCs w:val="23"/>
        </w:rPr>
        <w:t>2017</w:t>
      </w:r>
      <w:r w:rsidRPr="00F05A94">
        <w:rPr>
          <w:rFonts w:cs="Calibri"/>
          <w:sz w:val="23"/>
          <w:szCs w:val="23"/>
        </w:rPr>
        <w:t xml:space="preserve"> </w:t>
      </w:r>
      <w:r w:rsidRPr="00F05A94">
        <w:rPr>
          <w:rFonts w:cs="Calibri"/>
          <w:spacing w:val="-1"/>
          <w:sz w:val="23"/>
          <w:szCs w:val="23"/>
        </w:rPr>
        <w:t>(“</w:t>
      </w:r>
      <w:hyperlink r:id="rId29">
        <w:r w:rsidRPr="00F05A94">
          <w:rPr>
            <w:color w:val="0000FF"/>
            <w:spacing w:val="-1"/>
            <w:sz w:val="23"/>
            <w:szCs w:val="23"/>
            <w:u w:val="single" w:color="0000FF"/>
          </w:rPr>
          <w:t>Protocol</w:t>
        </w:r>
        <w:r w:rsidRPr="00F05A94">
          <w:rPr>
            <w:color w:val="0000FF"/>
            <w:sz w:val="23"/>
            <w:szCs w:val="23"/>
            <w:u w:val="single" w:color="0000FF"/>
          </w:rPr>
          <w:t xml:space="preserve"> </w:t>
        </w:r>
        <w:r w:rsidRPr="00F05A94">
          <w:rPr>
            <w:color w:val="0000FF"/>
            <w:spacing w:val="-1"/>
            <w:sz w:val="23"/>
            <w:szCs w:val="23"/>
            <w:u w:val="single" w:color="0000FF"/>
          </w:rPr>
          <w:t>Study</w:t>
        </w:r>
      </w:hyperlink>
      <w:r w:rsidRPr="00F05A94">
        <w:rPr>
          <w:rFonts w:cs="Calibri"/>
          <w:spacing w:val="-1"/>
          <w:sz w:val="23"/>
          <w:szCs w:val="23"/>
        </w:rPr>
        <w:t>”) – for European architecture and protocol reference purposes only.</w:t>
      </w:r>
    </w:p>
    <w:p w14:paraId="6CB031F5" w14:textId="3E796FE7" w:rsidR="00BE3B88" w:rsidRPr="00F05A94" w:rsidRDefault="00BE3B88" w:rsidP="00B402D4">
      <w:pPr>
        <w:pStyle w:val="BodyText"/>
        <w:numPr>
          <w:ilvl w:val="1"/>
          <w:numId w:val="3"/>
        </w:numPr>
        <w:tabs>
          <w:tab w:val="left" w:pos="821"/>
        </w:tabs>
        <w:ind w:right="1580"/>
        <w:rPr>
          <w:rFonts w:cs="Calibri"/>
          <w:sz w:val="23"/>
          <w:szCs w:val="23"/>
        </w:rPr>
      </w:pPr>
      <w:r w:rsidRPr="00F05A94">
        <w:rPr>
          <w:rFonts w:cs="Calibri"/>
          <w:spacing w:val="-1"/>
          <w:sz w:val="23"/>
          <w:szCs w:val="23"/>
        </w:rPr>
        <w:t xml:space="preserve">IEC / ISO Standards </w:t>
      </w:r>
    </w:p>
    <w:p w14:paraId="5102CE76" w14:textId="77777777" w:rsidR="005B0190" w:rsidRPr="00F05A94" w:rsidRDefault="005B0190" w:rsidP="00B402D4">
      <w:pPr>
        <w:pStyle w:val="BodyText"/>
        <w:numPr>
          <w:ilvl w:val="1"/>
          <w:numId w:val="3"/>
        </w:numPr>
        <w:tabs>
          <w:tab w:val="left" w:pos="821"/>
        </w:tabs>
        <w:spacing w:before="1"/>
        <w:ind w:right="1580"/>
        <w:rPr>
          <w:spacing w:val="-1"/>
          <w:sz w:val="23"/>
          <w:szCs w:val="23"/>
        </w:rPr>
      </w:pPr>
      <w:r w:rsidRPr="00F05A94">
        <w:rPr>
          <w:spacing w:val="-1"/>
          <w:sz w:val="23"/>
          <w:szCs w:val="23"/>
        </w:rPr>
        <w:t>SAE Standards / Technical Information Reports / Recommended Practices</w:t>
      </w:r>
    </w:p>
    <w:p w14:paraId="73B75B68"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J2836/1</w:t>
      </w:r>
      <w:r w:rsidRPr="00F05A94">
        <w:rPr>
          <w:sz w:val="23"/>
          <w:szCs w:val="23"/>
        </w:rPr>
        <w:t xml:space="preserve"> </w:t>
      </w:r>
      <w:r w:rsidRPr="00F05A94">
        <w:rPr>
          <w:spacing w:val="-1"/>
          <w:sz w:val="23"/>
          <w:szCs w:val="23"/>
        </w:rPr>
        <w:t>Use Cases for Communication Between Plug-in Vehicles and the Utility Grid</w:t>
      </w:r>
    </w:p>
    <w:p w14:paraId="5C3A9D1D"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J2847/1</w:t>
      </w:r>
      <w:r w:rsidRPr="00F05A94">
        <w:rPr>
          <w:sz w:val="23"/>
          <w:szCs w:val="23"/>
        </w:rPr>
        <w:t xml:space="preserve"> </w:t>
      </w:r>
      <w:r w:rsidRPr="00F05A94">
        <w:rPr>
          <w:spacing w:val="-1"/>
          <w:sz w:val="23"/>
          <w:szCs w:val="23"/>
        </w:rPr>
        <w:t xml:space="preserve">Communication between Plug-in Vehicles and the Utility Grid </w:t>
      </w:r>
    </w:p>
    <w:p w14:paraId="4FAA56F2"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 xml:space="preserve"> J2836/2Use Cases for </w:t>
      </w:r>
      <w:hyperlink r:id="rId30" w:history="1">
        <w:r w:rsidRPr="00E210EB">
          <w:rPr>
            <w:rStyle w:val="Strong"/>
            <w:rFonts w:ascii="Verdana" w:hAnsi="Verdana"/>
            <w:b w:val="0"/>
            <w:color w:val="005195"/>
            <w:sz w:val="20"/>
            <w:szCs w:val="20"/>
            <w:u w:val="single"/>
            <w:shd w:val="clear" w:color="auto" w:fill="FFFFFF"/>
          </w:rPr>
          <w:t>Communication Between Plug-In Vehicles and Off-Board DC Chargers</w:t>
        </w:r>
      </w:hyperlink>
    </w:p>
    <w:p w14:paraId="54D673F4"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 xml:space="preserve"> J2847/2 </w:t>
      </w:r>
      <w:hyperlink r:id="rId31" w:history="1">
        <w:r w:rsidRPr="00E210EB">
          <w:rPr>
            <w:rStyle w:val="Strong"/>
            <w:rFonts w:ascii="Verdana" w:hAnsi="Verdana"/>
            <w:b w:val="0"/>
            <w:color w:val="005195"/>
            <w:sz w:val="20"/>
            <w:szCs w:val="20"/>
            <w:u w:val="single"/>
            <w:shd w:val="clear" w:color="auto" w:fill="FFFFFF"/>
          </w:rPr>
          <w:t>Communication Between Plug-In Vehicles and Off-Board DC Chargers</w:t>
        </w:r>
      </w:hyperlink>
      <w:r w:rsidRPr="00F05A94">
        <w:rPr>
          <w:spacing w:val="-1"/>
          <w:sz w:val="23"/>
          <w:szCs w:val="23"/>
        </w:rPr>
        <w:t xml:space="preserve"> </w:t>
      </w:r>
    </w:p>
    <w:p w14:paraId="422B4303"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 xml:space="preserve"> J2836/3 Use Cases for Plug-In Vehicle Communication as a Distributed Energy Resource </w:t>
      </w:r>
    </w:p>
    <w:p w14:paraId="10B6AF19"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lastRenderedPageBreak/>
        <w:t>J2847/3 Plug-In Vehicle Communication as a Distributed Energy Resource J2931/1 Digital Communications for Plug-in Electric Vehicles</w:t>
      </w:r>
    </w:p>
    <w:p w14:paraId="4B67FFDD"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J2931/4 Broadband PLC Communication for Plug-in Electric Vehicles</w:t>
      </w:r>
    </w:p>
    <w:p w14:paraId="6FCF9A72"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J3072 Interconnection Requirements for Onboard, Utility-Interactive Inverter Systems</w:t>
      </w:r>
    </w:p>
    <w:p w14:paraId="61C2400E" w14:textId="52B4D5B7" w:rsidR="005B0190" w:rsidRPr="00F05A94" w:rsidRDefault="00075D8E" w:rsidP="00B402D4">
      <w:pPr>
        <w:pStyle w:val="BodyText"/>
        <w:tabs>
          <w:tab w:val="left" w:pos="821"/>
        </w:tabs>
        <w:spacing w:before="1"/>
        <w:ind w:left="2160" w:right="1580" w:firstLine="0"/>
        <w:rPr>
          <w:spacing w:val="-1"/>
          <w:sz w:val="23"/>
          <w:szCs w:val="23"/>
        </w:rPr>
      </w:pPr>
      <w:hyperlink r:id="rId32" w:history="1">
        <w:r w:rsidR="005B0190" w:rsidRPr="00F05A94">
          <w:rPr>
            <w:rStyle w:val="Hyperlink"/>
            <w:spacing w:val="-1"/>
            <w:sz w:val="23"/>
            <w:szCs w:val="23"/>
          </w:rPr>
          <w:t>http://www.sae.org/search/?qt=j2836%2F1&amp;sort=relevance&amp;sort-dir=desc&amp;display=list&amp;content-type=%28%22STD%22%29</w:t>
        </w:r>
      </w:hyperlink>
    </w:p>
    <w:p w14:paraId="74205145" w14:textId="77777777" w:rsidR="005B0190" w:rsidRPr="00F05A94" w:rsidRDefault="005B0190" w:rsidP="00B402D4">
      <w:pPr>
        <w:pStyle w:val="BodyText"/>
        <w:numPr>
          <w:ilvl w:val="1"/>
          <w:numId w:val="3"/>
        </w:numPr>
        <w:tabs>
          <w:tab w:val="left" w:pos="821"/>
        </w:tabs>
        <w:spacing w:before="1"/>
        <w:ind w:right="1580"/>
        <w:rPr>
          <w:spacing w:val="-1"/>
          <w:sz w:val="23"/>
          <w:szCs w:val="23"/>
        </w:rPr>
      </w:pPr>
      <w:r w:rsidRPr="00F05A94">
        <w:rPr>
          <w:spacing w:val="-1"/>
          <w:sz w:val="23"/>
          <w:szCs w:val="23"/>
        </w:rPr>
        <w:t>IEEE 2030.5 IEEE Adoption of Smart Energy Profile 2.0 Application Protocol Standard - https://standards.ieee.org/findstds/standard/2030.5-2013.html</w:t>
      </w:r>
    </w:p>
    <w:p w14:paraId="16DAAB65" w14:textId="77777777" w:rsidR="005B0190" w:rsidRPr="00F05A94" w:rsidRDefault="005B0190" w:rsidP="00B402D4">
      <w:pPr>
        <w:pStyle w:val="BodyText"/>
        <w:numPr>
          <w:ilvl w:val="1"/>
          <w:numId w:val="3"/>
        </w:numPr>
        <w:tabs>
          <w:tab w:val="left" w:pos="821"/>
        </w:tabs>
        <w:spacing w:before="1"/>
        <w:ind w:right="1580"/>
        <w:rPr>
          <w:spacing w:val="-1"/>
          <w:sz w:val="23"/>
          <w:szCs w:val="23"/>
        </w:rPr>
      </w:pPr>
      <w:r w:rsidRPr="00F05A94">
        <w:rPr>
          <w:spacing w:val="-1"/>
          <w:sz w:val="23"/>
          <w:szCs w:val="23"/>
        </w:rPr>
        <w:t>OpenADR 2.0b Specifications - https://standards.ieee.org/findstds/standard/2030.5-2013.html</w:t>
      </w:r>
    </w:p>
    <w:p w14:paraId="5DEE07BF" w14:textId="77777777" w:rsidR="005B0190" w:rsidRPr="00F05A94" w:rsidRDefault="005B0190" w:rsidP="00B402D4">
      <w:pPr>
        <w:pStyle w:val="BodyText"/>
        <w:numPr>
          <w:ilvl w:val="1"/>
          <w:numId w:val="3"/>
        </w:numPr>
        <w:tabs>
          <w:tab w:val="left" w:pos="821"/>
        </w:tabs>
        <w:spacing w:before="1"/>
        <w:ind w:right="1580"/>
        <w:rPr>
          <w:spacing w:val="-1"/>
          <w:sz w:val="23"/>
          <w:szCs w:val="23"/>
        </w:rPr>
      </w:pPr>
      <w:r w:rsidRPr="00F05A94">
        <w:rPr>
          <w:spacing w:val="-1"/>
          <w:sz w:val="23"/>
          <w:szCs w:val="23"/>
        </w:rPr>
        <w:t>NIST IR 7628, volumes 1, 2 and 3 - http://csrc.nist.gov/publications/nistir/ir7628/nistir-7628_vol2.pdf</w:t>
      </w:r>
    </w:p>
    <w:p w14:paraId="0FAC2439" w14:textId="77777777" w:rsidR="005B0190" w:rsidRPr="00F05A94" w:rsidRDefault="005B0190" w:rsidP="00B402D4">
      <w:pPr>
        <w:pStyle w:val="BodyText"/>
        <w:numPr>
          <w:ilvl w:val="1"/>
          <w:numId w:val="3"/>
        </w:numPr>
        <w:tabs>
          <w:tab w:val="left" w:pos="821"/>
        </w:tabs>
        <w:spacing w:before="1"/>
        <w:ind w:right="1580"/>
        <w:rPr>
          <w:spacing w:val="-1"/>
          <w:sz w:val="23"/>
          <w:szCs w:val="23"/>
        </w:rPr>
      </w:pPr>
      <w:r w:rsidRPr="00F05A94">
        <w:rPr>
          <w:spacing w:val="-1"/>
          <w:sz w:val="23"/>
          <w:szCs w:val="23"/>
        </w:rPr>
        <w:t xml:space="preserve">California Smart Inverter Working Group (SIWG) and California Smart Inverter Profile (CSIP) documents and recommendations California Smart Inverter Profile of IEEE 2030.5- </w:t>
      </w:r>
      <w:hyperlink r:id="rId33" w:history="1">
        <w:r w:rsidRPr="00F05A94">
          <w:rPr>
            <w:spacing w:val="-1"/>
            <w:sz w:val="23"/>
            <w:szCs w:val="23"/>
          </w:rPr>
          <w:t>http://sunspec.org/ieee-2030-5-common-california-iou-rule-21-implementation-guide-smart-inverters/</w:t>
        </w:r>
      </w:hyperlink>
    </w:p>
    <w:p w14:paraId="59F65F85" w14:textId="77777777" w:rsidR="005B0190" w:rsidRPr="00F05A94" w:rsidRDefault="005B0190" w:rsidP="00B402D4">
      <w:pPr>
        <w:pStyle w:val="BodyText"/>
        <w:numPr>
          <w:ilvl w:val="1"/>
          <w:numId w:val="3"/>
        </w:numPr>
        <w:tabs>
          <w:tab w:val="left" w:pos="821"/>
        </w:tabs>
        <w:spacing w:before="1"/>
        <w:ind w:right="1580"/>
        <w:rPr>
          <w:spacing w:val="-1"/>
          <w:sz w:val="23"/>
          <w:szCs w:val="23"/>
        </w:rPr>
      </w:pPr>
      <w:r w:rsidRPr="00F05A94">
        <w:rPr>
          <w:spacing w:val="-1"/>
          <w:sz w:val="23"/>
          <w:szCs w:val="23"/>
        </w:rPr>
        <w:t xml:space="preserve">EPRI Public Documents: </w:t>
      </w:r>
    </w:p>
    <w:p w14:paraId="5BBB4FBA"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 xml:space="preserve">Open Vehicle-Grid Integration Platform: General Overview Product ID 3002008705 </w:t>
      </w:r>
    </w:p>
    <w:p w14:paraId="3BEE6751" w14:textId="77777777" w:rsidR="005B0190" w:rsidRPr="00F05A94"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 xml:space="preserve">Open Vehicle-Grid Integration Platform: Systems Approach to Standards and Interoperability Product ID: 3002008866, </w:t>
      </w:r>
    </w:p>
    <w:p w14:paraId="0EB40FC1" w14:textId="09016EB8" w:rsidR="005B0190" w:rsidRPr="00E210EB" w:rsidRDefault="005B0190" w:rsidP="00B402D4">
      <w:pPr>
        <w:pStyle w:val="BodyText"/>
        <w:numPr>
          <w:ilvl w:val="2"/>
          <w:numId w:val="3"/>
        </w:numPr>
        <w:tabs>
          <w:tab w:val="left" w:pos="821"/>
        </w:tabs>
        <w:spacing w:before="1"/>
        <w:ind w:right="1580"/>
        <w:rPr>
          <w:spacing w:val="-1"/>
          <w:sz w:val="23"/>
          <w:szCs w:val="23"/>
        </w:rPr>
      </w:pPr>
      <w:r w:rsidRPr="00F05A94">
        <w:rPr>
          <w:spacing w:val="-1"/>
          <w:sz w:val="23"/>
          <w:szCs w:val="23"/>
        </w:rPr>
        <w:t>Open Vehicle-Grid Integration Platform – Unified Approach to Grid / Vehicle Integration: Definition of Use Case Requirements Product ID: 3002005994</w:t>
      </w:r>
    </w:p>
    <w:p w14:paraId="2CCD13DD" w14:textId="77777777" w:rsidR="005B0190" w:rsidRPr="00F05A94" w:rsidRDefault="005B0190" w:rsidP="00B402D4">
      <w:pPr>
        <w:ind w:left="2160" w:right="1580"/>
        <w:rPr>
          <w:color w:val="1F497D"/>
          <w:sz w:val="23"/>
          <w:szCs w:val="23"/>
        </w:rPr>
      </w:pPr>
      <w:r w:rsidRPr="00F05A94">
        <w:rPr>
          <w:spacing w:val="-1"/>
          <w:sz w:val="23"/>
          <w:szCs w:val="23"/>
        </w:rPr>
        <w:t>https://www.epri.com/#/search/Open%20Vehicle-Grid%20Integration%20Platform:%20General%20Overview/?to=1483020750731&amp;from=1310345249268</w:t>
      </w:r>
    </w:p>
    <w:p w14:paraId="4F6981C4" w14:textId="77777777" w:rsidR="00F05A94" w:rsidRPr="00E210EB" w:rsidRDefault="005B0190" w:rsidP="00B402D4">
      <w:pPr>
        <w:pStyle w:val="BodyText"/>
        <w:numPr>
          <w:ilvl w:val="1"/>
          <w:numId w:val="3"/>
        </w:numPr>
        <w:tabs>
          <w:tab w:val="left" w:pos="821"/>
        </w:tabs>
        <w:spacing w:before="1"/>
        <w:ind w:right="1580"/>
        <w:rPr>
          <w:rFonts w:cs="Calibri"/>
        </w:rPr>
      </w:pPr>
      <w:r w:rsidRPr="00F05A94">
        <w:rPr>
          <w:spacing w:val="-1"/>
          <w:sz w:val="23"/>
          <w:szCs w:val="23"/>
        </w:rPr>
        <w:t xml:space="preserve">NIST/SGIP Catalog of Standards - </w:t>
      </w:r>
      <w:hyperlink r:id="rId34" w:history="1">
        <w:r w:rsidRPr="00F05A94">
          <w:rPr>
            <w:spacing w:val="-1"/>
            <w:sz w:val="23"/>
            <w:szCs w:val="23"/>
          </w:rPr>
          <w:t>http://collaborate.nist.gov/twiki-sggrid/bin/view/SmartGrid/SGIPCoSStandardsInformationLibrary</w:t>
        </w:r>
      </w:hyperlink>
    </w:p>
    <w:p w14:paraId="17012B77" w14:textId="22ED2490" w:rsidR="00E210EB" w:rsidRPr="00E210EB" w:rsidRDefault="00E210EB" w:rsidP="00B402D4">
      <w:pPr>
        <w:pStyle w:val="BodyText"/>
        <w:numPr>
          <w:ilvl w:val="1"/>
          <w:numId w:val="3"/>
        </w:numPr>
        <w:tabs>
          <w:tab w:val="left" w:pos="821"/>
        </w:tabs>
        <w:spacing w:before="1"/>
        <w:ind w:right="1580"/>
        <w:rPr>
          <w:rFonts w:cs="Calibri"/>
          <w:i/>
        </w:rPr>
      </w:pPr>
      <w:r w:rsidRPr="00E210EB">
        <w:rPr>
          <w:i/>
          <w:spacing w:val="-1"/>
          <w:sz w:val="23"/>
          <w:szCs w:val="23"/>
        </w:rPr>
        <w:t xml:space="preserve">Others to be added later </w:t>
      </w:r>
    </w:p>
    <w:p w14:paraId="3D4CFA61" w14:textId="77777777" w:rsidR="00F05A94" w:rsidRPr="00F05A94" w:rsidRDefault="00F05A94" w:rsidP="00B402D4">
      <w:pPr>
        <w:pStyle w:val="BodyText"/>
        <w:tabs>
          <w:tab w:val="left" w:pos="821"/>
        </w:tabs>
        <w:spacing w:before="1"/>
        <w:ind w:right="1580" w:firstLine="0"/>
        <w:rPr>
          <w:rFonts w:cs="Calibri"/>
        </w:rPr>
      </w:pPr>
    </w:p>
    <w:p w14:paraId="527FDA54" w14:textId="1DA425DB" w:rsidR="00917784" w:rsidRDefault="005B0190" w:rsidP="00B402D4">
      <w:pPr>
        <w:pStyle w:val="BodyText"/>
        <w:tabs>
          <w:tab w:val="left" w:pos="821"/>
        </w:tabs>
        <w:spacing w:before="1"/>
        <w:ind w:left="460" w:right="1580" w:firstLine="0"/>
        <w:rPr>
          <w:rFonts w:cs="Calibri"/>
        </w:rPr>
      </w:pPr>
      <w:r w:rsidRPr="00F05A94">
        <w:rPr>
          <w:spacing w:val="-1"/>
          <w:sz w:val="23"/>
          <w:szCs w:val="23"/>
        </w:rPr>
        <w:br/>
      </w:r>
    </w:p>
    <w:p w14:paraId="62E7507A" w14:textId="77777777" w:rsidR="00917784" w:rsidRDefault="00917784" w:rsidP="00B402D4">
      <w:pPr>
        <w:rPr>
          <w:rFonts w:ascii="Calibri" w:eastAsia="Calibri" w:hAnsi="Calibri" w:cs="Calibri"/>
        </w:rPr>
      </w:pPr>
      <w:r>
        <w:rPr>
          <w:rFonts w:cs="Calibri"/>
        </w:rPr>
        <w:br w:type="page"/>
      </w:r>
    </w:p>
    <w:p w14:paraId="6819AE86" w14:textId="77777777" w:rsidR="005B0190" w:rsidRDefault="005B0190" w:rsidP="00B402D4">
      <w:pPr>
        <w:pStyle w:val="BodyText"/>
        <w:numPr>
          <w:ilvl w:val="1"/>
          <w:numId w:val="3"/>
        </w:numPr>
        <w:tabs>
          <w:tab w:val="left" w:pos="821"/>
        </w:tabs>
        <w:spacing w:before="1"/>
        <w:ind w:right="1580"/>
        <w:rPr>
          <w:rFonts w:cs="Calibri"/>
        </w:rPr>
      </w:pPr>
    </w:p>
    <w:p w14:paraId="0DE7A894" w14:textId="77777777" w:rsidR="005B0190" w:rsidRPr="00917784" w:rsidRDefault="00BA667E" w:rsidP="00B402D4">
      <w:pPr>
        <w:ind w:right="1580"/>
        <w:rPr>
          <w:b/>
          <w:sz w:val="32"/>
        </w:rPr>
      </w:pPr>
      <w:r w:rsidRPr="00917784">
        <w:rPr>
          <w:b/>
          <w:sz w:val="32"/>
        </w:rPr>
        <w:t xml:space="preserve">Appendix D  </w:t>
      </w:r>
    </w:p>
    <w:p w14:paraId="0B3AE400" w14:textId="77777777" w:rsidR="00BA667E" w:rsidRDefault="00BA667E" w:rsidP="00B402D4">
      <w:pPr>
        <w:ind w:right="1580"/>
      </w:pPr>
    </w:p>
    <w:p w14:paraId="6D498A3F" w14:textId="2C650FBF" w:rsidR="00BA667E" w:rsidRDefault="00BA667E" w:rsidP="00B402D4">
      <w:pPr>
        <w:ind w:right="1580"/>
        <w:rPr>
          <w:sz w:val="24"/>
        </w:rPr>
      </w:pPr>
      <w:r w:rsidRPr="007A381A">
        <w:rPr>
          <w:b/>
          <w:sz w:val="24"/>
        </w:rPr>
        <w:t xml:space="preserve">Glossary </w:t>
      </w:r>
      <w:r w:rsidRPr="007A381A">
        <w:rPr>
          <w:sz w:val="24"/>
        </w:rPr>
        <w:t xml:space="preserve">-  </w:t>
      </w:r>
      <w:r w:rsidR="007A381A" w:rsidRPr="00272A05">
        <w:rPr>
          <w:i/>
          <w:sz w:val="24"/>
        </w:rPr>
        <w:t>To be added later by the Terminology and Definitions subgroup</w:t>
      </w:r>
      <w:r w:rsidR="007A381A">
        <w:rPr>
          <w:sz w:val="24"/>
        </w:rPr>
        <w:t xml:space="preserve">   (for some definitions and terms see the workplan above)  </w:t>
      </w:r>
      <w:r w:rsidRPr="00917784">
        <w:rPr>
          <w:sz w:val="24"/>
        </w:rPr>
        <w:t xml:space="preserve"> </w:t>
      </w:r>
    </w:p>
    <w:p w14:paraId="78F0FE07" w14:textId="77777777" w:rsidR="00D46DF4" w:rsidRDefault="00D46DF4" w:rsidP="00B402D4">
      <w:pPr>
        <w:ind w:right="1580"/>
        <w:rPr>
          <w:sz w:val="24"/>
        </w:rPr>
      </w:pPr>
    </w:p>
    <w:p w14:paraId="504E50DF" w14:textId="77777777" w:rsidR="00D46DF4" w:rsidRDefault="00D46DF4" w:rsidP="00B402D4">
      <w:pPr>
        <w:ind w:right="1580"/>
        <w:rPr>
          <w:sz w:val="24"/>
        </w:rPr>
      </w:pPr>
    </w:p>
    <w:p w14:paraId="67815E71" w14:textId="49E0100B" w:rsidR="00D46DF4" w:rsidRPr="00D46DF4" w:rsidRDefault="00D46DF4" w:rsidP="00B402D4">
      <w:pPr>
        <w:ind w:right="1580"/>
        <w:rPr>
          <w:b/>
          <w:sz w:val="32"/>
        </w:rPr>
      </w:pPr>
      <w:r w:rsidRPr="00D46DF4">
        <w:rPr>
          <w:b/>
          <w:sz w:val="32"/>
        </w:rPr>
        <w:t xml:space="preserve">Appendix   E </w:t>
      </w:r>
    </w:p>
    <w:p w14:paraId="6910F050" w14:textId="77777777" w:rsidR="00D46DF4" w:rsidRDefault="00D46DF4" w:rsidP="00B402D4">
      <w:pPr>
        <w:ind w:right="1580"/>
        <w:rPr>
          <w:sz w:val="24"/>
        </w:rPr>
      </w:pPr>
    </w:p>
    <w:p w14:paraId="33D44DD0" w14:textId="16C2CB6F" w:rsidR="00D46DF4" w:rsidRPr="00D46DF4" w:rsidRDefault="00D46DF4" w:rsidP="00B402D4">
      <w:pPr>
        <w:ind w:right="1580"/>
        <w:rPr>
          <w:b/>
          <w:sz w:val="24"/>
        </w:rPr>
      </w:pPr>
      <w:r w:rsidRPr="00D46DF4">
        <w:rPr>
          <w:b/>
          <w:sz w:val="24"/>
        </w:rPr>
        <w:t xml:space="preserve">List of companies and their representatives who drafted this proposal </w:t>
      </w:r>
    </w:p>
    <w:p w14:paraId="5453D348" w14:textId="77777777" w:rsidR="00D46DF4" w:rsidRDefault="00D46DF4" w:rsidP="00B402D4">
      <w:pPr>
        <w:ind w:right="1580"/>
        <w:rPr>
          <w:spacing w:val="-1"/>
          <w:sz w:val="23"/>
          <w:szCs w:val="23"/>
        </w:rPr>
      </w:pPr>
    </w:p>
    <w:p w14:paraId="2EDD4FCB" w14:textId="01EDCB0A" w:rsidR="00D46DF4" w:rsidRDefault="00D46DF4" w:rsidP="00B402D4">
      <w:pPr>
        <w:ind w:right="1580"/>
        <w:rPr>
          <w:spacing w:val="-1"/>
          <w:sz w:val="23"/>
          <w:szCs w:val="23"/>
        </w:rPr>
      </w:pPr>
      <w:r w:rsidRPr="00510D70">
        <w:rPr>
          <w:b/>
          <w:spacing w:val="-1"/>
          <w:sz w:val="23"/>
          <w:szCs w:val="23"/>
        </w:rPr>
        <w:t>American Honda Motors</w:t>
      </w:r>
      <w:r>
        <w:rPr>
          <w:spacing w:val="-1"/>
          <w:sz w:val="23"/>
          <w:szCs w:val="23"/>
        </w:rPr>
        <w:t xml:space="preserve">, Jeremey Whaling </w:t>
      </w:r>
    </w:p>
    <w:p w14:paraId="02CE2B18" w14:textId="1A92E692" w:rsidR="00D46DF4" w:rsidRDefault="00D46DF4" w:rsidP="00B402D4">
      <w:pPr>
        <w:ind w:right="1580"/>
        <w:rPr>
          <w:spacing w:val="-1"/>
          <w:sz w:val="23"/>
          <w:szCs w:val="23"/>
        </w:rPr>
      </w:pPr>
      <w:r w:rsidRPr="00510D70">
        <w:rPr>
          <w:b/>
          <w:spacing w:val="-1"/>
          <w:sz w:val="23"/>
          <w:szCs w:val="23"/>
        </w:rPr>
        <w:t>BMW of North America</w:t>
      </w:r>
      <w:r>
        <w:rPr>
          <w:spacing w:val="-1"/>
          <w:sz w:val="23"/>
          <w:szCs w:val="23"/>
        </w:rPr>
        <w:t>, Adam Langton</w:t>
      </w:r>
    </w:p>
    <w:p w14:paraId="5BC3D95E" w14:textId="0CD00F39" w:rsidR="00D46DF4" w:rsidRDefault="00D46DF4" w:rsidP="00B402D4">
      <w:pPr>
        <w:ind w:right="1580"/>
        <w:rPr>
          <w:spacing w:val="-1"/>
          <w:sz w:val="23"/>
          <w:szCs w:val="23"/>
        </w:rPr>
      </w:pPr>
      <w:r w:rsidRPr="00510D70">
        <w:rPr>
          <w:b/>
          <w:spacing w:val="-1"/>
          <w:sz w:val="23"/>
          <w:szCs w:val="23"/>
        </w:rPr>
        <w:t>EPRI</w:t>
      </w:r>
      <w:r w:rsidRPr="00F05A94">
        <w:rPr>
          <w:spacing w:val="-1"/>
          <w:sz w:val="23"/>
          <w:szCs w:val="23"/>
        </w:rPr>
        <w:t>,</w:t>
      </w:r>
      <w:r>
        <w:rPr>
          <w:spacing w:val="-1"/>
          <w:sz w:val="23"/>
          <w:szCs w:val="23"/>
        </w:rPr>
        <w:t xml:space="preserve"> Dan Bowermaster, Sunil Chhaya, George Bellino</w:t>
      </w:r>
    </w:p>
    <w:p w14:paraId="02C85D89" w14:textId="4C588B60" w:rsidR="00D46DF4" w:rsidRDefault="00D46DF4" w:rsidP="00B402D4">
      <w:pPr>
        <w:ind w:right="1580"/>
        <w:rPr>
          <w:spacing w:val="-1"/>
          <w:sz w:val="23"/>
          <w:szCs w:val="23"/>
        </w:rPr>
      </w:pPr>
      <w:r w:rsidRPr="00510D70">
        <w:rPr>
          <w:b/>
          <w:spacing w:val="-1"/>
          <w:sz w:val="23"/>
          <w:szCs w:val="23"/>
        </w:rPr>
        <w:t>Fiat Chrysler Automobiles</w:t>
      </w:r>
      <w:r w:rsidRPr="00F05A94">
        <w:rPr>
          <w:spacing w:val="-1"/>
          <w:sz w:val="23"/>
          <w:szCs w:val="23"/>
        </w:rPr>
        <w:t xml:space="preserve">, </w:t>
      </w:r>
      <w:r w:rsidR="00272A05">
        <w:rPr>
          <w:spacing w:val="-1"/>
          <w:sz w:val="23"/>
          <w:szCs w:val="23"/>
        </w:rPr>
        <w:t xml:space="preserve">Rich Scholer </w:t>
      </w:r>
    </w:p>
    <w:p w14:paraId="6648FB03" w14:textId="0EC7FD0A" w:rsidR="00D46DF4" w:rsidRDefault="00D46DF4" w:rsidP="00B402D4">
      <w:pPr>
        <w:ind w:right="1580"/>
        <w:rPr>
          <w:spacing w:val="-1"/>
          <w:sz w:val="23"/>
          <w:szCs w:val="23"/>
        </w:rPr>
      </w:pPr>
      <w:r w:rsidRPr="00510D70">
        <w:rPr>
          <w:b/>
          <w:spacing w:val="-1"/>
          <w:sz w:val="23"/>
          <w:szCs w:val="23"/>
        </w:rPr>
        <w:t>Ford Motor Company</w:t>
      </w:r>
      <w:r>
        <w:rPr>
          <w:spacing w:val="-1"/>
          <w:sz w:val="23"/>
          <w:szCs w:val="23"/>
        </w:rPr>
        <w:t xml:space="preserve">, </w:t>
      </w:r>
      <w:r w:rsidR="00041FD0">
        <w:rPr>
          <w:spacing w:val="-1"/>
          <w:sz w:val="23"/>
          <w:szCs w:val="23"/>
        </w:rPr>
        <w:t>Dave McCreadie</w:t>
      </w:r>
    </w:p>
    <w:p w14:paraId="61F9BC51" w14:textId="612DA40A" w:rsidR="00D46DF4" w:rsidRDefault="00D46DF4" w:rsidP="00B402D4">
      <w:pPr>
        <w:ind w:right="1580"/>
        <w:rPr>
          <w:spacing w:val="-1"/>
          <w:sz w:val="23"/>
          <w:szCs w:val="23"/>
        </w:rPr>
      </w:pPr>
      <w:r w:rsidRPr="00510D70">
        <w:rPr>
          <w:b/>
          <w:spacing w:val="-1"/>
          <w:sz w:val="23"/>
          <w:szCs w:val="23"/>
        </w:rPr>
        <w:t>Honda R&amp;D Americas Inc</w:t>
      </w:r>
      <w:r w:rsidRPr="00F05A94">
        <w:rPr>
          <w:spacing w:val="-1"/>
          <w:sz w:val="23"/>
          <w:szCs w:val="23"/>
        </w:rPr>
        <w:t xml:space="preserve">., </w:t>
      </w:r>
      <w:r w:rsidR="00272A05">
        <w:rPr>
          <w:spacing w:val="-1"/>
          <w:sz w:val="23"/>
          <w:szCs w:val="23"/>
        </w:rPr>
        <w:t xml:space="preserve">Robert Uyeki </w:t>
      </w:r>
    </w:p>
    <w:p w14:paraId="3A2F00A7" w14:textId="2EFAF32B" w:rsidR="00D46DF4" w:rsidRDefault="00D46DF4" w:rsidP="00B402D4">
      <w:pPr>
        <w:ind w:right="1580"/>
        <w:rPr>
          <w:spacing w:val="-1"/>
          <w:sz w:val="23"/>
          <w:szCs w:val="23"/>
        </w:rPr>
      </w:pPr>
      <w:r w:rsidRPr="00510D70">
        <w:rPr>
          <w:b/>
          <w:spacing w:val="-1"/>
          <w:sz w:val="23"/>
          <w:szCs w:val="23"/>
        </w:rPr>
        <w:t>Nissan Technical Center North America</w:t>
      </w:r>
      <w:r>
        <w:rPr>
          <w:spacing w:val="-1"/>
          <w:sz w:val="23"/>
          <w:szCs w:val="23"/>
        </w:rPr>
        <w:t xml:space="preserve">, </w:t>
      </w:r>
      <w:r w:rsidR="00272A05">
        <w:rPr>
          <w:spacing w:val="-1"/>
          <w:sz w:val="23"/>
          <w:szCs w:val="23"/>
        </w:rPr>
        <w:t>Lance Atkins</w:t>
      </w:r>
    </w:p>
    <w:p w14:paraId="759A1478" w14:textId="4159C592" w:rsidR="00D46DF4" w:rsidRDefault="00D46DF4" w:rsidP="00B402D4">
      <w:pPr>
        <w:ind w:right="1580"/>
        <w:rPr>
          <w:spacing w:val="-1"/>
          <w:sz w:val="23"/>
          <w:szCs w:val="23"/>
        </w:rPr>
      </w:pPr>
      <w:r w:rsidRPr="00510D70">
        <w:rPr>
          <w:b/>
          <w:spacing w:val="-1"/>
          <w:sz w:val="23"/>
          <w:szCs w:val="23"/>
        </w:rPr>
        <w:t>Pacific Gas &amp; Electric Company</w:t>
      </w:r>
      <w:r>
        <w:rPr>
          <w:spacing w:val="-1"/>
          <w:sz w:val="23"/>
          <w:szCs w:val="23"/>
        </w:rPr>
        <w:t xml:space="preserve">, </w:t>
      </w:r>
      <w:r w:rsidR="00272A05">
        <w:rPr>
          <w:spacing w:val="-1"/>
          <w:sz w:val="23"/>
          <w:szCs w:val="23"/>
        </w:rPr>
        <w:t>Abigail Tinker</w:t>
      </w:r>
    </w:p>
    <w:p w14:paraId="109D502C" w14:textId="2BFD3673" w:rsidR="00D46DF4" w:rsidRDefault="00D46DF4" w:rsidP="00B402D4">
      <w:pPr>
        <w:ind w:right="1580"/>
        <w:rPr>
          <w:spacing w:val="-1"/>
          <w:sz w:val="23"/>
          <w:szCs w:val="23"/>
        </w:rPr>
      </w:pPr>
      <w:r w:rsidRPr="00510D70">
        <w:rPr>
          <w:b/>
          <w:spacing w:val="-1"/>
          <w:sz w:val="23"/>
          <w:szCs w:val="23"/>
        </w:rPr>
        <w:t>Sacramento Municipal Utility District</w:t>
      </w:r>
      <w:r>
        <w:rPr>
          <w:spacing w:val="-1"/>
          <w:sz w:val="23"/>
          <w:szCs w:val="23"/>
        </w:rPr>
        <w:t xml:space="preserve">, </w:t>
      </w:r>
      <w:r w:rsidR="00272A05">
        <w:rPr>
          <w:spacing w:val="-1"/>
          <w:sz w:val="23"/>
          <w:szCs w:val="23"/>
        </w:rPr>
        <w:t>Bill Boyce</w:t>
      </w:r>
    </w:p>
    <w:p w14:paraId="2D49B5E1" w14:textId="7BEF74E9" w:rsidR="00D46DF4" w:rsidRDefault="00D46DF4" w:rsidP="00B402D4">
      <w:pPr>
        <w:ind w:right="1580"/>
        <w:rPr>
          <w:spacing w:val="-1"/>
          <w:sz w:val="23"/>
          <w:szCs w:val="23"/>
        </w:rPr>
      </w:pPr>
      <w:r w:rsidRPr="00510D70">
        <w:rPr>
          <w:b/>
          <w:spacing w:val="-1"/>
          <w:sz w:val="23"/>
          <w:szCs w:val="23"/>
        </w:rPr>
        <w:t>Southern California Edison Company</w:t>
      </w:r>
      <w:r>
        <w:rPr>
          <w:spacing w:val="-1"/>
          <w:sz w:val="23"/>
          <w:szCs w:val="23"/>
        </w:rPr>
        <w:t xml:space="preserve">, </w:t>
      </w:r>
      <w:r w:rsidR="00272A05">
        <w:rPr>
          <w:spacing w:val="-1"/>
          <w:sz w:val="23"/>
          <w:szCs w:val="23"/>
        </w:rPr>
        <w:t xml:space="preserve">Dean Taylor, Jordan Smith, Josh McDonald </w:t>
      </w:r>
    </w:p>
    <w:p w14:paraId="64C9BAD7" w14:textId="2FEEF0CE" w:rsidR="00D46DF4" w:rsidRDefault="00D46DF4" w:rsidP="00B402D4">
      <w:pPr>
        <w:ind w:right="1580"/>
        <w:rPr>
          <w:spacing w:val="-1"/>
          <w:sz w:val="23"/>
          <w:szCs w:val="23"/>
        </w:rPr>
      </w:pPr>
      <w:r w:rsidRPr="00510D70">
        <w:rPr>
          <w:b/>
          <w:spacing w:val="-1"/>
          <w:sz w:val="23"/>
          <w:szCs w:val="23"/>
        </w:rPr>
        <w:t>Tesla Motors</w:t>
      </w:r>
      <w:r>
        <w:rPr>
          <w:spacing w:val="-1"/>
          <w:sz w:val="23"/>
          <w:szCs w:val="23"/>
        </w:rPr>
        <w:t xml:space="preserve">, </w:t>
      </w:r>
      <w:r w:rsidR="00272A05">
        <w:rPr>
          <w:spacing w:val="-1"/>
          <w:sz w:val="23"/>
          <w:szCs w:val="23"/>
        </w:rPr>
        <w:t>Beau Whiteman</w:t>
      </w:r>
      <w:r>
        <w:rPr>
          <w:spacing w:val="-1"/>
          <w:sz w:val="23"/>
          <w:szCs w:val="23"/>
        </w:rPr>
        <w:t xml:space="preserve"> </w:t>
      </w:r>
    </w:p>
    <w:p w14:paraId="1F979F31" w14:textId="7791219D" w:rsidR="00D46DF4" w:rsidRPr="00917784" w:rsidRDefault="00510D70" w:rsidP="00B402D4">
      <w:pPr>
        <w:ind w:right="1580"/>
        <w:rPr>
          <w:sz w:val="24"/>
        </w:rPr>
      </w:pPr>
      <w:r w:rsidRPr="00510D70">
        <w:rPr>
          <w:b/>
          <w:spacing w:val="-1"/>
          <w:sz w:val="23"/>
          <w:szCs w:val="23"/>
        </w:rPr>
        <w:t>Toyota Motor North America</w:t>
      </w:r>
      <w:r>
        <w:rPr>
          <w:spacing w:val="-1"/>
          <w:sz w:val="23"/>
          <w:szCs w:val="23"/>
        </w:rPr>
        <w:t>, Dan Mikat</w:t>
      </w:r>
    </w:p>
    <w:sectPr w:rsidR="00D46DF4" w:rsidRPr="00917784" w:rsidSect="007A381A">
      <w:headerReference w:type="default" r:id="rId35"/>
      <w:footerReference w:type="default" r:id="rId36"/>
      <w:pgSz w:w="12240" w:h="15840"/>
      <w:pgMar w:top="340" w:right="1080" w:bottom="1170" w:left="980" w:header="761" w:footer="5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5E4B0" w14:textId="77777777" w:rsidR="004B47C2" w:rsidRDefault="004B47C2">
      <w:r>
        <w:separator/>
      </w:r>
    </w:p>
  </w:endnote>
  <w:endnote w:type="continuationSeparator" w:id="0">
    <w:p w14:paraId="60EA389C" w14:textId="77777777" w:rsidR="004B47C2" w:rsidRDefault="004B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20777"/>
      <w:docPartObj>
        <w:docPartGallery w:val="Page Numbers (Bottom of Page)"/>
        <w:docPartUnique/>
      </w:docPartObj>
    </w:sdtPr>
    <w:sdtEndPr>
      <w:rPr>
        <w:noProof/>
      </w:rPr>
    </w:sdtEndPr>
    <w:sdtContent>
      <w:p w14:paraId="683DC00B" w14:textId="46361E86" w:rsidR="007A381A" w:rsidRDefault="007A381A">
        <w:pPr>
          <w:pStyle w:val="Footer"/>
          <w:jc w:val="right"/>
        </w:pPr>
        <w:r>
          <w:fldChar w:fldCharType="begin"/>
        </w:r>
        <w:r>
          <w:instrText xml:space="preserve"> PAGE   \* MERGEFORMAT </w:instrText>
        </w:r>
        <w:r>
          <w:fldChar w:fldCharType="separate"/>
        </w:r>
        <w:r w:rsidR="00075D8E">
          <w:rPr>
            <w:noProof/>
          </w:rPr>
          <w:t>1</w:t>
        </w:r>
        <w:r>
          <w:rPr>
            <w:noProof/>
          </w:rPr>
          <w:fldChar w:fldCharType="end"/>
        </w:r>
      </w:p>
    </w:sdtContent>
  </w:sdt>
  <w:p w14:paraId="62E174FA" w14:textId="20153277" w:rsidR="008F3986" w:rsidRDefault="008F398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EC6E7" w14:textId="77777777" w:rsidR="004B47C2" w:rsidRDefault="004B47C2">
      <w:r>
        <w:separator/>
      </w:r>
    </w:p>
  </w:footnote>
  <w:footnote w:type="continuationSeparator" w:id="0">
    <w:p w14:paraId="009C9621" w14:textId="77777777" w:rsidR="004B47C2" w:rsidRDefault="004B47C2">
      <w:r>
        <w:continuationSeparator/>
      </w:r>
    </w:p>
  </w:footnote>
  <w:footnote w:id="1">
    <w:p w14:paraId="11808A2E" w14:textId="3DD5EC8C" w:rsidR="000831F5" w:rsidRDefault="000831F5">
      <w:pPr>
        <w:pStyle w:val="FootnoteText"/>
      </w:pPr>
      <w:r>
        <w:rPr>
          <w:rStyle w:val="FootnoteReference"/>
        </w:rPr>
        <w:footnoteRef/>
      </w:r>
      <w:r>
        <w:t xml:space="preserve"> EPRI has no position on policies adopted as a result of this working group</w:t>
      </w:r>
    </w:p>
  </w:footnote>
  <w:footnote w:id="2">
    <w:p w14:paraId="3BD0895D" w14:textId="77777777" w:rsidR="008F3986" w:rsidRDefault="008F3986" w:rsidP="00953AD7">
      <w:pPr>
        <w:pStyle w:val="FootnoteText"/>
      </w:pPr>
      <w:r>
        <w:rPr>
          <w:rStyle w:val="FootnoteReference"/>
        </w:rPr>
        <w:footnoteRef/>
      </w:r>
      <w:r>
        <w:t xml:space="preserve"> ACR X denotes the criteria was listed as “Exemplary Criteria” in Appendix B of the September 14, 2016 ACR on SB 350 TE applications (pg. B5-B6)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B2C9D" w14:textId="77777777" w:rsidR="008F3986" w:rsidRDefault="008F3986">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725"/>
    <w:multiLevelType w:val="hybridMultilevel"/>
    <w:tmpl w:val="43C662B4"/>
    <w:lvl w:ilvl="0" w:tplc="04090013">
      <w:start w:val="1"/>
      <w:numFmt w:val="upperRoman"/>
      <w:lvlText w:val="%1."/>
      <w:lvlJc w:val="righ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01233F3B"/>
    <w:multiLevelType w:val="hybridMultilevel"/>
    <w:tmpl w:val="FD4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E579F"/>
    <w:multiLevelType w:val="hybridMultilevel"/>
    <w:tmpl w:val="5E544308"/>
    <w:lvl w:ilvl="0" w:tplc="17EACC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32912"/>
    <w:multiLevelType w:val="hybridMultilevel"/>
    <w:tmpl w:val="8DEC36CE"/>
    <w:lvl w:ilvl="0" w:tplc="57A6FAD2">
      <w:start w:val="1"/>
      <w:numFmt w:val="lowerLetter"/>
      <w:lvlText w:val="%1."/>
      <w:lvlJc w:val="left"/>
      <w:pPr>
        <w:ind w:left="144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F20A7"/>
    <w:multiLevelType w:val="hybridMultilevel"/>
    <w:tmpl w:val="00A6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509C7"/>
    <w:multiLevelType w:val="hybridMultilevel"/>
    <w:tmpl w:val="B936E76E"/>
    <w:lvl w:ilvl="0" w:tplc="6CD0EC34">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87830"/>
    <w:multiLevelType w:val="hybridMultilevel"/>
    <w:tmpl w:val="934C505C"/>
    <w:lvl w:ilvl="0" w:tplc="6CD0EC34">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D727B"/>
    <w:multiLevelType w:val="hybridMultilevel"/>
    <w:tmpl w:val="736A4998"/>
    <w:lvl w:ilvl="0" w:tplc="B05C271E">
      <w:start w:val="1"/>
      <w:numFmt w:val="bullet"/>
      <w:lvlText w:val="•"/>
      <w:lvlJc w:val="left"/>
      <w:pPr>
        <w:tabs>
          <w:tab w:val="num" w:pos="720"/>
        </w:tabs>
        <w:ind w:left="720" w:hanging="360"/>
      </w:pPr>
      <w:rPr>
        <w:rFonts w:ascii="Arial" w:hAnsi="Arial" w:hint="default"/>
      </w:rPr>
    </w:lvl>
    <w:lvl w:ilvl="1" w:tplc="1574843E">
      <w:numFmt w:val="bullet"/>
      <w:lvlText w:val=""/>
      <w:lvlJc w:val="left"/>
      <w:pPr>
        <w:tabs>
          <w:tab w:val="num" w:pos="1440"/>
        </w:tabs>
        <w:ind w:left="1440" w:hanging="360"/>
      </w:pPr>
      <w:rPr>
        <w:rFonts w:ascii="Wingdings" w:hAnsi="Wingdings" w:hint="default"/>
      </w:rPr>
    </w:lvl>
    <w:lvl w:ilvl="2" w:tplc="C474536A">
      <w:start w:val="1"/>
      <w:numFmt w:val="bullet"/>
      <w:lvlText w:val="•"/>
      <w:lvlJc w:val="left"/>
      <w:pPr>
        <w:tabs>
          <w:tab w:val="num" w:pos="2160"/>
        </w:tabs>
        <w:ind w:left="2160" w:hanging="360"/>
      </w:pPr>
      <w:rPr>
        <w:rFonts w:ascii="Arial" w:hAnsi="Arial" w:hint="default"/>
      </w:rPr>
    </w:lvl>
    <w:lvl w:ilvl="3" w:tplc="64324AEA" w:tentative="1">
      <w:start w:val="1"/>
      <w:numFmt w:val="bullet"/>
      <w:lvlText w:val="•"/>
      <w:lvlJc w:val="left"/>
      <w:pPr>
        <w:tabs>
          <w:tab w:val="num" w:pos="2880"/>
        </w:tabs>
        <w:ind w:left="2880" w:hanging="360"/>
      </w:pPr>
      <w:rPr>
        <w:rFonts w:ascii="Arial" w:hAnsi="Arial" w:hint="default"/>
      </w:rPr>
    </w:lvl>
    <w:lvl w:ilvl="4" w:tplc="818433E4" w:tentative="1">
      <w:start w:val="1"/>
      <w:numFmt w:val="bullet"/>
      <w:lvlText w:val="•"/>
      <w:lvlJc w:val="left"/>
      <w:pPr>
        <w:tabs>
          <w:tab w:val="num" w:pos="3600"/>
        </w:tabs>
        <w:ind w:left="3600" w:hanging="360"/>
      </w:pPr>
      <w:rPr>
        <w:rFonts w:ascii="Arial" w:hAnsi="Arial" w:hint="default"/>
      </w:rPr>
    </w:lvl>
    <w:lvl w:ilvl="5" w:tplc="2B2A4B22" w:tentative="1">
      <w:start w:val="1"/>
      <w:numFmt w:val="bullet"/>
      <w:lvlText w:val="•"/>
      <w:lvlJc w:val="left"/>
      <w:pPr>
        <w:tabs>
          <w:tab w:val="num" w:pos="4320"/>
        </w:tabs>
        <w:ind w:left="4320" w:hanging="360"/>
      </w:pPr>
      <w:rPr>
        <w:rFonts w:ascii="Arial" w:hAnsi="Arial" w:hint="default"/>
      </w:rPr>
    </w:lvl>
    <w:lvl w:ilvl="6" w:tplc="E29880A8" w:tentative="1">
      <w:start w:val="1"/>
      <w:numFmt w:val="bullet"/>
      <w:lvlText w:val="•"/>
      <w:lvlJc w:val="left"/>
      <w:pPr>
        <w:tabs>
          <w:tab w:val="num" w:pos="5040"/>
        </w:tabs>
        <w:ind w:left="5040" w:hanging="360"/>
      </w:pPr>
      <w:rPr>
        <w:rFonts w:ascii="Arial" w:hAnsi="Arial" w:hint="default"/>
      </w:rPr>
    </w:lvl>
    <w:lvl w:ilvl="7" w:tplc="5400F20A" w:tentative="1">
      <w:start w:val="1"/>
      <w:numFmt w:val="bullet"/>
      <w:lvlText w:val="•"/>
      <w:lvlJc w:val="left"/>
      <w:pPr>
        <w:tabs>
          <w:tab w:val="num" w:pos="5760"/>
        </w:tabs>
        <w:ind w:left="5760" w:hanging="360"/>
      </w:pPr>
      <w:rPr>
        <w:rFonts w:ascii="Arial" w:hAnsi="Arial" w:hint="default"/>
      </w:rPr>
    </w:lvl>
    <w:lvl w:ilvl="8" w:tplc="1E52B3A8" w:tentative="1">
      <w:start w:val="1"/>
      <w:numFmt w:val="bullet"/>
      <w:lvlText w:val="•"/>
      <w:lvlJc w:val="left"/>
      <w:pPr>
        <w:tabs>
          <w:tab w:val="num" w:pos="6480"/>
        </w:tabs>
        <w:ind w:left="6480" w:hanging="360"/>
      </w:pPr>
      <w:rPr>
        <w:rFonts w:ascii="Arial" w:hAnsi="Arial" w:hint="default"/>
      </w:rPr>
    </w:lvl>
  </w:abstractNum>
  <w:abstractNum w:abstractNumId="8">
    <w:nsid w:val="1A6976F0"/>
    <w:multiLevelType w:val="hybridMultilevel"/>
    <w:tmpl w:val="5F0832BA"/>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nsid w:val="1C911AC7"/>
    <w:multiLevelType w:val="hybridMultilevel"/>
    <w:tmpl w:val="B99E61AC"/>
    <w:lvl w:ilvl="0" w:tplc="1574843E">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942385"/>
    <w:multiLevelType w:val="hybridMultilevel"/>
    <w:tmpl w:val="C4AC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84573"/>
    <w:multiLevelType w:val="hybridMultilevel"/>
    <w:tmpl w:val="3C32CD10"/>
    <w:lvl w:ilvl="0" w:tplc="14068A3A">
      <w:start w:val="1"/>
      <w:numFmt w:val="lowerLetter"/>
      <w:lvlText w:val="%1."/>
      <w:lvlJc w:val="left"/>
      <w:pPr>
        <w:ind w:left="18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2">
    <w:nsid w:val="2D5B3ECF"/>
    <w:multiLevelType w:val="hybridMultilevel"/>
    <w:tmpl w:val="751AEB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2F0378"/>
    <w:multiLevelType w:val="hybridMultilevel"/>
    <w:tmpl w:val="94C4B006"/>
    <w:lvl w:ilvl="0" w:tplc="5A1C3BF4">
      <w:start w:val="1"/>
      <w:numFmt w:val="bullet"/>
      <w:lvlText w:val=""/>
      <w:lvlJc w:val="left"/>
      <w:pPr>
        <w:ind w:left="460" w:hanging="361"/>
      </w:pPr>
      <w:rPr>
        <w:rFonts w:ascii="Symbol" w:eastAsia="Symbol" w:hAnsi="Symbol" w:hint="default"/>
        <w:sz w:val="22"/>
        <w:szCs w:val="22"/>
      </w:rPr>
    </w:lvl>
    <w:lvl w:ilvl="1" w:tplc="6E807CC2">
      <w:start w:val="1"/>
      <w:numFmt w:val="bullet"/>
      <w:lvlText w:val="o"/>
      <w:lvlJc w:val="left"/>
      <w:pPr>
        <w:ind w:left="820" w:hanging="360"/>
      </w:pPr>
      <w:rPr>
        <w:rFonts w:ascii="Courier New" w:eastAsia="Courier New" w:hAnsi="Courier New" w:hint="default"/>
        <w:sz w:val="22"/>
        <w:szCs w:val="22"/>
      </w:rPr>
    </w:lvl>
    <w:lvl w:ilvl="2" w:tplc="7A0CBB84">
      <w:start w:val="1"/>
      <w:numFmt w:val="bullet"/>
      <w:lvlText w:val="•"/>
      <w:lvlJc w:val="left"/>
      <w:pPr>
        <w:ind w:left="2193" w:hanging="360"/>
      </w:pPr>
      <w:rPr>
        <w:rFonts w:hint="default"/>
      </w:rPr>
    </w:lvl>
    <w:lvl w:ilvl="3" w:tplc="46E4EAC0">
      <w:start w:val="1"/>
      <w:numFmt w:val="bullet"/>
      <w:lvlText w:val="•"/>
      <w:lvlJc w:val="left"/>
      <w:pPr>
        <w:ind w:left="3566" w:hanging="360"/>
      </w:pPr>
      <w:rPr>
        <w:rFonts w:hint="default"/>
      </w:rPr>
    </w:lvl>
    <w:lvl w:ilvl="4" w:tplc="5F084E62">
      <w:start w:val="1"/>
      <w:numFmt w:val="bullet"/>
      <w:lvlText w:val="•"/>
      <w:lvlJc w:val="left"/>
      <w:pPr>
        <w:ind w:left="4940" w:hanging="360"/>
      </w:pPr>
      <w:rPr>
        <w:rFonts w:hint="default"/>
      </w:rPr>
    </w:lvl>
    <w:lvl w:ilvl="5" w:tplc="87FC4AC0">
      <w:start w:val="1"/>
      <w:numFmt w:val="bullet"/>
      <w:lvlText w:val="•"/>
      <w:lvlJc w:val="left"/>
      <w:pPr>
        <w:ind w:left="6313" w:hanging="360"/>
      </w:pPr>
      <w:rPr>
        <w:rFonts w:hint="default"/>
      </w:rPr>
    </w:lvl>
    <w:lvl w:ilvl="6" w:tplc="1AA8F2F8">
      <w:start w:val="1"/>
      <w:numFmt w:val="bullet"/>
      <w:lvlText w:val="•"/>
      <w:lvlJc w:val="left"/>
      <w:pPr>
        <w:ind w:left="7686" w:hanging="360"/>
      </w:pPr>
      <w:rPr>
        <w:rFonts w:hint="default"/>
      </w:rPr>
    </w:lvl>
    <w:lvl w:ilvl="7" w:tplc="C8644980">
      <w:start w:val="1"/>
      <w:numFmt w:val="bullet"/>
      <w:lvlText w:val="•"/>
      <w:lvlJc w:val="left"/>
      <w:pPr>
        <w:ind w:left="9060" w:hanging="360"/>
      </w:pPr>
      <w:rPr>
        <w:rFonts w:hint="default"/>
      </w:rPr>
    </w:lvl>
    <w:lvl w:ilvl="8" w:tplc="3550957A">
      <w:start w:val="1"/>
      <w:numFmt w:val="bullet"/>
      <w:lvlText w:val="•"/>
      <w:lvlJc w:val="left"/>
      <w:pPr>
        <w:ind w:left="10433" w:hanging="360"/>
      </w:pPr>
      <w:rPr>
        <w:rFonts w:hint="default"/>
      </w:rPr>
    </w:lvl>
  </w:abstractNum>
  <w:abstractNum w:abstractNumId="14">
    <w:nsid w:val="3AE10A73"/>
    <w:multiLevelType w:val="hybridMultilevel"/>
    <w:tmpl w:val="184C5EF6"/>
    <w:lvl w:ilvl="0" w:tplc="0DE8F7D6">
      <w:start w:val="3"/>
      <w:numFmt w:val="lowerLetter"/>
      <w:lvlText w:val="%1."/>
      <w:lvlJc w:val="left"/>
      <w:pPr>
        <w:ind w:left="18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nsid w:val="3DB34E3B"/>
    <w:multiLevelType w:val="hybridMultilevel"/>
    <w:tmpl w:val="661E24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57F71"/>
    <w:multiLevelType w:val="hybridMultilevel"/>
    <w:tmpl w:val="2744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BD7DB2"/>
    <w:multiLevelType w:val="hybridMultilevel"/>
    <w:tmpl w:val="AFB4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7535E4"/>
    <w:multiLevelType w:val="hybridMultilevel"/>
    <w:tmpl w:val="629EE6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273CC0"/>
    <w:multiLevelType w:val="hybridMultilevel"/>
    <w:tmpl w:val="26B0B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5E386B"/>
    <w:multiLevelType w:val="hybridMultilevel"/>
    <w:tmpl w:val="387429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4F901561"/>
    <w:multiLevelType w:val="hybridMultilevel"/>
    <w:tmpl w:val="BBD8D0B8"/>
    <w:lvl w:ilvl="0" w:tplc="C27ECE12">
      <w:start w:val="1"/>
      <w:numFmt w:val="lowerRoman"/>
      <w:lvlText w:val="%1."/>
      <w:lvlJc w:val="left"/>
      <w:pPr>
        <w:ind w:left="820" w:hanging="360"/>
      </w:pPr>
      <w:rPr>
        <w:rFonts w:ascii="Calibri" w:eastAsia="Calibri" w:hAnsi="Calibri" w:hint="default"/>
        <w:spacing w:val="-1"/>
        <w:sz w:val="22"/>
        <w:szCs w:val="22"/>
      </w:rPr>
    </w:lvl>
    <w:lvl w:ilvl="1" w:tplc="2CE003DA">
      <w:start w:val="3"/>
      <w:numFmt w:val="lowerRoman"/>
      <w:lvlText w:val="%2."/>
      <w:lvlJc w:val="left"/>
      <w:pPr>
        <w:ind w:left="2260" w:hanging="387"/>
        <w:jc w:val="right"/>
      </w:pPr>
      <w:rPr>
        <w:rFonts w:ascii="Calibri" w:eastAsia="Calibri" w:hAnsi="Calibri" w:hint="default"/>
        <w:spacing w:val="-1"/>
        <w:sz w:val="22"/>
        <w:szCs w:val="22"/>
      </w:rPr>
    </w:lvl>
    <w:lvl w:ilvl="2" w:tplc="1E54F070">
      <w:start w:val="1"/>
      <w:numFmt w:val="bullet"/>
      <w:lvlText w:val="•"/>
      <w:lvlJc w:val="left"/>
      <w:pPr>
        <w:ind w:left="3473" w:hanging="387"/>
      </w:pPr>
      <w:rPr>
        <w:rFonts w:hint="default"/>
      </w:rPr>
    </w:lvl>
    <w:lvl w:ilvl="3" w:tplc="77D0FD3E">
      <w:start w:val="1"/>
      <w:numFmt w:val="bullet"/>
      <w:lvlText w:val="•"/>
      <w:lvlJc w:val="left"/>
      <w:pPr>
        <w:ind w:left="4686" w:hanging="387"/>
      </w:pPr>
      <w:rPr>
        <w:rFonts w:hint="default"/>
      </w:rPr>
    </w:lvl>
    <w:lvl w:ilvl="4" w:tplc="F4A62C0C">
      <w:start w:val="1"/>
      <w:numFmt w:val="bullet"/>
      <w:lvlText w:val="•"/>
      <w:lvlJc w:val="left"/>
      <w:pPr>
        <w:ind w:left="5900" w:hanging="387"/>
      </w:pPr>
      <w:rPr>
        <w:rFonts w:hint="default"/>
      </w:rPr>
    </w:lvl>
    <w:lvl w:ilvl="5" w:tplc="18EA0DB4">
      <w:start w:val="1"/>
      <w:numFmt w:val="bullet"/>
      <w:lvlText w:val="•"/>
      <w:lvlJc w:val="left"/>
      <w:pPr>
        <w:ind w:left="7113" w:hanging="387"/>
      </w:pPr>
      <w:rPr>
        <w:rFonts w:hint="default"/>
      </w:rPr>
    </w:lvl>
    <w:lvl w:ilvl="6" w:tplc="ED6E1548">
      <w:start w:val="1"/>
      <w:numFmt w:val="bullet"/>
      <w:lvlText w:val="•"/>
      <w:lvlJc w:val="left"/>
      <w:pPr>
        <w:ind w:left="8326" w:hanging="387"/>
      </w:pPr>
      <w:rPr>
        <w:rFonts w:hint="default"/>
      </w:rPr>
    </w:lvl>
    <w:lvl w:ilvl="7" w:tplc="E38C1E30">
      <w:start w:val="1"/>
      <w:numFmt w:val="bullet"/>
      <w:lvlText w:val="•"/>
      <w:lvlJc w:val="left"/>
      <w:pPr>
        <w:ind w:left="9540" w:hanging="387"/>
      </w:pPr>
      <w:rPr>
        <w:rFonts w:hint="default"/>
      </w:rPr>
    </w:lvl>
    <w:lvl w:ilvl="8" w:tplc="6AEC431E">
      <w:start w:val="1"/>
      <w:numFmt w:val="bullet"/>
      <w:lvlText w:val="•"/>
      <w:lvlJc w:val="left"/>
      <w:pPr>
        <w:ind w:left="10753" w:hanging="387"/>
      </w:pPr>
      <w:rPr>
        <w:rFonts w:hint="default"/>
      </w:rPr>
    </w:lvl>
  </w:abstractNum>
  <w:abstractNum w:abstractNumId="22">
    <w:nsid w:val="58FD1B3D"/>
    <w:multiLevelType w:val="hybridMultilevel"/>
    <w:tmpl w:val="4EE89660"/>
    <w:lvl w:ilvl="0" w:tplc="6CD0EC34">
      <w:start w:val="2"/>
      <w:numFmt w:val="low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EE21D3"/>
    <w:multiLevelType w:val="hybridMultilevel"/>
    <w:tmpl w:val="A5261210"/>
    <w:lvl w:ilvl="0" w:tplc="0409000F">
      <w:start w:val="1"/>
      <w:numFmt w:val="decimal"/>
      <w:lvlText w:val="%1."/>
      <w:lvlJc w:val="left"/>
      <w:pPr>
        <w:ind w:left="360" w:hanging="360"/>
      </w:pPr>
      <w:rPr>
        <w:rFonts w:hint="default"/>
        <w:sz w:val="22"/>
        <w:szCs w:val="22"/>
      </w:rPr>
    </w:lvl>
    <w:lvl w:ilvl="1" w:tplc="C220F5BA">
      <w:start w:val="1"/>
      <w:numFmt w:val="lowerLetter"/>
      <w:lvlText w:val="%2."/>
      <w:lvlJc w:val="left"/>
      <w:pPr>
        <w:ind w:left="1080" w:hanging="360"/>
      </w:pPr>
      <w:rPr>
        <w:rFonts w:ascii="Calibri" w:eastAsia="Calibri" w:hAnsi="Calibri" w:hint="default"/>
        <w:spacing w:val="-1"/>
        <w:sz w:val="22"/>
        <w:szCs w:val="22"/>
      </w:rPr>
    </w:lvl>
    <w:lvl w:ilvl="2" w:tplc="767ACADE">
      <w:start w:val="1"/>
      <w:numFmt w:val="bullet"/>
      <w:lvlText w:val="•"/>
      <w:lvlJc w:val="left"/>
      <w:pPr>
        <w:ind w:left="2367" w:hanging="360"/>
      </w:pPr>
      <w:rPr>
        <w:rFonts w:hint="default"/>
      </w:rPr>
    </w:lvl>
    <w:lvl w:ilvl="3" w:tplc="4FACCCE0">
      <w:start w:val="1"/>
      <w:numFmt w:val="bullet"/>
      <w:lvlText w:val="•"/>
      <w:lvlJc w:val="left"/>
      <w:pPr>
        <w:ind w:left="3655" w:hanging="360"/>
      </w:pPr>
      <w:rPr>
        <w:rFonts w:hint="default"/>
      </w:rPr>
    </w:lvl>
    <w:lvl w:ilvl="4" w:tplc="2B6C3CF2">
      <w:start w:val="1"/>
      <w:numFmt w:val="bullet"/>
      <w:lvlText w:val="•"/>
      <w:lvlJc w:val="left"/>
      <w:pPr>
        <w:ind w:left="4942" w:hanging="360"/>
      </w:pPr>
      <w:rPr>
        <w:rFonts w:hint="default"/>
      </w:rPr>
    </w:lvl>
    <w:lvl w:ilvl="5" w:tplc="815AD9E6">
      <w:start w:val="1"/>
      <w:numFmt w:val="bullet"/>
      <w:lvlText w:val="•"/>
      <w:lvlJc w:val="left"/>
      <w:pPr>
        <w:ind w:left="6229" w:hanging="360"/>
      </w:pPr>
      <w:rPr>
        <w:rFonts w:hint="default"/>
      </w:rPr>
    </w:lvl>
    <w:lvl w:ilvl="6" w:tplc="C6A89F30">
      <w:start w:val="1"/>
      <w:numFmt w:val="bullet"/>
      <w:lvlText w:val="•"/>
      <w:lvlJc w:val="left"/>
      <w:pPr>
        <w:ind w:left="7517" w:hanging="360"/>
      </w:pPr>
      <w:rPr>
        <w:rFonts w:hint="default"/>
      </w:rPr>
    </w:lvl>
    <w:lvl w:ilvl="7" w:tplc="976A5312">
      <w:start w:val="1"/>
      <w:numFmt w:val="bullet"/>
      <w:lvlText w:val="•"/>
      <w:lvlJc w:val="left"/>
      <w:pPr>
        <w:ind w:left="8804" w:hanging="360"/>
      </w:pPr>
      <w:rPr>
        <w:rFonts w:hint="default"/>
      </w:rPr>
    </w:lvl>
    <w:lvl w:ilvl="8" w:tplc="658894C0">
      <w:start w:val="1"/>
      <w:numFmt w:val="bullet"/>
      <w:lvlText w:val="•"/>
      <w:lvlJc w:val="left"/>
      <w:pPr>
        <w:ind w:left="10092" w:hanging="360"/>
      </w:pPr>
      <w:rPr>
        <w:rFonts w:hint="default"/>
      </w:rPr>
    </w:lvl>
  </w:abstractNum>
  <w:abstractNum w:abstractNumId="24">
    <w:nsid w:val="5EF10B1F"/>
    <w:multiLevelType w:val="hybridMultilevel"/>
    <w:tmpl w:val="84EA690C"/>
    <w:lvl w:ilvl="0" w:tplc="11A07E82">
      <w:start w:val="1"/>
      <w:numFmt w:val="lowerLetter"/>
      <w:lvlText w:val="%1."/>
      <w:lvlJc w:val="left"/>
      <w:pPr>
        <w:ind w:left="1080" w:hanging="360"/>
      </w:pPr>
      <w:rPr>
        <w:rFonts w:hint="default"/>
      </w:rPr>
    </w:lvl>
    <w:lvl w:ilvl="1" w:tplc="54C21860">
      <w:start w:val="1"/>
      <w:numFmt w:val="bullet"/>
      <w:lvlText w:val="•"/>
      <w:lvlJc w:val="left"/>
      <w:pPr>
        <w:ind w:left="1700" w:hanging="360"/>
      </w:pPr>
      <w:rPr>
        <w:rFonts w:hint="default"/>
      </w:rPr>
    </w:lvl>
    <w:lvl w:ilvl="2" w:tplc="0409001B">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5">
    <w:nsid w:val="653D13AD"/>
    <w:multiLevelType w:val="hybridMultilevel"/>
    <w:tmpl w:val="F88E180E"/>
    <w:lvl w:ilvl="0" w:tplc="611CE974">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D01B50"/>
    <w:multiLevelType w:val="hybridMultilevel"/>
    <w:tmpl w:val="FF54C1A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6615BF7"/>
    <w:multiLevelType w:val="hybridMultilevel"/>
    <w:tmpl w:val="A3FEBDC4"/>
    <w:lvl w:ilvl="0" w:tplc="B8066526">
      <w:start w:val="1"/>
      <w:numFmt w:val="decimal"/>
      <w:lvlText w:val="%1."/>
      <w:lvlJc w:val="left"/>
      <w:pPr>
        <w:ind w:left="820" w:hanging="360"/>
      </w:pPr>
      <w:rPr>
        <w:rFonts w:ascii="Calibri" w:eastAsia="Calibri" w:hAnsi="Calibri" w:hint="default"/>
        <w:sz w:val="22"/>
        <w:szCs w:val="22"/>
      </w:rPr>
    </w:lvl>
    <w:lvl w:ilvl="1" w:tplc="E1261A8A">
      <w:start w:val="1"/>
      <w:numFmt w:val="lowerLetter"/>
      <w:lvlText w:val="%2."/>
      <w:lvlJc w:val="left"/>
      <w:pPr>
        <w:ind w:left="1540" w:hanging="360"/>
      </w:pPr>
      <w:rPr>
        <w:rFonts w:ascii="Calibri" w:eastAsia="Calibri" w:hAnsi="Calibri" w:hint="default"/>
        <w:spacing w:val="-1"/>
        <w:sz w:val="22"/>
        <w:szCs w:val="22"/>
      </w:rPr>
    </w:lvl>
    <w:lvl w:ilvl="2" w:tplc="6E3E9DDE">
      <w:start w:val="1"/>
      <w:numFmt w:val="bullet"/>
      <w:lvlText w:val="•"/>
      <w:lvlJc w:val="left"/>
      <w:pPr>
        <w:ind w:left="2833" w:hanging="360"/>
      </w:pPr>
      <w:rPr>
        <w:rFonts w:hint="default"/>
      </w:rPr>
    </w:lvl>
    <w:lvl w:ilvl="3" w:tplc="D0304B74">
      <w:start w:val="1"/>
      <w:numFmt w:val="bullet"/>
      <w:lvlText w:val="•"/>
      <w:lvlJc w:val="left"/>
      <w:pPr>
        <w:ind w:left="4126" w:hanging="360"/>
      </w:pPr>
      <w:rPr>
        <w:rFonts w:hint="default"/>
      </w:rPr>
    </w:lvl>
    <w:lvl w:ilvl="4" w:tplc="04463F3E">
      <w:start w:val="1"/>
      <w:numFmt w:val="bullet"/>
      <w:lvlText w:val="•"/>
      <w:lvlJc w:val="left"/>
      <w:pPr>
        <w:ind w:left="5420" w:hanging="360"/>
      </w:pPr>
      <w:rPr>
        <w:rFonts w:hint="default"/>
      </w:rPr>
    </w:lvl>
    <w:lvl w:ilvl="5" w:tplc="BF18A786">
      <w:start w:val="1"/>
      <w:numFmt w:val="bullet"/>
      <w:lvlText w:val="•"/>
      <w:lvlJc w:val="left"/>
      <w:pPr>
        <w:ind w:left="6713" w:hanging="360"/>
      </w:pPr>
      <w:rPr>
        <w:rFonts w:hint="default"/>
      </w:rPr>
    </w:lvl>
    <w:lvl w:ilvl="6" w:tplc="70A84CEA">
      <w:start w:val="1"/>
      <w:numFmt w:val="bullet"/>
      <w:lvlText w:val="•"/>
      <w:lvlJc w:val="left"/>
      <w:pPr>
        <w:ind w:left="8006" w:hanging="360"/>
      </w:pPr>
      <w:rPr>
        <w:rFonts w:hint="default"/>
      </w:rPr>
    </w:lvl>
    <w:lvl w:ilvl="7" w:tplc="41C0C0EE">
      <w:start w:val="1"/>
      <w:numFmt w:val="bullet"/>
      <w:lvlText w:val="•"/>
      <w:lvlJc w:val="left"/>
      <w:pPr>
        <w:ind w:left="9300" w:hanging="360"/>
      </w:pPr>
      <w:rPr>
        <w:rFonts w:hint="default"/>
      </w:rPr>
    </w:lvl>
    <w:lvl w:ilvl="8" w:tplc="F72AB3EE">
      <w:start w:val="1"/>
      <w:numFmt w:val="bullet"/>
      <w:lvlText w:val="•"/>
      <w:lvlJc w:val="left"/>
      <w:pPr>
        <w:ind w:left="10593" w:hanging="360"/>
      </w:pPr>
      <w:rPr>
        <w:rFonts w:hint="default"/>
      </w:rPr>
    </w:lvl>
  </w:abstractNum>
  <w:abstractNum w:abstractNumId="28">
    <w:nsid w:val="6E696E8A"/>
    <w:multiLevelType w:val="hybridMultilevel"/>
    <w:tmpl w:val="EE54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FF3088"/>
    <w:multiLevelType w:val="hybridMultilevel"/>
    <w:tmpl w:val="2AF67222"/>
    <w:lvl w:ilvl="0" w:tplc="04090019">
      <w:start w:val="1"/>
      <w:numFmt w:val="lowerLetter"/>
      <w:lvlText w:val="%1."/>
      <w:lvlJc w:val="left"/>
      <w:pPr>
        <w:ind w:left="873" w:hanging="360"/>
      </w:pPr>
      <w:rPr>
        <w:rFonts w:hint="default"/>
        <w:sz w:val="22"/>
        <w:szCs w:val="22"/>
      </w:rPr>
    </w:lvl>
    <w:lvl w:ilvl="1" w:tplc="C220F5BA">
      <w:start w:val="1"/>
      <w:numFmt w:val="lowerLetter"/>
      <w:lvlText w:val="%2."/>
      <w:lvlJc w:val="left"/>
      <w:pPr>
        <w:ind w:left="1593" w:hanging="360"/>
      </w:pPr>
      <w:rPr>
        <w:rFonts w:ascii="Calibri" w:eastAsia="Calibri" w:hAnsi="Calibri" w:hint="default"/>
        <w:spacing w:val="-1"/>
        <w:sz w:val="22"/>
        <w:szCs w:val="22"/>
      </w:rPr>
    </w:lvl>
    <w:lvl w:ilvl="2" w:tplc="767ACADE">
      <w:start w:val="1"/>
      <w:numFmt w:val="bullet"/>
      <w:lvlText w:val="•"/>
      <w:lvlJc w:val="left"/>
      <w:pPr>
        <w:ind w:left="2880" w:hanging="360"/>
      </w:pPr>
      <w:rPr>
        <w:rFonts w:hint="default"/>
      </w:rPr>
    </w:lvl>
    <w:lvl w:ilvl="3" w:tplc="4FACCCE0">
      <w:start w:val="1"/>
      <w:numFmt w:val="bullet"/>
      <w:lvlText w:val="•"/>
      <w:lvlJc w:val="left"/>
      <w:pPr>
        <w:ind w:left="4168" w:hanging="360"/>
      </w:pPr>
      <w:rPr>
        <w:rFonts w:hint="default"/>
      </w:rPr>
    </w:lvl>
    <w:lvl w:ilvl="4" w:tplc="2B6C3CF2">
      <w:start w:val="1"/>
      <w:numFmt w:val="bullet"/>
      <w:lvlText w:val="•"/>
      <w:lvlJc w:val="left"/>
      <w:pPr>
        <w:ind w:left="5455" w:hanging="360"/>
      </w:pPr>
      <w:rPr>
        <w:rFonts w:hint="default"/>
      </w:rPr>
    </w:lvl>
    <w:lvl w:ilvl="5" w:tplc="815AD9E6">
      <w:start w:val="1"/>
      <w:numFmt w:val="bullet"/>
      <w:lvlText w:val="•"/>
      <w:lvlJc w:val="left"/>
      <w:pPr>
        <w:ind w:left="6742" w:hanging="360"/>
      </w:pPr>
      <w:rPr>
        <w:rFonts w:hint="default"/>
      </w:rPr>
    </w:lvl>
    <w:lvl w:ilvl="6" w:tplc="C6A89F30">
      <w:start w:val="1"/>
      <w:numFmt w:val="bullet"/>
      <w:lvlText w:val="•"/>
      <w:lvlJc w:val="left"/>
      <w:pPr>
        <w:ind w:left="8030" w:hanging="360"/>
      </w:pPr>
      <w:rPr>
        <w:rFonts w:hint="default"/>
      </w:rPr>
    </w:lvl>
    <w:lvl w:ilvl="7" w:tplc="976A5312">
      <w:start w:val="1"/>
      <w:numFmt w:val="bullet"/>
      <w:lvlText w:val="•"/>
      <w:lvlJc w:val="left"/>
      <w:pPr>
        <w:ind w:left="9317" w:hanging="360"/>
      </w:pPr>
      <w:rPr>
        <w:rFonts w:hint="default"/>
      </w:rPr>
    </w:lvl>
    <w:lvl w:ilvl="8" w:tplc="658894C0">
      <w:start w:val="1"/>
      <w:numFmt w:val="bullet"/>
      <w:lvlText w:val="•"/>
      <w:lvlJc w:val="left"/>
      <w:pPr>
        <w:ind w:left="10605" w:hanging="360"/>
      </w:pPr>
      <w:rPr>
        <w:rFonts w:hint="default"/>
      </w:rPr>
    </w:lvl>
  </w:abstractNum>
  <w:abstractNum w:abstractNumId="30">
    <w:nsid w:val="783F4F52"/>
    <w:multiLevelType w:val="hybridMultilevel"/>
    <w:tmpl w:val="B33E0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1"/>
  </w:num>
  <w:num w:numId="3">
    <w:abstractNumId w:val="13"/>
  </w:num>
  <w:num w:numId="4">
    <w:abstractNumId w:val="29"/>
  </w:num>
  <w:num w:numId="5">
    <w:abstractNumId w:val="20"/>
  </w:num>
  <w:num w:numId="6">
    <w:abstractNumId w:val="16"/>
  </w:num>
  <w:num w:numId="7">
    <w:abstractNumId w:val="17"/>
  </w:num>
  <w:num w:numId="8">
    <w:abstractNumId w:val="1"/>
  </w:num>
  <w:num w:numId="9">
    <w:abstractNumId w:val="4"/>
  </w:num>
  <w:num w:numId="10">
    <w:abstractNumId w:val="10"/>
  </w:num>
  <w:num w:numId="11">
    <w:abstractNumId w:val="28"/>
  </w:num>
  <w:num w:numId="12">
    <w:abstractNumId w:val="19"/>
  </w:num>
  <w:num w:numId="13">
    <w:abstractNumId w:val="7"/>
  </w:num>
  <w:num w:numId="14">
    <w:abstractNumId w:val="9"/>
  </w:num>
  <w:num w:numId="15">
    <w:abstractNumId w:val="15"/>
  </w:num>
  <w:num w:numId="16">
    <w:abstractNumId w:val="8"/>
  </w:num>
  <w:num w:numId="17">
    <w:abstractNumId w:val="0"/>
  </w:num>
  <w:num w:numId="18">
    <w:abstractNumId w:val="24"/>
  </w:num>
  <w:num w:numId="19">
    <w:abstractNumId w:val="11"/>
  </w:num>
  <w:num w:numId="20">
    <w:abstractNumId w:val="12"/>
  </w:num>
  <w:num w:numId="21">
    <w:abstractNumId w:val="26"/>
  </w:num>
  <w:num w:numId="22">
    <w:abstractNumId w:val="3"/>
  </w:num>
  <w:num w:numId="23">
    <w:abstractNumId w:val="25"/>
  </w:num>
  <w:num w:numId="24">
    <w:abstractNumId w:val="23"/>
  </w:num>
  <w:num w:numId="25">
    <w:abstractNumId w:val="6"/>
  </w:num>
  <w:num w:numId="26">
    <w:abstractNumId w:val="30"/>
  </w:num>
  <w:num w:numId="27">
    <w:abstractNumId w:val="5"/>
  </w:num>
  <w:num w:numId="28">
    <w:abstractNumId w:val="2"/>
  </w:num>
  <w:num w:numId="29">
    <w:abstractNumId w:val="18"/>
  </w:num>
  <w:num w:numId="30">
    <w:abstractNumId w:val="14"/>
  </w:num>
  <w:num w:numId="31">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C2"/>
    <w:rsid w:val="0001415A"/>
    <w:rsid w:val="000379C9"/>
    <w:rsid w:val="00041BAB"/>
    <w:rsid w:val="00041FD0"/>
    <w:rsid w:val="00075D8E"/>
    <w:rsid w:val="00077DEC"/>
    <w:rsid w:val="00082795"/>
    <w:rsid w:val="000831F5"/>
    <w:rsid w:val="000834DB"/>
    <w:rsid w:val="00092809"/>
    <w:rsid w:val="00093066"/>
    <w:rsid w:val="000A7FB6"/>
    <w:rsid w:val="000B6358"/>
    <w:rsid w:val="000C2676"/>
    <w:rsid w:val="00101D4A"/>
    <w:rsid w:val="00120391"/>
    <w:rsid w:val="001213B4"/>
    <w:rsid w:val="00135833"/>
    <w:rsid w:val="00136EA0"/>
    <w:rsid w:val="00146766"/>
    <w:rsid w:val="001478F9"/>
    <w:rsid w:val="001500F1"/>
    <w:rsid w:val="00153632"/>
    <w:rsid w:val="001569B3"/>
    <w:rsid w:val="00156D45"/>
    <w:rsid w:val="001A03C5"/>
    <w:rsid w:val="001B4A4E"/>
    <w:rsid w:val="001B59CC"/>
    <w:rsid w:val="001B5E13"/>
    <w:rsid w:val="001C22AE"/>
    <w:rsid w:val="001D3098"/>
    <w:rsid w:val="001D4EE2"/>
    <w:rsid w:val="001E6F28"/>
    <w:rsid w:val="00223360"/>
    <w:rsid w:val="00224D63"/>
    <w:rsid w:val="00233E02"/>
    <w:rsid w:val="0024349B"/>
    <w:rsid w:val="00256AF4"/>
    <w:rsid w:val="00272A05"/>
    <w:rsid w:val="0029312C"/>
    <w:rsid w:val="00296A71"/>
    <w:rsid w:val="002A70FA"/>
    <w:rsid w:val="00303AA3"/>
    <w:rsid w:val="00312140"/>
    <w:rsid w:val="003268C2"/>
    <w:rsid w:val="0033615A"/>
    <w:rsid w:val="00337D69"/>
    <w:rsid w:val="00340C80"/>
    <w:rsid w:val="0034327B"/>
    <w:rsid w:val="00346368"/>
    <w:rsid w:val="00346DC3"/>
    <w:rsid w:val="003952B6"/>
    <w:rsid w:val="00397AE5"/>
    <w:rsid w:val="003D246C"/>
    <w:rsid w:val="003D6347"/>
    <w:rsid w:val="003E61A5"/>
    <w:rsid w:val="00421213"/>
    <w:rsid w:val="00423BA1"/>
    <w:rsid w:val="00432DF7"/>
    <w:rsid w:val="00435A84"/>
    <w:rsid w:val="004518AC"/>
    <w:rsid w:val="00463A74"/>
    <w:rsid w:val="004679F4"/>
    <w:rsid w:val="004734F2"/>
    <w:rsid w:val="00481C22"/>
    <w:rsid w:val="00485F87"/>
    <w:rsid w:val="0049132F"/>
    <w:rsid w:val="004B47C2"/>
    <w:rsid w:val="004C2496"/>
    <w:rsid w:val="004C2ECC"/>
    <w:rsid w:val="004E0C52"/>
    <w:rsid w:val="004E14AA"/>
    <w:rsid w:val="004E7C4F"/>
    <w:rsid w:val="004F0E81"/>
    <w:rsid w:val="00510D70"/>
    <w:rsid w:val="0051447B"/>
    <w:rsid w:val="005149A6"/>
    <w:rsid w:val="0052577F"/>
    <w:rsid w:val="005351DA"/>
    <w:rsid w:val="00556719"/>
    <w:rsid w:val="00575C13"/>
    <w:rsid w:val="0059257C"/>
    <w:rsid w:val="00596D9F"/>
    <w:rsid w:val="005A653A"/>
    <w:rsid w:val="005B0190"/>
    <w:rsid w:val="005B30CD"/>
    <w:rsid w:val="005C3DFC"/>
    <w:rsid w:val="005C4F90"/>
    <w:rsid w:val="005D03B5"/>
    <w:rsid w:val="00600EE6"/>
    <w:rsid w:val="006603BC"/>
    <w:rsid w:val="0068024A"/>
    <w:rsid w:val="00683A2E"/>
    <w:rsid w:val="006852DB"/>
    <w:rsid w:val="00686B2D"/>
    <w:rsid w:val="0069309E"/>
    <w:rsid w:val="006A3EC7"/>
    <w:rsid w:val="006C5000"/>
    <w:rsid w:val="006C5C55"/>
    <w:rsid w:val="006F3010"/>
    <w:rsid w:val="006F362D"/>
    <w:rsid w:val="00701DA9"/>
    <w:rsid w:val="007142ED"/>
    <w:rsid w:val="00725DB9"/>
    <w:rsid w:val="00735309"/>
    <w:rsid w:val="007412F8"/>
    <w:rsid w:val="007453C6"/>
    <w:rsid w:val="00751850"/>
    <w:rsid w:val="007618BB"/>
    <w:rsid w:val="0076454E"/>
    <w:rsid w:val="00771E50"/>
    <w:rsid w:val="007730D6"/>
    <w:rsid w:val="007A2CEA"/>
    <w:rsid w:val="007A381A"/>
    <w:rsid w:val="007A7451"/>
    <w:rsid w:val="007C3F9C"/>
    <w:rsid w:val="007D0E26"/>
    <w:rsid w:val="007D2931"/>
    <w:rsid w:val="007D3AE2"/>
    <w:rsid w:val="007E141A"/>
    <w:rsid w:val="00803D04"/>
    <w:rsid w:val="00817EFF"/>
    <w:rsid w:val="0082154A"/>
    <w:rsid w:val="00842A32"/>
    <w:rsid w:val="00843542"/>
    <w:rsid w:val="00844F64"/>
    <w:rsid w:val="0085084C"/>
    <w:rsid w:val="00855651"/>
    <w:rsid w:val="0085618A"/>
    <w:rsid w:val="00862DC9"/>
    <w:rsid w:val="00871988"/>
    <w:rsid w:val="00872FA5"/>
    <w:rsid w:val="00891B87"/>
    <w:rsid w:val="008972AF"/>
    <w:rsid w:val="008A3F2E"/>
    <w:rsid w:val="008B282B"/>
    <w:rsid w:val="008B3FC5"/>
    <w:rsid w:val="008C16E4"/>
    <w:rsid w:val="008C581E"/>
    <w:rsid w:val="008E6E11"/>
    <w:rsid w:val="008F3986"/>
    <w:rsid w:val="009020CB"/>
    <w:rsid w:val="0090661D"/>
    <w:rsid w:val="0090722D"/>
    <w:rsid w:val="009111A3"/>
    <w:rsid w:val="00917784"/>
    <w:rsid w:val="009310C5"/>
    <w:rsid w:val="00935EC5"/>
    <w:rsid w:val="00937F8B"/>
    <w:rsid w:val="00942261"/>
    <w:rsid w:val="00942D9A"/>
    <w:rsid w:val="00953AD7"/>
    <w:rsid w:val="00983ECE"/>
    <w:rsid w:val="009C3C0C"/>
    <w:rsid w:val="009C41E9"/>
    <w:rsid w:val="009D37A5"/>
    <w:rsid w:val="009D5658"/>
    <w:rsid w:val="009D68AB"/>
    <w:rsid w:val="009E48D9"/>
    <w:rsid w:val="009E7CF3"/>
    <w:rsid w:val="00A153DC"/>
    <w:rsid w:val="00A20E9D"/>
    <w:rsid w:val="00A24B32"/>
    <w:rsid w:val="00A25848"/>
    <w:rsid w:val="00A26921"/>
    <w:rsid w:val="00A32B3A"/>
    <w:rsid w:val="00A3531F"/>
    <w:rsid w:val="00A632B4"/>
    <w:rsid w:val="00A76198"/>
    <w:rsid w:val="00A91CF8"/>
    <w:rsid w:val="00A97381"/>
    <w:rsid w:val="00A97A3B"/>
    <w:rsid w:val="00AA043F"/>
    <w:rsid w:val="00AA3F9A"/>
    <w:rsid w:val="00AB6E8A"/>
    <w:rsid w:val="00AB7AEA"/>
    <w:rsid w:val="00B2374F"/>
    <w:rsid w:val="00B24C21"/>
    <w:rsid w:val="00B322C4"/>
    <w:rsid w:val="00B402D4"/>
    <w:rsid w:val="00B605AE"/>
    <w:rsid w:val="00B80C1E"/>
    <w:rsid w:val="00B858C7"/>
    <w:rsid w:val="00B95939"/>
    <w:rsid w:val="00B97260"/>
    <w:rsid w:val="00BA667E"/>
    <w:rsid w:val="00BB02C9"/>
    <w:rsid w:val="00BC4E4B"/>
    <w:rsid w:val="00BD6423"/>
    <w:rsid w:val="00BE3B88"/>
    <w:rsid w:val="00BF31CD"/>
    <w:rsid w:val="00BF6CE7"/>
    <w:rsid w:val="00C05446"/>
    <w:rsid w:val="00C14E29"/>
    <w:rsid w:val="00C5005C"/>
    <w:rsid w:val="00C5353E"/>
    <w:rsid w:val="00C628D2"/>
    <w:rsid w:val="00CA4C5E"/>
    <w:rsid w:val="00CB7FD4"/>
    <w:rsid w:val="00CD0D79"/>
    <w:rsid w:val="00CD6E5D"/>
    <w:rsid w:val="00CE1958"/>
    <w:rsid w:val="00CE3BDE"/>
    <w:rsid w:val="00CE5EE3"/>
    <w:rsid w:val="00CE78D1"/>
    <w:rsid w:val="00D11B43"/>
    <w:rsid w:val="00D34769"/>
    <w:rsid w:val="00D362E3"/>
    <w:rsid w:val="00D4002F"/>
    <w:rsid w:val="00D42B20"/>
    <w:rsid w:val="00D44935"/>
    <w:rsid w:val="00D46DF4"/>
    <w:rsid w:val="00D61874"/>
    <w:rsid w:val="00D61D64"/>
    <w:rsid w:val="00D63DFF"/>
    <w:rsid w:val="00D704CF"/>
    <w:rsid w:val="00D916BD"/>
    <w:rsid w:val="00D93C62"/>
    <w:rsid w:val="00D96B59"/>
    <w:rsid w:val="00DC668D"/>
    <w:rsid w:val="00DD582E"/>
    <w:rsid w:val="00DE6C89"/>
    <w:rsid w:val="00E210EB"/>
    <w:rsid w:val="00E228C9"/>
    <w:rsid w:val="00E23716"/>
    <w:rsid w:val="00E374CB"/>
    <w:rsid w:val="00E556C5"/>
    <w:rsid w:val="00E55701"/>
    <w:rsid w:val="00E63E97"/>
    <w:rsid w:val="00E65C8F"/>
    <w:rsid w:val="00E800F7"/>
    <w:rsid w:val="00E803DF"/>
    <w:rsid w:val="00E82BAF"/>
    <w:rsid w:val="00EA1F85"/>
    <w:rsid w:val="00EB43F7"/>
    <w:rsid w:val="00ED19DC"/>
    <w:rsid w:val="00ED26EB"/>
    <w:rsid w:val="00F05A94"/>
    <w:rsid w:val="00F25245"/>
    <w:rsid w:val="00F37D07"/>
    <w:rsid w:val="00F42DB2"/>
    <w:rsid w:val="00F43CA1"/>
    <w:rsid w:val="00F90BD6"/>
    <w:rsid w:val="00FB290E"/>
    <w:rsid w:val="00FB44C1"/>
    <w:rsid w:val="00FC78D5"/>
    <w:rsid w:val="00FD48A1"/>
    <w:rsid w:val="00FD7079"/>
    <w:rsid w:val="00FE2A07"/>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3D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3542"/>
    <w:rPr>
      <w:sz w:val="16"/>
      <w:szCs w:val="16"/>
    </w:rPr>
  </w:style>
  <w:style w:type="paragraph" w:styleId="CommentText">
    <w:name w:val="annotation text"/>
    <w:basedOn w:val="Normal"/>
    <w:link w:val="CommentTextChar"/>
    <w:uiPriority w:val="99"/>
    <w:semiHidden/>
    <w:unhideWhenUsed/>
    <w:rsid w:val="00843542"/>
    <w:rPr>
      <w:sz w:val="20"/>
      <w:szCs w:val="20"/>
    </w:rPr>
  </w:style>
  <w:style w:type="character" w:customStyle="1" w:styleId="CommentTextChar">
    <w:name w:val="Comment Text Char"/>
    <w:basedOn w:val="DefaultParagraphFont"/>
    <w:link w:val="CommentText"/>
    <w:uiPriority w:val="99"/>
    <w:semiHidden/>
    <w:rsid w:val="00843542"/>
    <w:rPr>
      <w:sz w:val="20"/>
      <w:szCs w:val="20"/>
    </w:rPr>
  </w:style>
  <w:style w:type="paragraph" w:styleId="CommentSubject">
    <w:name w:val="annotation subject"/>
    <w:basedOn w:val="CommentText"/>
    <w:next w:val="CommentText"/>
    <w:link w:val="CommentSubjectChar"/>
    <w:uiPriority w:val="99"/>
    <w:semiHidden/>
    <w:unhideWhenUsed/>
    <w:rsid w:val="00843542"/>
    <w:rPr>
      <w:b/>
      <w:bCs/>
    </w:rPr>
  </w:style>
  <w:style w:type="character" w:customStyle="1" w:styleId="CommentSubjectChar">
    <w:name w:val="Comment Subject Char"/>
    <w:basedOn w:val="CommentTextChar"/>
    <w:link w:val="CommentSubject"/>
    <w:uiPriority w:val="99"/>
    <w:semiHidden/>
    <w:rsid w:val="00843542"/>
    <w:rPr>
      <w:b/>
      <w:bCs/>
      <w:sz w:val="20"/>
      <w:szCs w:val="20"/>
    </w:rPr>
  </w:style>
  <w:style w:type="paragraph" w:styleId="BalloonText">
    <w:name w:val="Balloon Text"/>
    <w:basedOn w:val="Normal"/>
    <w:link w:val="BalloonTextChar"/>
    <w:uiPriority w:val="99"/>
    <w:semiHidden/>
    <w:unhideWhenUsed/>
    <w:rsid w:val="0084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542"/>
    <w:rPr>
      <w:rFonts w:ascii="Segoe UI" w:hAnsi="Segoe UI" w:cs="Segoe UI"/>
      <w:sz w:val="18"/>
      <w:szCs w:val="18"/>
    </w:rPr>
  </w:style>
  <w:style w:type="paragraph" w:styleId="Revision">
    <w:name w:val="Revision"/>
    <w:hidden/>
    <w:uiPriority w:val="99"/>
    <w:semiHidden/>
    <w:rsid w:val="00EA1F85"/>
    <w:pPr>
      <w:widowControl/>
    </w:pPr>
  </w:style>
  <w:style w:type="character" w:styleId="Hyperlink">
    <w:name w:val="Hyperlink"/>
    <w:basedOn w:val="DefaultParagraphFont"/>
    <w:uiPriority w:val="99"/>
    <w:unhideWhenUsed/>
    <w:rsid w:val="00725DB9"/>
    <w:rPr>
      <w:color w:val="0563C1"/>
      <w:u w:val="single"/>
    </w:rPr>
  </w:style>
  <w:style w:type="character" w:styleId="Strong">
    <w:name w:val="Strong"/>
    <w:basedOn w:val="DefaultParagraphFont"/>
    <w:uiPriority w:val="22"/>
    <w:qFormat/>
    <w:rsid w:val="00E374CB"/>
    <w:rPr>
      <w:b/>
      <w:bCs/>
    </w:rPr>
  </w:style>
  <w:style w:type="character" w:customStyle="1" w:styleId="Mention1">
    <w:name w:val="Mention1"/>
    <w:basedOn w:val="DefaultParagraphFont"/>
    <w:uiPriority w:val="99"/>
    <w:semiHidden/>
    <w:unhideWhenUsed/>
    <w:rsid w:val="00575C13"/>
    <w:rPr>
      <w:color w:val="2B579A"/>
      <w:shd w:val="clear" w:color="auto" w:fill="E6E6E6"/>
    </w:rPr>
  </w:style>
  <w:style w:type="paragraph" w:styleId="Header">
    <w:name w:val="header"/>
    <w:basedOn w:val="Normal"/>
    <w:link w:val="HeaderChar"/>
    <w:uiPriority w:val="99"/>
    <w:unhideWhenUsed/>
    <w:rsid w:val="00397AE5"/>
    <w:pPr>
      <w:tabs>
        <w:tab w:val="center" w:pos="4680"/>
        <w:tab w:val="right" w:pos="9360"/>
      </w:tabs>
    </w:pPr>
  </w:style>
  <w:style w:type="character" w:customStyle="1" w:styleId="HeaderChar">
    <w:name w:val="Header Char"/>
    <w:basedOn w:val="DefaultParagraphFont"/>
    <w:link w:val="Header"/>
    <w:uiPriority w:val="99"/>
    <w:rsid w:val="00397AE5"/>
  </w:style>
  <w:style w:type="paragraph" w:styleId="Footer">
    <w:name w:val="footer"/>
    <w:basedOn w:val="Normal"/>
    <w:link w:val="FooterChar"/>
    <w:uiPriority w:val="99"/>
    <w:unhideWhenUsed/>
    <w:rsid w:val="00397AE5"/>
    <w:pPr>
      <w:tabs>
        <w:tab w:val="center" w:pos="4680"/>
        <w:tab w:val="right" w:pos="9360"/>
      </w:tabs>
    </w:pPr>
  </w:style>
  <w:style w:type="character" w:customStyle="1" w:styleId="FooterChar">
    <w:name w:val="Footer Char"/>
    <w:basedOn w:val="DefaultParagraphFont"/>
    <w:link w:val="Footer"/>
    <w:uiPriority w:val="99"/>
    <w:rsid w:val="00397AE5"/>
  </w:style>
  <w:style w:type="paragraph" w:styleId="NormalWeb">
    <w:name w:val="Normal (Web)"/>
    <w:basedOn w:val="Normal"/>
    <w:uiPriority w:val="99"/>
    <w:semiHidden/>
    <w:unhideWhenUsed/>
    <w:rsid w:val="00D11B43"/>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53AD7"/>
    <w:pPr>
      <w:widowControl/>
    </w:pPr>
    <w:rPr>
      <w:sz w:val="20"/>
      <w:szCs w:val="20"/>
    </w:rPr>
  </w:style>
  <w:style w:type="character" w:customStyle="1" w:styleId="FootnoteTextChar">
    <w:name w:val="Footnote Text Char"/>
    <w:basedOn w:val="DefaultParagraphFont"/>
    <w:link w:val="FootnoteText"/>
    <w:uiPriority w:val="99"/>
    <w:semiHidden/>
    <w:rsid w:val="00953AD7"/>
    <w:rPr>
      <w:sz w:val="20"/>
      <w:szCs w:val="20"/>
    </w:rPr>
  </w:style>
  <w:style w:type="character" w:styleId="FootnoteReference">
    <w:name w:val="footnote reference"/>
    <w:basedOn w:val="DefaultParagraphFont"/>
    <w:uiPriority w:val="99"/>
    <w:semiHidden/>
    <w:unhideWhenUsed/>
    <w:rsid w:val="00953AD7"/>
    <w:rPr>
      <w:vertAlign w:val="superscript"/>
    </w:rPr>
  </w:style>
  <w:style w:type="character" w:customStyle="1" w:styleId="Heading1Char">
    <w:name w:val="Heading 1 Char"/>
    <w:basedOn w:val="DefaultParagraphFont"/>
    <w:link w:val="Heading1"/>
    <w:uiPriority w:val="1"/>
    <w:rsid w:val="0001415A"/>
    <w:rPr>
      <w:rFonts w:ascii="Calibri" w:eastAsia="Calibri" w:hAnsi="Calibri"/>
      <w:b/>
      <w:bCs/>
    </w:rPr>
  </w:style>
  <w:style w:type="paragraph" w:customStyle="1" w:styleId="Default">
    <w:name w:val="Default"/>
    <w:rsid w:val="00481C22"/>
    <w:pPr>
      <w:widowControl/>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3542"/>
    <w:rPr>
      <w:sz w:val="16"/>
      <w:szCs w:val="16"/>
    </w:rPr>
  </w:style>
  <w:style w:type="paragraph" w:styleId="CommentText">
    <w:name w:val="annotation text"/>
    <w:basedOn w:val="Normal"/>
    <w:link w:val="CommentTextChar"/>
    <w:uiPriority w:val="99"/>
    <w:semiHidden/>
    <w:unhideWhenUsed/>
    <w:rsid w:val="00843542"/>
    <w:rPr>
      <w:sz w:val="20"/>
      <w:szCs w:val="20"/>
    </w:rPr>
  </w:style>
  <w:style w:type="character" w:customStyle="1" w:styleId="CommentTextChar">
    <w:name w:val="Comment Text Char"/>
    <w:basedOn w:val="DefaultParagraphFont"/>
    <w:link w:val="CommentText"/>
    <w:uiPriority w:val="99"/>
    <w:semiHidden/>
    <w:rsid w:val="00843542"/>
    <w:rPr>
      <w:sz w:val="20"/>
      <w:szCs w:val="20"/>
    </w:rPr>
  </w:style>
  <w:style w:type="paragraph" w:styleId="CommentSubject">
    <w:name w:val="annotation subject"/>
    <w:basedOn w:val="CommentText"/>
    <w:next w:val="CommentText"/>
    <w:link w:val="CommentSubjectChar"/>
    <w:uiPriority w:val="99"/>
    <w:semiHidden/>
    <w:unhideWhenUsed/>
    <w:rsid w:val="00843542"/>
    <w:rPr>
      <w:b/>
      <w:bCs/>
    </w:rPr>
  </w:style>
  <w:style w:type="character" w:customStyle="1" w:styleId="CommentSubjectChar">
    <w:name w:val="Comment Subject Char"/>
    <w:basedOn w:val="CommentTextChar"/>
    <w:link w:val="CommentSubject"/>
    <w:uiPriority w:val="99"/>
    <w:semiHidden/>
    <w:rsid w:val="00843542"/>
    <w:rPr>
      <w:b/>
      <w:bCs/>
      <w:sz w:val="20"/>
      <w:szCs w:val="20"/>
    </w:rPr>
  </w:style>
  <w:style w:type="paragraph" w:styleId="BalloonText">
    <w:name w:val="Balloon Text"/>
    <w:basedOn w:val="Normal"/>
    <w:link w:val="BalloonTextChar"/>
    <w:uiPriority w:val="99"/>
    <w:semiHidden/>
    <w:unhideWhenUsed/>
    <w:rsid w:val="0084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542"/>
    <w:rPr>
      <w:rFonts w:ascii="Segoe UI" w:hAnsi="Segoe UI" w:cs="Segoe UI"/>
      <w:sz w:val="18"/>
      <w:szCs w:val="18"/>
    </w:rPr>
  </w:style>
  <w:style w:type="paragraph" w:styleId="Revision">
    <w:name w:val="Revision"/>
    <w:hidden/>
    <w:uiPriority w:val="99"/>
    <w:semiHidden/>
    <w:rsid w:val="00EA1F85"/>
    <w:pPr>
      <w:widowControl/>
    </w:pPr>
  </w:style>
  <w:style w:type="character" w:styleId="Hyperlink">
    <w:name w:val="Hyperlink"/>
    <w:basedOn w:val="DefaultParagraphFont"/>
    <w:uiPriority w:val="99"/>
    <w:unhideWhenUsed/>
    <w:rsid w:val="00725DB9"/>
    <w:rPr>
      <w:color w:val="0563C1"/>
      <w:u w:val="single"/>
    </w:rPr>
  </w:style>
  <w:style w:type="character" w:styleId="Strong">
    <w:name w:val="Strong"/>
    <w:basedOn w:val="DefaultParagraphFont"/>
    <w:uiPriority w:val="22"/>
    <w:qFormat/>
    <w:rsid w:val="00E374CB"/>
    <w:rPr>
      <w:b/>
      <w:bCs/>
    </w:rPr>
  </w:style>
  <w:style w:type="character" w:customStyle="1" w:styleId="Mention1">
    <w:name w:val="Mention1"/>
    <w:basedOn w:val="DefaultParagraphFont"/>
    <w:uiPriority w:val="99"/>
    <w:semiHidden/>
    <w:unhideWhenUsed/>
    <w:rsid w:val="00575C13"/>
    <w:rPr>
      <w:color w:val="2B579A"/>
      <w:shd w:val="clear" w:color="auto" w:fill="E6E6E6"/>
    </w:rPr>
  </w:style>
  <w:style w:type="paragraph" w:styleId="Header">
    <w:name w:val="header"/>
    <w:basedOn w:val="Normal"/>
    <w:link w:val="HeaderChar"/>
    <w:uiPriority w:val="99"/>
    <w:unhideWhenUsed/>
    <w:rsid w:val="00397AE5"/>
    <w:pPr>
      <w:tabs>
        <w:tab w:val="center" w:pos="4680"/>
        <w:tab w:val="right" w:pos="9360"/>
      </w:tabs>
    </w:pPr>
  </w:style>
  <w:style w:type="character" w:customStyle="1" w:styleId="HeaderChar">
    <w:name w:val="Header Char"/>
    <w:basedOn w:val="DefaultParagraphFont"/>
    <w:link w:val="Header"/>
    <w:uiPriority w:val="99"/>
    <w:rsid w:val="00397AE5"/>
  </w:style>
  <w:style w:type="paragraph" w:styleId="Footer">
    <w:name w:val="footer"/>
    <w:basedOn w:val="Normal"/>
    <w:link w:val="FooterChar"/>
    <w:uiPriority w:val="99"/>
    <w:unhideWhenUsed/>
    <w:rsid w:val="00397AE5"/>
    <w:pPr>
      <w:tabs>
        <w:tab w:val="center" w:pos="4680"/>
        <w:tab w:val="right" w:pos="9360"/>
      </w:tabs>
    </w:pPr>
  </w:style>
  <w:style w:type="character" w:customStyle="1" w:styleId="FooterChar">
    <w:name w:val="Footer Char"/>
    <w:basedOn w:val="DefaultParagraphFont"/>
    <w:link w:val="Footer"/>
    <w:uiPriority w:val="99"/>
    <w:rsid w:val="00397AE5"/>
  </w:style>
  <w:style w:type="paragraph" w:styleId="NormalWeb">
    <w:name w:val="Normal (Web)"/>
    <w:basedOn w:val="Normal"/>
    <w:uiPriority w:val="99"/>
    <w:semiHidden/>
    <w:unhideWhenUsed/>
    <w:rsid w:val="00D11B43"/>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53AD7"/>
    <w:pPr>
      <w:widowControl/>
    </w:pPr>
    <w:rPr>
      <w:sz w:val="20"/>
      <w:szCs w:val="20"/>
    </w:rPr>
  </w:style>
  <w:style w:type="character" w:customStyle="1" w:styleId="FootnoteTextChar">
    <w:name w:val="Footnote Text Char"/>
    <w:basedOn w:val="DefaultParagraphFont"/>
    <w:link w:val="FootnoteText"/>
    <w:uiPriority w:val="99"/>
    <w:semiHidden/>
    <w:rsid w:val="00953AD7"/>
    <w:rPr>
      <w:sz w:val="20"/>
      <w:szCs w:val="20"/>
    </w:rPr>
  </w:style>
  <w:style w:type="character" w:styleId="FootnoteReference">
    <w:name w:val="footnote reference"/>
    <w:basedOn w:val="DefaultParagraphFont"/>
    <w:uiPriority w:val="99"/>
    <w:semiHidden/>
    <w:unhideWhenUsed/>
    <w:rsid w:val="00953AD7"/>
    <w:rPr>
      <w:vertAlign w:val="superscript"/>
    </w:rPr>
  </w:style>
  <w:style w:type="character" w:customStyle="1" w:styleId="Heading1Char">
    <w:name w:val="Heading 1 Char"/>
    <w:basedOn w:val="DefaultParagraphFont"/>
    <w:link w:val="Heading1"/>
    <w:uiPriority w:val="1"/>
    <w:rsid w:val="0001415A"/>
    <w:rPr>
      <w:rFonts w:ascii="Calibri" w:eastAsia="Calibri" w:hAnsi="Calibri"/>
      <w:b/>
      <w:bCs/>
    </w:rPr>
  </w:style>
  <w:style w:type="paragraph" w:customStyle="1" w:styleId="Default">
    <w:name w:val="Default"/>
    <w:rsid w:val="00481C22"/>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0719">
      <w:bodyDiv w:val="1"/>
      <w:marLeft w:val="0"/>
      <w:marRight w:val="0"/>
      <w:marTop w:val="0"/>
      <w:marBottom w:val="0"/>
      <w:divBdr>
        <w:top w:val="none" w:sz="0" w:space="0" w:color="auto"/>
        <w:left w:val="none" w:sz="0" w:space="0" w:color="auto"/>
        <w:bottom w:val="none" w:sz="0" w:space="0" w:color="auto"/>
        <w:right w:val="none" w:sz="0" w:space="0" w:color="auto"/>
      </w:divBdr>
    </w:div>
    <w:div w:id="310598617">
      <w:bodyDiv w:val="1"/>
      <w:marLeft w:val="0"/>
      <w:marRight w:val="0"/>
      <w:marTop w:val="0"/>
      <w:marBottom w:val="0"/>
      <w:divBdr>
        <w:top w:val="none" w:sz="0" w:space="0" w:color="auto"/>
        <w:left w:val="none" w:sz="0" w:space="0" w:color="auto"/>
        <w:bottom w:val="none" w:sz="0" w:space="0" w:color="auto"/>
        <w:right w:val="none" w:sz="0" w:space="0" w:color="auto"/>
      </w:divBdr>
    </w:div>
    <w:div w:id="346904637">
      <w:bodyDiv w:val="1"/>
      <w:marLeft w:val="0"/>
      <w:marRight w:val="0"/>
      <w:marTop w:val="0"/>
      <w:marBottom w:val="0"/>
      <w:divBdr>
        <w:top w:val="none" w:sz="0" w:space="0" w:color="auto"/>
        <w:left w:val="none" w:sz="0" w:space="0" w:color="auto"/>
        <w:bottom w:val="none" w:sz="0" w:space="0" w:color="auto"/>
        <w:right w:val="none" w:sz="0" w:space="0" w:color="auto"/>
      </w:divBdr>
    </w:div>
    <w:div w:id="444925057">
      <w:bodyDiv w:val="1"/>
      <w:marLeft w:val="0"/>
      <w:marRight w:val="0"/>
      <w:marTop w:val="0"/>
      <w:marBottom w:val="0"/>
      <w:divBdr>
        <w:top w:val="none" w:sz="0" w:space="0" w:color="auto"/>
        <w:left w:val="none" w:sz="0" w:space="0" w:color="auto"/>
        <w:bottom w:val="none" w:sz="0" w:space="0" w:color="auto"/>
        <w:right w:val="none" w:sz="0" w:space="0" w:color="auto"/>
      </w:divBdr>
    </w:div>
    <w:div w:id="584143858">
      <w:bodyDiv w:val="1"/>
      <w:marLeft w:val="0"/>
      <w:marRight w:val="0"/>
      <w:marTop w:val="0"/>
      <w:marBottom w:val="0"/>
      <w:divBdr>
        <w:top w:val="none" w:sz="0" w:space="0" w:color="auto"/>
        <w:left w:val="none" w:sz="0" w:space="0" w:color="auto"/>
        <w:bottom w:val="none" w:sz="0" w:space="0" w:color="auto"/>
        <w:right w:val="none" w:sz="0" w:space="0" w:color="auto"/>
      </w:divBdr>
      <w:divsChild>
        <w:div w:id="312417210">
          <w:marLeft w:val="360"/>
          <w:marRight w:val="0"/>
          <w:marTop w:val="200"/>
          <w:marBottom w:val="0"/>
          <w:divBdr>
            <w:top w:val="none" w:sz="0" w:space="0" w:color="auto"/>
            <w:left w:val="none" w:sz="0" w:space="0" w:color="auto"/>
            <w:bottom w:val="none" w:sz="0" w:space="0" w:color="auto"/>
            <w:right w:val="none" w:sz="0" w:space="0" w:color="auto"/>
          </w:divBdr>
        </w:div>
        <w:div w:id="741373116">
          <w:marLeft w:val="1080"/>
          <w:marRight w:val="0"/>
          <w:marTop w:val="100"/>
          <w:marBottom w:val="0"/>
          <w:divBdr>
            <w:top w:val="none" w:sz="0" w:space="0" w:color="auto"/>
            <w:left w:val="none" w:sz="0" w:space="0" w:color="auto"/>
            <w:bottom w:val="none" w:sz="0" w:space="0" w:color="auto"/>
            <w:right w:val="none" w:sz="0" w:space="0" w:color="auto"/>
          </w:divBdr>
        </w:div>
        <w:div w:id="65955916">
          <w:marLeft w:val="1080"/>
          <w:marRight w:val="0"/>
          <w:marTop w:val="100"/>
          <w:marBottom w:val="0"/>
          <w:divBdr>
            <w:top w:val="none" w:sz="0" w:space="0" w:color="auto"/>
            <w:left w:val="none" w:sz="0" w:space="0" w:color="auto"/>
            <w:bottom w:val="none" w:sz="0" w:space="0" w:color="auto"/>
            <w:right w:val="none" w:sz="0" w:space="0" w:color="auto"/>
          </w:divBdr>
        </w:div>
        <w:div w:id="2005434277">
          <w:marLeft w:val="1080"/>
          <w:marRight w:val="0"/>
          <w:marTop w:val="100"/>
          <w:marBottom w:val="0"/>
          <w:divBdr>
            <w:top w:val="none" w:sz="0" w:space="0" w:color="auto"/>
            <w:left w:val="none" w:sz="0" w:space="0" w:color="auto"/>
            <w:bottom w:val="none" w:sz="0" w:space="0" w:color="auto"/>
            <w:right w:val="none" w:sz="0" w:space="0" w:color="auto"/>
          </w:divBdr>
        </w:div>
        <w:div w:id="1510367032">
          <w:marLeft w:val="360"/>
          <w:marRight w:val="0"/>
          <w:marTop w:val="200"/>
          <w:marBottom w:val="0"/>
          <w:divBdr>
            <w:top w:val="none" w:sz="0" w:space="0" w:color="auto"/>
            <w:left w:val="none" w:sz="0" w:space="0" w:color="auto"/>
            <w:bottom w:val="none" w:sz="0" w:space="0" w:color="auto"/>
            <w:right w:val="none" w:sz="0" w:space="0" w:color="auto"/>
          </w:divBdr>
        </w:div>
        <w:div w:id="1375622188">
          <w:marLeft w:val="1080"/>
          <w:marRight w:val="0"/>
          <w:marTop w:val="100"/>
          <w:marBottom w:val="0"/>
          <w:divBdr>
            <w:top w:val="none" w:sz="0" w:space="0" w:color="auto"/>
            <w:left w:val="none" w:sz="0" w:space="0" w:color="auto"/>
            <w:bottom w:val="none" w:sz="0" w:space="0" w:color="auto"/>
            <w:right w:val="none" w:sz="0" w:space="0" w:color="auto"/>
          </w:divBdr>
        </w:div>
        <w:div w:id="1893155084">
          <w:marLeft w:val="1080"/>
          <w:marRight w:val="0"/>
          <w:marTop w:val="100"/>
          <w:marBottom w:val="0"/>
          <w:divBdr>
            <w:top w:val="none" w:sz="0" w:space="0" w:color="auto"/>
            <w:left w:val="none" w:sz="0" w:space="0" w:color="auto"/>
            <w:bottom w:val="none" w:sz="0" w:space="0" w:color="auto"/>
            <w:right w:val="none" w:sz="0" w:space="0" w:color="auto"/>
          </w:divBdr>
        </w:div>
        <w:div w:id="1589533500">
          <w:marLeft w:val="1080"/>
          <w:marRight w:val="0"/>
          <w:marTop w:val="100"/>
          <w:marBottom w:val="0"/>
          <w:divBdr>
            <w:top w:val="none" w:sz="0" w:space="0" w:color="auto"/>
            <w:left w:val="none" w:sz="0" w:space="0" w:color="auto"/>
            <w:bottom w:val="none" w:sz="0" w:space="0" w:color="auto"/>
            <w:right w:val="none" w:sz="0" w:space="0" w:color="auto"/>
          </w:divBdr>
        </w:div>
        <w:div w:id="76949658">
          <w:marLeft w:val="1080"/>
          <w:marRight w:val="0"/>
          <w:marTop w:val="100"/>
          <w:marBottom w:val="0"/>
          <w:divBdr>
            <w:top w:val="none" w:sz="0" w:space="0" w:color="auto"/>
            <w:left w:val="none" w:sz="0" w:space="0" w:color="auto"/>
            <w:bottom w:val="none" w:sz="0" w:space="0" w:color="auto"/>
            <w:right w:val="none" w:sz="0" w:space="0" w:color="auto"/>
          </w:divBdr>
        </w:div>
        <w:div w:id="189496585">
          <w:marLeft w:val="360"/>
          <w:marRight w:val="0"/>
          <w:marTop w:val="200"/>
          <w:marBottom w:val="0"/>
          <w:divBdr>
            <w:top w:val="none" w:sz="0" w:space="0" w:color="auto"/>
            <w:left w:val="none" w:sz="0" w:space="0" w:color="auto"/>
            <w:bottom w:val="none" w:sz="0" w:space="0" w:color="auto"/>
            <w:right w:val="none" w:sz="0" w:space="0" w:color="auto"/>
          </w:divBdr>
        </w:div>
        <w:div w:id="1185945823">
          <w:marLeft w:val="1080"/>
          <w:marRight w:val="0"/>
          <w:marTop w:val="100"/>
          <w:marBottom w:val="0"/>
          <w:divBdr>
            <w:top w:val="none" w:sz="0" w:space="0" w:color="auto"/>
            <w:left w:val="none" w:sz="0" w:space="0" w:color="auto"/>
            <w:bottom w:val="none" w:sz="0" w:space="0" w:color="auto"/>
            <w:right w:val="none" w:sz="0" w:space="0" w:color="auto"/>
          </w:divBdr>
        </w:div>
      </w:divsChild>
    </w:div>
    <w:div w:id="1014529465">
      <w:bodyDiv w:val="1"/>
      <w:marLeft w:val="0"/>
      <w:marRight w:val="0"/>
      <w:marTop w:val="0"/>
      <w:marBottom w:val="0"/>
      <w:divBdr>
        <w:top w:val="none" w:sz="0" w:space="0" w:color="auto"/>
        <w:left w:val="none" w:sz="0" w:space="0" w:color="auto"/>
        <w:bottom w:val="none" w:sz="0" w:space="0" w:color="auto"/>
        <w:right w:val="none" w:sz="0" w:space="0" w:color="auto"/>
      </w:divBdr>
    </w:div>
    <w:div w:id="1032918059">
      <w:bodyDiv w:val="1"/>
      <w:marLeft w:val="0"/>
      <w:marRight w:val="0"/>
      <w:marTop w:val="0"/>
      <w:marBottom w:val="0"/>
      <w:divBdr>
        <w:top w:val="none" w:sz="0" w:space="0" w:color="auto"/>
        <w:left w:val="none" w:sz="0" w:space="0" w:color="auto"/>
        <w:bottom w:val="none" w:sz="0" w:space="0" w:color="auto"/>
        <w:right w:val="none" w:sz="0" w:space="0" w:color="auto"/>
      </w:divBdr>
    </w:div>
    <w:div w:id="1352804748">
      <w:bodyDiv w:val="1"/>
      <w:marLeft w:val="0"/>
      <w:marRight w:val="0"/>
      <w:marTop w:val="0"/>
      <w:marBottom w:val="0"/>
      <w:divBdr>
        <w:top w:val="none" w:sz="0" w:space="0" w:color="auto"/>
        <w:left w:val="none" w:sz="0" w:space="0" w:color="auto"/>
        <w:bottom w:val="none" w:sz="0" w:space="0" w:color="auto"/>
        <w:right w:val="none" w:sz="0" w:space="0" w:color="auto"/>
      </w:divBdr>
    </w:div>
    <w:div w:id="1383943931">
      <w:bodyDiv w:val="1"/>
      <w:marLeft w:val="0"/>
      <w:marRight w:val="0"/>
      <w:marTop w:val="0"/>
      <w:marBottom w:val="0"/>
      <w:divBdr>
        <w:top w:val="none" w:sz="0" w:space="0" w:color="auto"/>
        <w:left w:val="none" w:sz="0" w:space="0" w:color="auto"/>
        <w:bottom w:val="none" w:sz="0" w:space="0" w:color="auto"/>
        <w:right w:val="none" w:sz="0" w:space="0" w:color="auto"/>
      </w:divBdr>
    </w:div>
    <w:div w:id="1508522290">
      <w:bodyDiv w:val="1"/>
      <w:marLeft w:val="0"/>
      <w:marRight w:val="0"/>
      <w:marTop w:val="0"/>
      <w:marBottom w:val="0"/>
      <w:divBdr>
        <w:top w:val="none" w:sz="0" w:space="0" w:color="auto"/>
        <w:left w:val="none" w:sz="0" w:space="0" w:color="auto"/>
        <w:bottom w:val="none" w:sz="0" w:space="0" w:color="auto"/>
        <w:right w:val="none" w:sz="0" w:space="0" w:color="auto"/>
      </w:divBdr>
    </w:div>
    <w:div w:id="1584951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ergy.ca.gov/altfuels/2016-TRAN-01/documents/index.html" TargetMode="External"/><Relationship Id="rId18" Type="http://schemas.openxmlformats.org/officeDocument/2006/relationships/hyperlink" Target="https://www.elaad.nl/uploads/files/EV_related_protocol_study_v1.1.pdf" TargetMode="External"/><Relationship Id="rId26" Type="http://schemas.openxmlformats.org/officeDocument/2006/relationships/hyperlink" Target="http://www.energy.ca.gov/research/notices/" TargetMode="External"/><Relationship Id="rId3" Type="http://schemas.openxmlformats.org/officeDocument/2006/relationships/styles" Target="styles.xml"/><Relationship Id="rId21" Type="http://schemas.openxmlformats.org/officeDocument/2006/relationships/hyperlink" Target="http://www.caiso.com/documents/vehicle-gridintegrationroadmap.pdf" TargetMode="External"/><Relationship Id="rId34" Type="http://schemas.openxmlformats.org/officeDocument/2006/relationships/hyperlink" Target="https://urldefense.proofpoint.com/v2/url?u=http-3A__collaborate.nist.gov_twiki-2Dsggrid_bin_view_SmartGrid_SGIPCoSStandardsInformationLibrary&amp;d=DwMGaQ&amp;c=YFYuafCCopBdR2aI1UDiwKbQTSrP7gdpddSkt1TYoDc&amp;r=68DZSAKoPAzLeehQ-8-yKQ&amp;m=VR_cFfLu25zghK-bCxBD83bDZ1W7ay0mpROHyq1FWI0&amp;s=u9aUfC70ufZ9JpX41yc7RZYJ-EVnw6G2F37OiTt_1OI&amp;e=" TargetMode="External"/><Relationship Id="rId7" Type="http://schemas.openxmlformats.org/officeDocument/2006/relationships/footnotes" Target="footnotes.xml"/><Relationship Id="rId12" Type="http://schemas.openxmlformats.org/officeDocument/2006/relationships/hyperlink" Target="http://docketpublic.energy.ca.gov/PublicDocuments/16-TRAN-01/TN214649_20161207T080617_VehicleGrid_Integration_Communications_Standards.pdf" TargetMode="External"/><Relationship Id="rId17" Type="http://schemas.openxmlformats.org/officeDocument/2006/relationships/hyperlink" Target="http://www.cpuc.ca.gov/WorkArea/DownloadAsset.aspx?id=6442453060" TargetMode="External"/><Relationship Id="rId25" Type="http://schemas.openxmlformats.org/officeDocument/2006/relationships/hyperlink" Target="http://www.energy.ca.gov/research/notices/" TargetMode="External"/><Relationship Id="rId33" Type="http://schemas.openxmlformats.org/officeDocument/2006/relationships/hyperlink" Target="https://urldefense.proofpoint.com/v2/url?u=http-3A__sunspec.org_ieee-2D2030-2D5-2Dcommon-2Dcalifornia-2Diou-2Drule-2D21-2Dimplementation-2Dguide-2Dsmart-2Dinverters_&amp;d=DwMGaQ&amp;c=YFYuafCCopBdR2aI1UDiwKbQTSrP7gdpddSkt1TYoDc&amp;r=68DZSAKoPAzLeehQ-8-yKQ&amp;m=VR_cFfLu25zghK-bCxBD83bDZ1W7ay0mpROHyq1FWI0&amp;s=ivraSZD2rMcG3F64gEo8BfJD79shffMxZboe-qxafco&amp;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ergy.ca.gov/research/notices/" TargetMode="External"/><Relationship Id="rId20" Type="http://schemas.openxmlformats.org/officeDocument/2006/relationships/hyperlink" Target="http://www.cpuc.ca.gov/uploadedFiles/CPUC_Public_Website/Content/Utilities_and_Industries/Energy/Energy_Programs/Demand_Side_Management/EE_and_Energy_Savings_Assist/CPUCEnergyDivisionVehicleGridIntegrationZEVSummit.pdf" TargetMode="External"/><Relationship Id="rId29" Type="http://schemas.openxmlformats.org/officeDocument/2006/relationships/hyperlink" Target="https://www.elaad.nl/uploads/files/EV_related_protocol_study_v1.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puc.ca.gov/PublishedDocs/Efile/G000/M167/K099/167099725.PDF" TargetMode="External"/><Relationship Id="rId24" Type="http://schemas.openxmlformats.org/officeDocument/2006/relationships/hyperlink" Target="http://www.energy.ca.gov/altfuels/2016-TRAN-01/documents/index.html" TargetMode="External"/><Relationship Id="rId32" Type="http://schemas.openxmlformats.org/officeDocument/2006/relationships/hyperlink" Target="http://www.sae.org/search/?qt=j2836%2F1&amp;sort=relevance&amp;sort-dir=desc&amp;display=list&amp;content-type=%28%22STD%22%29"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nergy.ca.gov/research/notices/" TargetMode="External"/><Relationship Id="rId23" Type="http://schemas.openxmlformats.org/officeDocument/2006/relationships/hyperlink" Target="http://docketpublic.energy.ca.gov/PublicDocuments/16-TRAN-01/TN214649_20161207T080617_VehicleGrid_Integration_Communications_Standards.pdf" TargetMode="External"/><Relationship Id="rId28" Type="http://schemas.openxmlformats.org/officeDocument/2006/relationships/hyperlink" Target="http://www.cpuc.ca.gov/WorkArea/DownloadAsset.aspx?id=6442453060" TargetMode="External"/><Relationship Id="rId36" Type="http://schemas.openxmlformats.org/officeDocument/2006/relationships/footer" Target="footer1.xml"/><Relationship Id="rId10" Type="http://schemas.openxmlformats.org/officeDocument/2006/relationships/hyperlink" Target="http://www.caiso.com/documents/vehicle-gridintegrationroadmap.pdf" TargetMode="External"/><Relationship Id="rId19" Type="http://schemas.openxmlformats.org/officeDocument/2006/relationships/image" Target="media/image1.png"/><Relationship Id="rId31" Type="http://schemas.openxmlformats.org/officeDocument/2006/relationships/hyperlink" Target="http://standards.sae.org/j2847/2_201504/" TargetMode="External"/><Relationship Id="rId4" Type="http://schemas.microsoft.com/office/2007/relationships/stylesWithEffects" Target="stylesWithEffects.xml"/><Relationship Id="rId9" Type="http://schemas.openxmlformats.org/officeDocument/2006/relationships/hyperlink" Target="http://www.cpuc.ca.gov/uploadedFiles/CPUC_Public_Website/Content/Utilities_and_Industries/Energy/Energy_Programs/Demand_Side_Management/EE_and_Energy_Savings_Assist/CPUCEnergyDivisionVehicleGridIntegrationZEVSummit.pdf" TargetMode="External"/><Relationship Id="rId14" Type="http://schemas.openxmlformats.org/officeDocument/2006/relationships/hyperlink" Target="http://www.energy.ca.gov/research/notices/" TargetMode="External"/><Relationship Id="rId22" Type="http://schemas.openxmlformats.org/officeDocument/2006/relationships/hyperlink" Target="http://docs.cpuc.ca.gov/PublishedDocs/Efile/G000/M167/K099/167099725.PDF" TargetMode="External"/><Relationship Id="rId27" Type="http://schemas.openxmlformats.org/officeDocument/2006/relationships/hyperlink" Target="http://www.energy.ca.gov/research/notices/" TargetMode="External"/><Relationship Id="rId30" Type="http://schemas.openxmlformats.org/officeDocument/2006/relationships/hyperlink" Target="http://standards.sae.org/j2847/2_201504/"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1EE6C-61C1-49C1-94EC-5D002414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5591</Words>
  <Characters>31874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Kalafut, Jennifer</dc:creator>
  <cp:lastModifiedBy>Sisto, Carolyn</cp:lastModifiedBy>
  <cp:revision>2</cp:revision>
  <cp:lastPrinted>2017-05-17T21:28:00Z</cp:lastPrinted>
  <dcterms:created xsi:type="dcterms:W3CDTF">2017-05-22T23:38:00Z</dcterms:created>
  <dcterms:modified xsi:type="dcterms:W3CDTF">2017-05-22T23:38:00Z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2017-05-08T00:00:00Z</vt:filetime>
  </property>
  <property fmtid="{D5CDD505-2E9C-101B-9397-08002B2CF9AE}" pid="3" name="LastSaved">
    <vt:filetime>2017-05-09T00:00:00Z</vt:filetime>
  </property>
</Properties>
</file>