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5E2DE" w14:textId="042EBFAF" w:rsidR="0029434C" w:rsidRDefault="003C2630" w:rsidP="00F11EAB">
      <w:r>
        <w:rPr>
          <w:noProof/>
        </w:rPr>
        <w:drawing>
          <wp:anchor distT="0" distB="0" distL="114300" distR="114300" simplePos="0" relativeHeight="251658240" behindDoc="1" locked="0" layoutInCell="1" allowOverlap="1" wp14:anchorId="2AA80C0F" wp14:editId="0E5C7A46">
            <wp:simplePos x="0" y="0"/>
            <wp:positionH relativeFrom="page">
              <wp:align>left</wp:align>
            </wp:positionH>
            <wp:positionV relativeFrom="paragraph">
              <wp:posOffset>-1420983</wp:posOffset>
            </wp:positionV>
            <wp:extent cx="7791062" cy="10082778"/>
            <wp:effectExtent l="0" t="0" r="635" b="0"/>
            <wp:wrapNone/>
            <wp:docPr id="4" name="Picture 4" descr="California Public Utilities Co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_cover1.jpg"/>
                    <pic:cNvPicPr/>
                  </pic:nvPicPr>
                  <pic:blipFill>
                    <a:blip r:embed="rId8">
                      <a:extLst>
                        <a:ext uri="{28A0092B-C50C-407E-A947-70E740481C1C}">
                          <a14:useLocalDpi xmlns:a14="http://schemas.microsoft.com/office/drawing/2010/main" val="0"/>
                        </a:ext>
                      </a:extLst>
                    </a:blip>
                    <a:stretch>
                      <a:fillRect/>
                    </a:stretch>
                  </pic:blipFill>
                  <pic:spPr>
                    <a:xfrm>
                      <a:off x="0" y="0"/>
                      <a:ext cx="7791062" cy="10082778"/>
                    </a:xfrm>
                    <a:prstGeom prst="rect">
                      <a:avLst/>
                    </a:prstGeom>
                  </pic:spPr>
                </pic:pic>
              </a:graphicData>
            </a:graphic>
            <wp14:sizeRelH relativeFrom="page">
              <wp14:pctWidth>0</wp14:pctWidth>
            </wp14:sizeRelH>
            <wp14:sizeRelV relativeFrom="page">
              <wp14:pctHeight>0</wp14:pctHeight>
            </wp14:sizeRelV>
          </wp:anchor>
        </w:drawing>
      </w:r>
    </w:p>
    <w:p w14:paraId="7FED3E2E" w14:textId="77777777" w:rsidR="0029434C" w:rsidRDefault="0029434C" w:rsidP="00F11EAB"/>
    <w:p w14:paraId="4B775B41" w14:textId="2B7995BA" w:rsidR="0029434C" w:rsidRDefault="0029434C" w:rsidP="00F11EAB"/>
    <w:tbl>
      <w:tblPr>
        <w:tblStyle w:val="TableGrid"/>
        <w:tblW w:w="0" w:type="auto"/>
        <w:tblBorders>
          <w:top w:val="single" w:sz="12" w:space="0" w:color="auto"/>
          <w:left w:val="none" w:sz="0" w:space="0" w:color="auto"/>
          <w:bottom w:val="none" w:sz="0" w:space="0" w:color="auto"/>
          <w:right w:val="none" w:sz="0" w:space="0" w:color="auto"/>
          <w:insideH w:val="single" w:sz="12" w:space="0" w:color="auto"/>
        </w:tblBorders>
        <w:tblLook w:val="04A0" w:firstRow="1" w:lastRow="0" w:firstColumn="1" w:lastColumn="0" w:noHBand="0" w:noVBand="1"/>
      </w:tblPr>
      <w:tblGrid>
        <w:gridCol w:w="9670"/>
      </w:tblGrid>
      <w:tr w:rsidR="00C42DC0" w14:paraId="0FA58D32" w14:textId="77777777" w:rsidTr="663B37C1">
        <w:trPr>
          <w:trHeight w:val="890"/>
        </w:trPr>
        <w:tc>
          <w:tcPr>
            <w:tcW w:w="9670" w:type="dxa"/>
            <w:tcBorders>
              <w:top w:val="nil"/>
              <w:bottom w:val="single" w:sz="12" w:space="0" w:color="FFC000"/>
            </w:tcBorders>
          </w:tcPr>
          <w:p w14:paraId="3CF49FDC" w14:textId="35B3B43F" w:rsidR="00C42DC0" w:rsidRPr="005B6F70" w:rsidRDefault="006E3CFC" w:rsidP="005B6F70">
            <w:pPr>
              <w:pStyle w:val="Title"/>
            </w:pPr>
            <w:r>
              <w:t xml:space="preserve">Independent Evaluator Report </w:t>
            </w:r>
            <w:r w:rsidR="00C42DC0">
              <w:t xml:space="preserve"> </w:t>
            </w:r>
          </w:p>
        </w:tc>
      </w:tr>
      <w:tr w:rsidR="00C42DC0" w14:paraId="285F8A06" w14:textId="77777777" w:rsidTr="663B37C1">
        <w:trPr>
          <w:trHeight w:val="917"/>
        </w:trPr>
        <w:tc>
          <w:tcPr>
            <w:tcW w:w="9670" w:type="dxa"/>
            <w:tcBorders>
              <w:top w:val="single" w:sz="12" w:space="0" w:color="FFC000"/>
              <w:bottom w:val="nil"/>
            </w:tcBorders>
          </w:tcPr>
          <w:p w14:paraId="5D267B92" w14:textId="4D3F1C79" w:rsidR="00F11EAB" w:rsidRPr="00ED6A4A" w:rsidRDefault="00A36335" w:rsidP="00ED6A4A">
            <w:pPr>
              <w:pStyle w:val="Subtitle"/>
            </w:pPr>
            <w:r>
              <w:t xml:space="preserve">cpuc </w:t>
            </w:r>
            <w:r w:rsidR="006E3CFC">
              <w:t>energy dIVISION</w:t>
            </w:r>
          </w:p>
        </w:tc>
      </w:tr>
      <w:tr w:rsidR="00C42DC0" w14:paraId="29C83EA1" w14:textId="77777777" w:rsidTr="663B37C1">
        <w:trPr>
          <w:trHeight w:val="902"/>
        </w:trPr>
        <w:tc>
          <w:tcPr>
            <w:tcW w:w="9670" w:type="dxa"/>
            <w:tcBorders>
              <w:top w:val="nil"/>
              <w:bottom w:val="nil"/>
            </w:tcBorders>
          </w:tcPr>
          <w:p w14:paraId="743ED6ED" w14:textId="4FC64415" w:rsidR="00C42DC0" w:rsidRDefault="00A36335" w:rsidP="00F11EAB">
            <w:pPr>
              <w:pStyle w:val="Date"/>
            </w:pPr>
            <w:r>
              <w:t>August 2026</w:t>
            </w:r>
          </w:p>
        </w:tc>
      </w:tr>
      <w:tr w:rsidR="00C42DC0" w14:paraId="5A01EF6E" w14:textId="77777777" w:rsidTr="663B37C1">
        <w:trPr>
          <w:trHeight w:val="2019"/>
        </w:trPr>
        <w:tc>
          <w:tcPr>
            <w:tcW w:w="9670" w:type="dxa"/>
            <w:tcBorders>
              <w:top w:val="nil"/>
              <w:bottom w:val="nil"/>
            </w:tcBorders>
          </w:tcPr>
          <w:p w14:paraId="02177C23" w14:textId="71CBD3EB" w:rsidR="00C42DC0" w:rsidRDefault="00CF3502" w:rsidP="00F11EAB">
            <w:pPr>
              <w:pStyle w:val="Abstract"/>
            </w:pPr>
            <w:r>
              <w:t xml:space="preserve">Independent Evaluators are requested to use the following templates </w:t>
            </w:r>
            <w:r w:rsidR="00DE038E">
              <w:t>in preparing their reports for the CPUC’s Energy Division.</w:t>
            </w:r>
          </w:p>
        </w:tc>
      </w:tr>
    </w:tbl>
    <w:p w14:paraId="3056916F" w14:textId="4EFB987C" w:rsidR="663B37C1" w:rsidRDefault="663B37C1" w:rsidP="663B37C1"/>
    <w:p w14:paraId="482EBEED" w14:textId="365545A9" w:rsidR="663B37C1" w:rsidRDefault="663B37C1" w:rsidP="663B37C1"/>
    <w:bookmarkStart w:id="0" w:name="_Toc62392382" w:displacedByCustomXml="next"/>
    <w:sdt>
      <w:sdtPr>
        <w:rPr>
          <w:rFonts w:eastAsiaTheme="minorEastAsia" w:cstheme="majorBidi"/>
          <w:noProof/>
          <w:color w:val="auto"/>
          <w:sz w:val="24"/>
          <w:szCs w:val="24"/>
        </w:rPr>
        <w:id w:val="1975356369"/>
        <w:docPartObj>
          <w:docPartGallery w:val="Table of Contents"/>
          <w:docPartUnique/>
        </w:docPartObj>
      </w:sdtPr>
      <w:sdtContent>
        <w:p w14:paraId="233422CA" w14:textId="1389FC07" w:rsidR="00015147" w:rsidRDefault="00015147">
          <w:pPr>
            <w:pStyle w:val="TOCHeading"/>
          </w:pPr>
          <w:r>
            <w:t>Contents</w:t>
          </w:r>
        </w:p>
        <w:p w14:paraId="1CE5CAC5" w14:textId="242D092E" w:rsidR="007A72EF" w:rsidRDefault="007A72EF" w:rsidP="2AF198FB">
          <w:pPr>
            <w:pStyle w:val="TOC1"/>
            <w:rPr>
              <w:rStyle w:val="Hyperlink"/>
            </w:rPr>
          </w:pPr>
          <w:r>
            <w:fldChar w:fldCharType="begin"/>
          </w:r>
          <w:r w:rsidR="00BB1196">
            <w:instrText>TOC \o "1-2" \z \u \h</w:instrText>
          </w:r>
          <w:r>
            <w:fldChar w:fldCharType="separate"/>
          </w:r>
          <w:hyperlink w:anchor="_Toc1650491340">
            <w:r w:rsidR="2AF198FB" w:rsidRPr="2AF198FB">
              <w:rPr>
                <w:rStyle w:val="Hyperlink"/>
              </w:rPr>
              <w:t>Purpose of the Independent Evaluator Report and Report Template</w:t>
            </w:r>
            <w:r w:rsidR="00BB1196">
              <w:tab/>
            </w:r>
            <w:r w:rsidR="00BB1196">
              <w:fldChar w:fldCharType="begin"/>
            </w:r>
            <w:r w:rsidR="00BB1196">
              <w:instrText>PAGEREF _Toc1650491340 \h</w:instrText>
            </w:r>
            <w:r w:rsidR="00BB1196">
              <w:fldChar w:fldCharType="separate"/>
            </w:r>
            <w:r w:rsidR="2AF198FB" w:rsidRPr="2AF198FB">
              <w:rPr>
                <w:rStyle w:val="Hyperlink"/>
              </w:rPr>
              <w:t>2</w:t>
            </w:r>
            <w:r w:rsidR="00BB1196">
              <w:fldChar w:fldCharType="end"/>
            </w:r>
          </w:hyperlink>
        </w:p>
        <w:p w14:paraId="36A0BB30" w14:textId="3058C72A" w:rsidR="007A72EF" w:rsidRDefault="2AF198FB" w:rsidP="2AF198FB">
          <w:pPr>
            <w:pStyle w:val="TOC1"/>
            <w:rPr>
              <w:rStyle w:val="Hyperlink"/>
            </w:rPr>
          </w:pPr>
          <w:hyperlink w:anchor="_Toc2015697311">
            <w:r w:rsidRPr="2AF198FB">
              <w:rPr>
                <w:rStyle w:val="Hyperlink"/>
              </w:rPr>
              <w:t>Instructions</w:t>
            </w:r>
            <w:r w:rsidR="007A72EF">
              <w:tab/>
            </w:r>
            <w:r w:rsidR="007A72EF">
              <w:fldChar w:fldCharType="begin"/>
            </w:r>
            <w:r w:rsidR="007A72EF">
              <w:instrText>PAGEREF _Toc2015697311 \h</w:instrText>
            </w:r>
            <w:r w:rsidR="007A72EF">
              <w:fldChar w:fldCharType="separate"/>
            </w:r>
            <w:r w:rsidRPr="2AF198FB">
              <w:rPr>
                <w:rStyle w:val="Hyperlink"/>
              </w:rPr>
              <w:t>3</w:t>
            </w:r>
            <w:r w:rsidR="007A72EF">
              <w:fldChar w:fldCharType="end"/>
            </w:r>
          </w:hyperlink>
        </w:p>
        <w:p w14:paraId="4F39EF30" w14:textId="6B129487" w:rsidR="007A72EF" w:rsidRDefault="2AF198FB" w:rsidP="2AF198FB">
          <w:pPr>
            <w:pStyle w:val="TOC1"/>
            <w:rPr>
              <w:rStyle w:val="Hyperlink"/>
            </w:rPr>
          </w:pPr>
          <w:hyperlink w:anchor="_Toc849444306">
            <w:r w:rsidRPr="2AF198FB">
              <w:rPr>
                <w:rStyle w:val="Hyperlink"/>
              </w:rPr>
              <w:t>Independent Evaluator Report Template for Long-Term Procurement</w:t>
            </w:r>
            <w:r w:rsidR="007A72EF">
              <w:tab/>
            </w:r>
            <w:r w:rsidR="007A72EF">
              <w:fldChar w:fldCharType="begin"/>
            </w:r>
            <w:r w:rsidR="007A72EF">
              <w:instrText>PAGEREF _Toc849444306 \h</w:instrText>
            </w:r>
            <w:r w:rsidR="007A72EF">
              <w:fldChar w:fldCharType="separate"/>
            </w:r>
            <w:r w:rsidRPr="2AF198FB">
              <w:rPr>
                <w:rStyle w:val="Hyperlink"/>
              </w:rPr>
              <w:t>4</w:t>
            </w:r>
            <w:r w:rsidR="007A72EF">
              <w:fldChar w:fldCharType="end"/>
            </w:r>
          </w:hyperlink>
        </w:p>
        <w:p w14:paraId="7C99DA9A" w14:textId="19641ACA" w:rsidR="007A72EF" w:rsidRDefault="2AF198FB" w:rsidP="2AF198FB">
          <w:pPr>
            <w:pStyle w:val="TOC2"/>
            <w:rPr>
              <w:rStyle w:val="Hyperlink"/>
            </w:rPr>
          </w:pPr>
          <w:hyperlink w:anchor="_Toc1495729751">
            <w:r w:rsidRPr="2AF198FB">
              <w:rPr>
                <w:rStyle w:val="Hyperlink"/>
              </w:rPr>
              <w:t>Standard Form for Tier 3 Advice Letter (or Application) Process</w:t>
            </w:r>
            <w:r w:rsidR="007A72EF">
              <w:tab/>
            </w:r>
            <w:r w:rsidR="007A72EF">
              <w:fldChar w:fldCharType="begin"/>
            </w:r>
            <w:r w:rsidR="007A72EF">
              <w:instrText>PAGEREF _Toc1495729751 \h</w:instrText>
            </w:r>
            <w:r w:rsidR="007A72EF">
              <w:fldChar w:fldCharType="separate"/>
            </w:r>
            <w:r w:rsidRPr="2AF198FB">
              <w:rPr>
                <w:rStyle w:val="Hyperlink"/>
              </w:rPr>
              <w:t>5</w:t>
            </w:r>
            <w:r w:rsidR="007A72EF">
              <w:fldChar w:fldCharType="end"/>
            </w:r>
          </w:hyperlink>
        </w:p>
        <w:p w14:paraId="356441CE" w14:textId="0D7FD0E3" w:rsidR="007A72EF" w:rsidRDefault="2AF198FB" w:rsidP="2AF198FB">
          <w:pPr>
            <w:pStyle w:val="TOC2"/>
            <w:rPr>
              <w:rStyle w:val="Hyperlink"/>
            </w:rPr>
          </w:pPr>
          <w:hyperlink w:anchor="_Toc775919291">
            <w:r w:rsidRPr="2AF198FB">
              <w:rPr>
                <w:rStyle w:val="Hyperlink"/>
              </w:rPr>
              <w:t>Project-Specific Report</w:t>
            </w:r>
            <w:r w:rsidR="007A72EF">
              <w:tab/>
            </w:r>
            <w:r w:rsidR="007A72EF">
              <w:fldChar w:fldCharType="begin"/>
            </w:r>
            <w:r w:rsidR="007A72EF">
              <w:instrText>PAGEREF _Toc775919291 \h</w:instrText>
            </w:r>
            <w:r w:rsidR="007A72EF">
              <w:fldChar w:fldCharType="separate"/>
            </w:r>
            <w:r w:rsidRPr="2AF198FB">
              <w:rPr>
                <w:rStyle w:val="Hyperlink"/>
              </w:rPr>
              <w:t>13</w:t>
            </w:r>
            <w:r w:rsidR="007A72EF">
              <w:fldChar w:fldCharType="end"/>
            </w:r>
          </w:hyperlink>
        </w:p>
        <w:p w14:paraId="623D390D" w14:textId="4E8E89F0" w:rsidR="007A72EF" w:rsidRDefault="2AF198FB" w:rsidP="2AF198FB">
          <w:pPr>
            <w:pStyle w:val="TOC1"/>
            <w:rPr>
              <w:rStyle w:val="Hyperlink"/>
            </w:rPr>
          </w:pPr>
          <w:hyperlink w:anchor="_Toc2073847128">
            <w:r w:rsidRPr="2AF198FB">
              <w:rPr>
                <w:rStyle w:val="Hyperlink"/>
              </w:rPr>
              <w:t>Independent Evaluator Report Template (Short-Term Procurement)</w:t>
            </w:r>
            <w:r w:rsidR="007A72EF">
              <w:tab/>
            </w:r>
            <w:r w:rsidR="007A72EF">
              <w:fldChar w:fldCharType="begin"/>
            </w:r>
            <w:r w:rsidR="007A72EF">
              <w:instrText>PAGEREF _Toc2073847128 \h</w:instrText>
            </w:r>
            <w:r w:rsidR="007A72EF">
              <w:fldChar w:fldCharType="separate"/>
            </w:r>
            <w:r w:rsidRPr="2AF198FB">
              <w:rPr>
                <w:rStyle w:val="Hyperlink"/>
              </w:rPr>
              <w:t>17</w:t>
            </w:r>
            <w:r w:rsidR="007A72EF">
              <w:fldChar w:fldCharType="end"/>
            </w:r>
          </w:hyperlink>
        </w:p>
        <w:p w14:paraId="61C290EC" w14:textId="339D902A" w:rsidR="007A72EF" w:rsidRDefault="2AF198FB" w:rsidP="2AF198FB">
          <w:pPr>
            <w:pStyle w:val="TOC2"/>
            <w:rPr>
              <w:rStyle w:val="Hyperlink"/>
            </w:rPr>
          </w:pPr>
          <w:hyperlink w:anchor="_Toc1363840706">
            <w:r w:rsidRPr="2AF198FB">
              <w:rPr>
                <w:rStyle w:val="Hyperlink"/>
              </w:rPr>
              <w:t>Standard Form for Short-Term Contracts</w:t>
            </w:r>
            <w:r w:rsidR="007A72EF">
              <w:tab/>
            </w:r>
            <w:r w:rsidR="007A72EF">
              <w:fldChar w:fldCharType="begin"/>
            </w:r>
            <w:r w:rsidR="007A72EF">
              <w:instrText>PAGEREF _Toc1363840706 \h</w:instrText>
            </w:r>
            <w:r w:rsidR="007A72EF">
              <w:fldChar w:fldCharType="separate"/>
            </w:r>
            <w:r w:rsidRPr="2AF198FB">
              <w:rPr>
                <w:rStyle w:val="Hyperlink"/>
              </w:rPr>
              <w:t>18</w:t>
            </w:r>
            <w:r w:rsidR="007A72EF">
              <w:fldChar w:fldCharType="end"/>
            </w:r>
          </w:hyperlink>
        </w:p>
        <w:p w14:paraId="003E887A" w14:textId="4EFFCC8E" w:rsidR="007A72EF" w:rsidRDefault="2AF198FB" w:rsidP="2AF198FB">
          <w:pPr>
            <w:pStyle w:val="TOC1"/>
            <w:rPr>
              <w:rStyle w:val="Hyperlink"/>
            </w:rPr>
          </w:pPr>
          <w:hyperlink w:anchor="_Toc2108039667">
            <w:r w:rsidRPr="2AF198FB">
              <w:rPr>
                <w:rStyle w:val="Hyperlink"/>
              </w:rPr>
              <w:t>Appendix A: Regulatory Background on Independent Evaluators</w:t>
            </w:r>
            <w:r w:rsidR="007A72EF">
              <w:tab/>
            </w:r>
            <w:r w:rsidR="007A72EF">
              <w:fldChar w:fldCharType="begin"/>
            </w:r>
            <w:r w:rsidR="007A72EF">
              <w:instrText>PAGEREF _Toc2108039667 \h</w:instrText>
            </w:r>
            <w:r w:rsidR="007A72EF">
              <w:fldChar w:fldCharType="separate"/>
            </w:r>
            <w:r w:rsidRPr="2AF198FB">
              <w:rPr>
                <w:rStyle w:val="Hyperlink"/>
              </w:rPr>
              <w:t>21</w:t>
            </w:r>
            <w:r w:rsidR="007A72EF">
              <w:fldChar w:fldCharType="end"/>
            </w:r>
          </w:hyperlink>
          <w:r w:rsidR="007A72EF">
            <w:fldChar w:fldCharType="end"/>
          </w:r>
        </w:p>
      </w:sdtContent>
    </w:sdt>
    <w:p w14:paraId="22275961" w14:textId="7A066285" w:rsidR="006D68D7" w:rsidRDefault="006D68D7">
      <w:pPr>
        <w:rPr>
          <w:b/>
          <w:bCs/>
          <w:noProof/>
        </w:rPr>
      </w:pPr>
    </w:p>
    <w:p w14:paraId="2E828124" w14:textId="77777777" w:rsidR="006D68D7" w:rsidRDefault="006D68D7">
      <w:pPr>
        <w:spacing w:before="0" w:after="160"/>
        <w:rPr>
          <w:b/>
          <w:bCs/>
          <w:noProof/>
        </w:rPr>
      </w:pPr>
      <w:r>
        <w:rPr>
          <w:b/>
          <w:bCs/>
          <w:noProof/>
        </w:rPr>
        <w:br w:type="page"/>
      </w:r>
    </w:p>
    <w:p w14:paraId="08A02085" w14:textId="4848BF54" w:rsidR="009A1C11" w:rsidRPr="007E6313" w:rsidRDefault="00E74646" w:rsidP="00EB0E21">
      <w:pPr>
        <w:pStyle w:val="Heading1"/>
        <w:pageBreakBefore w:val="0"/>
      </w:pPr>
      <w:bookmarkStart w:id="1" w:name="_Toc1650491340"/>
      <w:r>
        <w:lastRenderedPageBreak/>
        <w:t>Purpose of the Independent Evaluator Report and Report Template</w:t>
      </w:r>
      <w:bookmarkEnd w:id="1"/>
    </w:p>
    <w:p w14:paraId="3C4697DF" w14:textId="77777777" w:rsidR="00B271CC" w:rsidRDefault="00B271CC" w:rsidP="00B271CC">
      <w:bookmarkStart w:id="2" w:name="Safety_and_Enforcement_Division_(SED)_Ch"/>
      <w:bookmarkEnd w:id="0"/>
      <w:bookmarkEnd w:id="2"/>
      <w:r>
        <w:t xml:space="preserve">The role of the Independent Evaluator (IE) is to provide third-party oversight of an Investor-Owned Utility’s (IOU) procurement process. The objective of the IE role is to ensure that the solicitation process is undertaken in a fair, consistent, unbiased and objective manner and that the best offers are selected and acquired consistent with the solicitation requirements (for a regulatory background of the IE’s Role, see Appendix A). </w:t>
      </w:r>
    </w:p>
    <w:p w14:paraId="7B3D2611" w14:textId="7D5827E6" w:rsidR="0089229E" w:rsidRDefault="00B271CC" w:rsidP="00B271CC">
      <w:r w:rsidRPr="007904BF">
        <w:t xml:space="preserve">The purpose of the IE Report is to assist the </w:t>
      </w:r>
      <w:r w:rsidRPr="007904BF" w:rsidDel="00CA6BA3">
        <w:t>CPUC</w:t>
      </w:r>
      <w:r w:rsidRPr="007904BF">
        <w:t xml:space="preserve"> in the review of IOU procurement that is proposed for CPUC approval</w:t>
      </w:r>
      <w:r>
        <w:t>.</w:t>
      </w:r>
      <w:r w:rsidRPr="3D46258E">
        <w:rPr>
          <w:rStyle w:val="FootnoteReference"/>
        </w:rPr>
        <w:footnoteReference w:id="2"/>
      </w:r>
      <w:r>
        <w:t xml:space="preserve"> </w:t>
      </w:r>
      <w:r w:rsidRPr="007904BF">
        <w:t>Energy Division (ED) is responsible for refining the elements in the IE Report template to ensure that the IE provides the CPUC with a detailed evaluation summary with useful information that reflects their evaluation of the procurement process, methodology(</w:t>
      </w:r>
      <w:proofErr w:type="spellStart"/>
      <w:r w:rsidRPr="007904BF">
        <w:t>ies</w:t>
      </w:r>
      <w:proofErr w:type="spellEnd"/>
      <w:r w:rsidRPr="007904BF">
        <w:t>), selection(s), negotiations, and overall opinion of the transaction(s)’ reasonableness. The purpose of the template is to ensure transparency and consistency in IE oversight practices and IE Reports, as well as to provide clarity of the expectations for IEs.</w:t>
      </w:r>
    </w:p>
    <w:p w14:paraId="42AA24B3" w14:textId="18804F51" w:rsidR="3AEE8EB5" w:rsidRDefault="3AEE8EB5">
      <w:r>
        <w:t>Public versions of IE reports are available as part of the utility Advice Letter submission, or Application, whichever is applicable.</w:t>
      </w:r>
    </w:p>
    <w:p w14:paraId="39FFA621" w14:textId="77777777" w:rsidR="0089229E" w:rsidRDefault="0089229E">
      <w:pPr>
        <w:spacing w:before="0" w:after="160"/>
      </w:pPr>
      <w:r>
        <w:br w:type="page"/>
      </w:r>
    </w:p>
    <w:p w14:paraId="3BCBB959" w14:textId="7B640EDB" w:rsidR="0089229E" w:rsidRPr="007E6313" w:rsidRDefault="0089229E" w:rsidP="0089229E">
      <w:pPr>
        <w:pStyle w:val="Heading1"/>
        <w:pageBreakBefore w:val="0"/>
      </w:pPr>
      <w:bookmarkStart w:id="3" w:name="_Toc2015697311"/>
      <w:r>
        <w:lastRenderedPageBreak/>
        <w:t>Instructions</w:t>
      </w:r>
      <w:bookmarkEnd w:id="3"/>
    </w:p>
    <w:p w14:paraId="0C18F240" w14:textId="77777777" w:rsidR="00013994" w:rsidRDefault="00013994" w:rsidP="00013994">
      <w:r>
        <w:t>Independent Evaluators are requested to use the following templates in preparing IE reports for the CPUC.</w:t>
      </w:r>
    </w:p>
    <w:p w14:paraId="34123B78" w14:textId="77777777" w:rsidR="00013994" w:rsidRDefault="00013994" w:rsidP="00013994">
      <w:r>
        <w:t>The following template consists of two sections: Part 1 of the template is the independent evaluator report template for long-term</w:t>
      </w:r>
      <w:r>
        <w:rPr>
          <w:rStyle w:val="FootnoteReference"/>
        </w:rPr>
        <w:footnoteReference w:id="3"/>
      </w:r>
      <w:r>
        <w:t xml:space="preserve"> procurement; Part 2 is the independent evaluator report template for short-term procurement. </w:t>
      </w:r>
    </w:p>
    <w:p w14:paraId="3A80499A" w14:textId="313F1360" w:rsidR="00013994" w:rsidRPr="00E0119A" w:rsidRDefault="00013994" w:rsidP="00013994">
      <w:r>
        <w:t>When completing this IE Report, Independent Evaluators should include content responsive to each question from the template in their Report and provide their response directly under each question. If there are questions inapplicable to the Project sought for approval, IEs must briefly explain why the question is not applicable before moving on to the next question. If you have questions or feedback regarding this template</w:t>
      </w:r>
      <w:r w:rsidR="73F35A94">
        <w:t xml:space="preserve"> or wish to modify it for the purposes of a specific solicitation</w:t>
      </w:r>
      <w:r>
        <w:t xml:space="preserve">, please contact staff listed below. Prior to completing an IE report, the IE should establish contact with the CPUC’s Energy Division point of contact for the solicitation, including the related ED supervisor. Key staff contacts are identified below.  </w:t>
      </w:r>
    </w:p>
    <w:p w14:paraId="66947F12" w14:textId="77777777" w:rsidR="00013994" w:rsidRPr="00E0119A" w:rsidRDefault="00013994" w:rsidP="00013994">
      <w:r>
        <w:t>Renewables Portfolio Standard Program (RPS) Staff Contacts:</w:t>
      </w:r>
    </w:p>
    <w:p w14:paraId="69DBC57B" w14:textId="7689E886" w:rsidR="00013994" w:rsidRDefault="00013994">
      <w:pPr>
        <w:pStyle w:val="ListParagraph"/>
        <w:numPr>
          <w:ilvl w:val="0"/>
          <w:numId w:val="22"/>
        </w:numPr>
        <w:tabs>
          <w:tab w:val="clear" w:pos="720"/>
        </w:tabs>
        <w:spacing w:before="200" w:after="200" w:line="276" w:lineRule="auto"/>
        <w:rPr>
          <w:lang w:val="fr-FR"/>
        </w:rPr>
      </w:pPr>
      <w:r w:rsidRPr="74AF0D7A">
        <w:rPr>
          <w:lang w:val="fr-FR"/>
        </w:rPr>
        <w:t xml:space="preserve">Cheryl Lee, </w:t>
      </w:r>
      <w:proofErr w:type="spellStart"/>
      <w:r w:rsidRPr="74AF0D7A">
        <w:rPr>
          <w:lang w:val="fr-FR"/>
        </w:rPr>
        <w:t>Supervisor</w:t>
      </w:r>
      <w:proofErr w:type="spellEnd"/>
      <w:r w:rsidRPr="74AF0D7A">
        <w:rPr>
          <w:lang w:val="fr-FR"/>
        </w:rPr>
        <w:t xml:space="preserve">, </w:t>
      </w:r>
      <w:hyperlink r:id="rId9" w:history="1">
        <w:r w:rsidRPr="74AF0D7A">
          <w:rPr>
            <w:rStyle w:val="Hyperlink"/>
            <w:lang w:val="fr-FR"/>
          </w:rPr>
          <w:t>cheryl.lee@cpuc.ca.gov</w:t>
        </w:r>
      </w:hyperlink>
      <w:r w:rsidRPr="74AF0D7A">
        <w:rPr>
          <w:lang w:val="fr-FR"/>
        </w:rPr>
        <w:t>, (415)</w:t>
      </w:r>
      <w:r w:rsidR="00963B8E">
        <w:rPr>
          <w:lang w:val="fr-FR"/>
        </w:rPr>
        <w:t xml:space="preserve"> </w:t>
      </w:r>
      <w:r w:rsidRPr="74AF0D7A">
        <w:rPr>
          <w:lang w:val="fr-FR"/>
        </w:rPr>
        <w:t>703-2167</w:t>
      </w:r>
    </w:p>
    <w:p w14:paraId="2F33E7C3" w14:textId="77777777" w:rsidR="00013994" w:rsidRPr="00D50BED" w:rsidRDefault="00013994">
      <w:pPr>
        <w:pStyle w:val="ListParagraph"/>
        <w:numPr>
          <w:ilvl w:val="0"/>
          <w:numId w:val="22"/>
        </w:numPr>
        <w:tabs>
          <w:tab w:val="clear" w:pos="720"/>
          <w:tab w:val="num" w:pos="-720"/>
        </w:tabs>
        <w:spacing w:before="200" w:after="200" w:line="276" w:lineRule="auto"/>
        <w:rPr>
          <w:lang w:val="fr-FR"/>
        </w:rPr>
      </w:pPr>
      <w:r w:rsidRPr="00D50BED">
        <w:rPr>
          <w:lang w:val="fr-FR"/>
        </w:rPr>
        <w:t>PG&amp;</w:t>
      </w:r>
      <w:proofErr w:type="gramStart"/>
      <w:r w:rsidRPr="00D50BED">
        <w:rPr>
          <w:lang w:val="fr-FR"/>
        </w:rPr>
        <w:t>E:</w:t>
      </w:r>
      <w:proofErr w:type="gramEnd"/>
      <w:r w:rsidRPr="00D50BED">
        <w:rPr>
          <w:lang w:val="fr-FR"/>
        </w:rPr>
        <w:t xml:space="preserve"> Leo Stiles, </w:t>
      </w:r>
      <w:hyperlink r:id="rId10" w:history="1">
        <w:r w:rsidRPr="00D50BED">
          <w:rPr>
            <w:rStyle w:val="Hyperlink"/>
            <w:lang w:val="fr-FR"/>
          </w:rPr>
          <w:t>leo.stiles@cpuc.ca.gov</w:t>
        </w:r>
      </w:hyperlink>
      <w:r w:rsidRPr="00D50BED">
        <w:rPr>
          <w:lang w:val="fr-FR"/>
        </w:rPr>
        <w:t xml:space="preserve">, </w:t>
      </w:r>
      <w:r w:rsidRPr="007465D1">
        <w:t>(415) 703-2453</w:t>
      </w:r>
    </w:p>
    <w:p w14:paraId="754EE2C7" w14:textId="77777777" w:rsidR="00013994" w:rsidRPr="00D50BED" w:rsidRDefault="00013994">
      <w:pPr>
        <w:pStyle w:val="ListParagraph"/>
        <w:numPr>
          <w:ilvl w:val="0"/>
          <w:numId w:val="22"/>
        </w:numPr>
        <w:tabs>
          <w:tab w:val="clear" w:pos="720"/>
          <w:tab w:val="num" w:pos="0"/>
        </w:tabs>
        <w:spacing w:before="200" w:after="200" w:line="276" w:lineRule="auto"/>
        <w:rPr>
          <w:lang w:val="fr-FR"/>
        </w:rPr>
      </w:pPr>
      <w:proofErr w:type="gramStart"/>
      <w:r w:rsidRPr="00D50BED">
        <w:rPr>
          <w:lang w:val="fr-FR"/>
        </w:rPr>
        <w:t>SCE:</w:t>
      </w:r>
      <w:proofErr w:type="gramEnd"/>
      <w:r w:rsidRPr="00D50BED">
        <w:rPr>
          <w:lang w:val="fr-FR"/>
        </w:rPr>
        <w:t xml:space="preserve"> Erin Sullivan, </w:t>
      </w:r>
      <w:hyperlink r:id="rId11" w:history="1">
        <w:r w:rsidRPr="00D50BED">
          <w:rPr>
            <w:rStyle w:val="Hyperlink"/>
            <w:lang w:val="fr-FR"/>
          </w:rPr>
          <w:t>erin.sullivan@cpuc.ca.gov</w:t>
        </w:r>
      </w:hyperlink>
      <w:r w:rsidRPr="00D50BED">
        <w:rPr>
          <w:lang w:val="fr-FR"/>
        </w:rPr>
        <w:t>, (415) 703-5903</w:t>
      </w:r>
    </w:p>
    <w:p w14:paraId="6E5EDC4F" w14:textId="77777777" w:rsidR="00013994" w:rsidRPr="00E0119A" w:rsidRDefault="00013994">
      <w:pPr>
        <w:pStyle w:val="ListParagraph"/>
        <w:numPr>
          <w:ilvl w:val="0"/>
          <w:numId w:val="22"/>
        </w:numPr>
        <w:tabs>
          <w:tab w:val="clear" w:pos="720"/>
          <w:tab w:val="num" w:pos="0"/>
        </w:tabs>
        <w:spacing w:before="200" w:after="200" w:line="276" w:lineRule="auto"/>
      </w:pPr>
      <w:r w:rsidRPr="007465D1">
        <w:t xml:space="preserve">SDG&amp;E: Michael Baltar, </w:t>
      </w:r>
      <w:hyperlink r:id="rId12" w:history="1">
        <w:r w:rsidRPr="007465D1">
          <w:rPr>
            <w:rStyle w:val="Hyperlink"/>
          </w:rPr>
          <w:t>michael.baltar@cpuc.ca.gov</w:t>
        </w:r>
      </w:hyperlink>
      <w:r w:rsidRPr="007465D1">
        <w:t>, (916) 809-0127</w:t>
      </w:r>
    </w:p>
    <w:p w14:paraId="4836B1D1" w14:textId="77777777" w:rsidR="00013994" w:rsidRPr="00C95CD6" w:rsidRDefault="00013994" w:rsidP="00013994">
      <w:r>
        <w:t>Resource Adequacy (RA) Staff Contacts:</w:t>
      </w:r>
    </w:p>
    <w:p w14:paraId="75508726" w14:textId="5A38A1B2" w:rsidR="00013994" w:rsidRPr="00D50BED" w:rsidRDefault="00013994">
      <w:pPr>
        <w:pStyle w:val="ListParagraph"/>
        <w:numPr>
          <w:ilvl w:val="0"/>
          <w:numId w:val="22"/>
        </w:numPr>
        <w:tabs>
          <w:tab w:val="clear" w:pos="720"/>
          <w:tab w:val="num" w:pos="0"/>
        </w:tabs>
        <w:spacing w:before="200" w:after="200" w:line="276" w:lineRule="auto"/>
        <w:rPr>
          <w:lang w:val="fr-FR"/>
        </w:rPr>
      </w:pPr>
      <w:r w:rsidRPr="74AF0D7A">
        <w:rPr>
          <w:lang w:val="fr-FR"/>
        </w:rPr>
        <w:t xml:space="preserve">Jaime Gannon, </w:t>
      </w:r>
      <w:proofErr w:type="spellStart"/>
      <w:r w:rsidRPr="74AF0D7A">
        <w:rPr>
          <w:lang w:val="fr-FR"/>
        </w:rPr>
        <w:t>Supervisor</w:t>
      </w:r>
      <w:proofErr w:type="spellEnd"/>
      <w:r w:rsidRPr="74AF0D7A">
        <w:rPr>
          <w:lang w:val="fr-FR"/>
        </w:rPr>
        <w:t xml:space="preserve"> </w:t>
      </w:r>
      <w:hyperlink r:id="rId13" w:history="1">
        <w:r w:rsidRPr="74AF0D7A">
          <w:rPr>
            <w:rStyle w:val="Hyperlink"/>
            <w:lang w:val="fr-FR"/>
          </w:rPr>
          <w:t>jaime.gannon@cpuc.ca.gov</w:t>
        </w:r>
      </w:hyperlink>
      <w:r w:rsidRPr="74AF0D7A">
        <w:rPr>
          <w:lang w:val="fr-FR"/>
        </w:rPr>
        <w:t>, (415)</w:t>
      </w:r>
      <w:r w:rsidR="00963B8E">
        <w:rPr>
          <w:lang w:val="fr-FR"/>
        </w:rPr>
        <w:t xml:space="preserve"> </w:t>
      </w:r>
      <w:r w:rsidRPr="74AF0D7A">
        <w:rPr>
          <w:lang w:val="fr-FR"/>
        </w:rPr>
        <w:t>703-2818</w:t>
      </w:r>
    </w:p>
    <w:p w14:paraId="2D5DB00C" w14:textId="77777777" w:rsidR="00013994" w:rsidRPr="00D50BED" w:rsidRDefault="00013994">
      <w:pPr>
        <w:pStyle w:val="ListParagraph"/>
        <w:numPr>
          <w:ilvl w:val="0"/>
          <w:numId w:val="22"/>
        </w:numPr>
        <w:tabs>
          <w:tab w:val="clear" w:pos="720"/>
          <w:tab w:val="num" w:pos="0"/>
        </w:tabs>
        <w:spacing w:before="200" w:after="200" w:line="276" w:lineRule="auto"/>
        <w:rPr>
          <w:lang w:val="fr-FR"/>
        </w:rPr>
      </w:pPr>
      <w:r w:rsidRPr="74AF0D7A">
        <w:rPr>
          <w:lang w:val="fr-FR"/>
        </w:rPr>
        <w:t>PG&amp;</w:t>
      </w:r>
      <w:proofErr w:type="gramStart"/>
      <w:r w:rsidRPr="74AF0D7A">
        <w:rPr>
          <w:lang w:val="fr-FR"/>
        </w:rPr>
        <w:t>E:</w:t>
      </w:r>
      <w:proofErr w:type="gramEnd"/>
      <w:r w:rsidRPr="74AF0D7A">
        <w:rPr>
          <w:lang w:val="fr-FR"/>
        </w:rPr>
        <w:t xml:space="preserve"> Zoe Draghi, </w:t>
      </w:r>
      <w:hyperlink r:id="rId14">
        <w:r w:rsidRPr="74AF0D7A">
          <w:rPr>
            <w:rStyle w:val="Hyperlink"/>
            <w:lang w:val="fr-FR"/>
          </w:rPr>
          <w:t>zoe.draghi@cpuc.ca.gov</w:t>
        </w:r>
      </w:hyperlink>
      <w:r w:rsidRPr="74AF0D7A">
        <w:rPr>
          <w:lang w:val="fr-FR"/>
        </w:rPr>
        <w:t xml:space="preserve">, </w:t>
      </w:r>
      <w:r>
        <w:t>(415) 355-1474</w:t>
      </w:r>
    </w:p>
    <w:p w14:paraId="7E377DEB" w14:textId="77777777" w:rsidR="00013994" w:rsidRPr="00D50BED" w:rsidRDefault="00013994">
      <w:pPr>
        <w:pStyle w:val="ListParagraph"/>
        <w:numPr>
          <w:ilvl w:val="0"/>
          <w:numId w:val="22"/>
        </w:numPr>
        <w:tabs>
          <w:tab w:val="clear" w:pos="720"/>
          <w:tab w:val="num" w:pos="0"/>
        </w:tabs>
        <w:spacing w:before="200" w:after="200" w:line="276" w:lineRule="auto"/>
        <w:rPr>
          <w:lang w:val="fr-FR"/>
        </w:rPr>
      </w:pPr>
      <w:proofErr w:type="gramStart"/>
      <w:r w:rsidRPr="00D50BED">
        <w:rPr>
          <w:lang w:val="fr-FR"/>
        </w:rPr>
        <w:t>SCE:</w:t>
      </w:r>
      <w:proofErr w:type="gramEnd"/>
      <w:r w:rsidRPr="00D50BED">
        <w:rPr>
          <w:lang w:val="fr-FR"/>
        </w:rPr>
        <w:t xml:space="preserve"> Natalie Guishar, </w:t>
      </w:r>
      <w:hyperlink r:id="rId15" w:history="1">
        <w:r w:rsidRPr="00D50BED">
          <w:rPr>
            <w:rStyle w:val="Hyperlink"/>
            <w:lang w:val="fr-FR"/>
          </w:rPr>
          <w:t>natalie.guishar@cpuc.ca.gov</w:t>
        </w:r>
      </w:hyperlink>
      <w:r w:rsidRPr="00D50BED">
        <w:rPr>
          <w:lang w:val="fr-FR"/>
        </w:rPr>
        <w:t>, (415) 703-5324</w:t>
      </w:r>
    </w:p>
    <w:p w14:paraId="31E69E1A" w14:textId="77777777" w:rsidR="00013994" w:rsidRPr="00E0119A" w:rsidRDefault="00013994">
      <w:pPr>
        <w:pStyle w:val="ListParagraph"/>
        <w:numPr>
          <w:ilvl w:val="0"/>
          <w:numId w:val="22"/>
        </w:numPr>
        <w:tabs>
          <w:tab w:val="clear" w:pos="720"/>
          <w:tab w:val="num" w:pos="0"/>
        </w:tabs>
        <w:spacing w:before="200" w:after="200" w:line="276" w:lineRule="auto"/>
      </w:pPr>
      <w:r w:rsidRPr="007465D1">
        <w:t xml:space="preserve">SDG&amp;E: </w:t>
      </w:r>
      <w:r>
        <w:t>Lily Chow</w:t>
      </w:r>
      <w:r w:rsidRPr="007465D1">
        <w:t xml:space="preserve">, </w:t>
      </w:r>
      <w:hyperlink r:id="rId16" w:history="1">
        <w:r>
          <w:rPr>
            <w:rStyle w:val="Hyperlink"/>
          </w:rPr>
          <w:t>lily.chow@cpuc.ca.gov</w:t>
        </w:r>
      </w:hyperlink>
      <w:r w:rsidRPr="007465D1">
        <w:t>, (</w:t>
      </w:r>
      <w:r>
        <w:t>415</w:t>
      </w:r>
      <w:r w:rsidRPr="007465D1">
        <w:t xml:space="preserve">) </w:t>
      </w:r>
      <w:r>
        <w:t>703</w:t>
      </w:r>
      <w:r w:rsidRPr="007465D1">
        <w:t>-</w:t>
      </w:r>
      <w:r>
        <w:t>2575</w:t>
      </w:r>
    </w:p>
    <w:p w14:paraId="774C1D7D" w14:textId="77777777" w:rsidR="00013994" w:rsidRPr="00C03294" w:rsidRDefault="00013994" w:rsidP="00013994">
      <w:r w:rsidRPr="006F2F07">
        <w:t>I</w:t>
      </w:r>
      <w:r>
        <w:t xml:space="preserve">ntegrated Resource Planning (IRP) </w:t>
      </w:r>
      <w:r w:rsidRPr="006F2F07">
        <w:t>Staff Contact:</w:t>
      </w:r>
    </w:p>
    <w:p w14:paraId="3E1440A4" w14:textId="22B0269C" w:rsidR="00013994" w:rsidRDefault="00013994">
      <w:pPr>
        <w:pStyle w:val="ListParagraph"/>
        <w:numPr>
          <w:ilvl w:val="0"/>
          <w:numId w:val="23"/>
        </w:numPr>
        <w:spacing w:before="200" w:after="200" w:line="276" w:lineRule="auto"/>
      </w:pPr>
      <w:r>
        <w:t xml:space="preserve">Christine Root, Supervisor, </w:t>
      </w:r>
      <w:hyperlink r:id="rId17">
        <w:r w:rsidRPr="74AF0D7A">
          <w:rPr>
            <w:rStyle w:val="Hyperlink"/>
          </w:rPr>
          <w:t>Christine.root@cpuc.ca.gov</w:t>
        </w:r>
      </w:hyperlink>
      <w:r>
        <w:t xml:space="preserve">,  </w:t>
      </w:r>
      <w:r w:rsidR="00963B8E">
        <w:t>(</w:t>
      </w:r>
      <w:r>
        <w:t>916</w:t>
      </w:r>
      <w:r w:rsidR="00963B8E">
        <w:t xml:space="preserve">) </w:t>
      </w:r>
      <w:r>
        <w:t>894-568</w:t>
      </w:r>
    </w:p>
    <w:p w14:paraId="07C07514" w14:textId="6D27B476" w:rsidR="004D0445" w:rsidRDefault="004D0445">
      <w:pPr>
        <w:spacing w:before="0" w:after="160"/>
      </w:pPr>
      <w:r>
        <w:br w:type="page"/>
      </w:r>
    </w:p>
    <w:p w14:paraId="06802A26" w14:textId="15CE0244" w:rsidR="004D0445" w:rsidRDefault="009A3F83" w:rsidP="009A3F83">
      <w:pPr>
        <w:pStyle w:val="Heading1"/>
        <w:pageBreakBefore w:val="0"/>
      </w:pPr>
      <w:bookmarkStart w:id="4" w:name="_Toc849444306"/>
      <w:r>
        <w:lastRenderedPageBreak/>
        <w:t>Independent Evaluator Report Template for Long-Term Procurement</w:t>
      </w:r>
      <w:bookmarkEnd w:id="4"/>
    </w:p>
    <w:p w14:paraId="1A2DC95D" w14:textId="05A6906C" w:rsidR="009A3F83" w:rsidRPr="00CF4DC4" w:rsidRDefault="009A3F83" w:rsidP="009A3F83">
      <w:pPr>
        <w:pStyle w:val="Heading2"/>
        <w:rPr>
          <w:rStyle w:val="SubtleEmphasis"/>
        </w:rPr>
      </w:pPr>
      <w:bookmarkStart w:id="5" w:name="_Toc1495729751"/>
      <w:r w:rsidRPr="2AF198FB">
        <w:rPr>
          <w:rStyle w:val="SubtleEmphasis"/>
        </w:rPr>
        <w:t>Standard Form for Tier 3 Advice Letter (or Application) Process</w:t>
      </w:r>
      <w:bookmarkEnd w:id="5"/>
    </w:p>
    <w:p w14:paraId="74B45F42" w14:textId="77777777" w:rsidR="00B63383" w:rsidRPr="004210CE" w:rsidRDefault="00B63383" w:rsidP="00B63383">
      <w:pPr>
        <w:rPr>
          <w:rFonts w:eastAsia="Palatino Linotype"/>
        </w:rPr>
      </w:pPr>
      <w:r w:rsidRPr="62B5ECDD">
        <w:rPr>
          <w:rFonts w:eastAsia="Palatino Linotype"/>
        </w:rPr>
        <w:t>When seeking approval of a power purchase agreement</w:t>
      </w:r>
      <w:r>
        <w:rPr>
          <w:rFonts w:eastAsia="Palatino Linotype"/>
        </w:rPr>
        <w:t xml:space="preserve"> (or sale)</w:t>
      </w:r>
      <w:r w:rsidRPr="62B5ECDD">
        <w:rPr>
          <w:rFonts w:eastAsia="Palatino Linotype"/>
        </w:rPr>
        <w:t xml:space="preserve">, </w:t>
      </w:r>
      <w:r>
        <w:rPr>
          <w:rFonts w:eastAsia="Palatino Linotype"/>
        </w:rPr>
        <w:t xml:space="preserve">or quarterly and annual RA solicitations, </w:t>
      </w:r>
      <w:r w:rsidRPr="62B5ECDD">
        <w:rPr>
          <w:rFonts w:eastAsia="Palatino Linotype"/>
        </w:rPr>
        <w:t xml:space="preserve">a project-specific IE report should be completed and submitted to the Commission in the </w:t>
      </w:r>
      <w:r>
        <w:rPr>
          <w:rFonts w:eastAsia="Palatino Linotype"/>
        </w:rPr>
        <w:t>A</w:t>
      </w:r>
      <w:r w:rsidRPr="62B5ECDD">
        <w:rPr>
          <w:rFonts w:eastAsia="Palatino Linotype"/>
        </w:rPr>
        <w:t xml:space="preserve">dvice </w:t>
      </w:r>
      <w:r>
        <w:rPr>
          <w:rFonts w:eastAsia="Palatino Linotype"/>
        </w:rPr>
        <w:t>L</w:t>
      </w:r>
      <w:r w:rsidRPr="62B5ECDD">
        <w:rPr>
          <w:rFonts w:eastAsia="Palatino Linotype"/>
        </w:rPr>
        <w:t>etter/</w:t>
      </w:r>
      <w:r>
        <w:rPr>
          <w:rFonts w:eastAsia="Palatino Linotype"/>
        </w:rPr>
        <w:t>A</w:t>
      </w:r>
      <w:r w:rsidRPr="62B5ECDD">
        <w:rPr>
          <w:rFonts w:eastAsia="Palatino Linotype"/>
        </w:rPr>
        <w:t>pplication filing.</w:t>
      </w:r>
      <w:r w:rsidRPr="62B5ECDD">
        <w:rPr>
          <w:rStyle w:val="FootnoteReference"/>
          <w:rFonts w:eastAsia="Palatino Linotype" w:cs="Palatino Linotype"/>
        </w:rPr>
        <w:footnoteReference w:id="4"/>
      </w:r>
      <w:r w:rsidRPr="62B5ECDD">
        <w:rPr>
          <w:rFonts w:eastAsia="Palatino Linotype"/>
        </w:rPr>
        <w:t xml:space="preserve">  </w:t>
      </w:r>
    </w:p>
    <w:p w14:paraId="46B75EA3" w14:textId="77777777" w:rsidR="00B63383" w:rsidRPr="00C007C8" w:rsidRDefault="00B63383" w:rsidP="00B63383">
      <w:pPr>
        <w:rPr>
          <w:rFonts w:eastAsia="Palatino Linotype"/>
          <w:u w:val="single"/>
        </w:rPr>
      </w:pPr>
      <w:r w:rsidRPr="62B5ECDD">
        <w:rPr>
          <w:rFonts w:eastAsia="Palatino Linotype"/>
        </w:rPr>
        <w:t>The S</w:t>
      </w:r>
      <w:r>
        <w:rPr>
          <w:rFonts w:eastAsia="Palatino Linotype"/>
        </w:rPr>
        <w:t>olicitation IE</w:t>
      </w:r>
      <w:r w:rsidRPr="62B5ECDD">
        <w:rPr>
          <w:rFonts w:eastAsia="Palatino Linotype"/>
        </w:rPr>
        <w:t xml:space="preserve"> Report (Sections I – VI) </w:t>
      </w:r>
      <w:r w:rsidRPr="62B5ECDD">
        <w:rPr>
          <w:rStyle w:val="FootnoteReference"/>
          <w:rFonts w:eastAsia="Palatino Linotype" w:cs="Palatino Linotype"/>
        </w:rPr>
        <w:footnoteReference w:id="5"/>
      </w:r>
      <w:r w:rsidRPr="62B5ECDD">
        <w:rPr>
          <w:rFonts w:eastAsia="Palatino Linotype"/>
        </w:rPr>
        <w:t xml:space="preserve"> and Project-Specific IE Report (Sections VII – VIII) should follow this template</w:t>
      </w:r>
      <w:r w:rsidRPr="3D46258E">
        <w:rPr>
          <w:rFonts w:eastAsia="Palatino Linotype"/>
        </w:rPr>
        <w:t xml:space="preserve">.  </w:t>
      </w:r>
      <w:r>
        <w:rPr>
          <w:rFonts w:eastAsia="Palatino Linotype"/>
        </w:rPr>
        <w:t>The IE shall not redact any information in the IE Report</w:t>
      </w:r>
      <w:r w:rsidRPr="3D46258E">
        <w:rPr>
          <w:rFonts w:eastAsia="Palatino Linotype"/>
        </w:rPr>
        <w:t xml:space="preserve">.  </w:t>
      </w:r>
      <w:r w:rsidRPr="62B5ECDD">
        <w:rPr>
          <w:rFonts w:eastAsia="Palatino Linotype"/>
        </w:rPr>
        <w:t>If the utility decides that it would like to request</w:t>
      </w:r>
      <w:r w:rsidRPr="3D46258E">
        <w:rPr>
          <w:rFonts w:eastAsia="Palatino Linotype"/>
        </w:rPr>
        <w:t xml:space="preserve"> that </w:t>
      </w:r>
      <w:r w:rsidRPr="62B5ECDD">
        <w:rPr>
          <w:rFonts w:eastAsia="Palatino Linotype"/>
        </w:rPr>
        <w:t>any information in the IE report be treated as confidential, a redacted and unredacted version shall be filed along with a declaration made under penalty of perjury that seeks confidential treatment.</w:t>
      </w:r>
      <w:r w:rsidRPr="62B5ECDD">
        <w:rPr>
          <w:rFonts w:eastAsia="Palatino Linotype"/>
          <w:b/>
          <w:bCs/>
        </w:rPr>
        <w:t xml:space="preserve"> </w:t>
      </w:r>
      <w:r w:rsidRPr="62B5ECDD">
        <w:rPr>
          <w:rFonts w:eastAsia="Palatino Linotype"/>
          <w:u w:val="single"/>
        </w:rPr>
        <w:t xml:space="preserve">Requests for confidentiality will be assessed by the Commission </w:t>
      </w:r>
      <w:r w:rsidRPr="3D46258E">
        <w:rPr>
          <w:rFonts w:eastAsia="Palatino Linotype"/>
          <w:u w:val="single"/>
        </w:rPr>
        <w:t>in accordance with D.06-06-066 and D.21-11-029.</w:t>
      </w:r>
      <w:r w:rsidRPr="74AF0D7A">
        <w:rPr>
          <w:rStyle w:val="FootnoteReference"/>
          <w:rFonts w:eastAsia="Palatino Linotype"/>
          <w:u w:val="single"/>
        </w:rPr>
        <w:footnoteReference w:id="6"/>
      </w:r>
    </w:p>
    <w:p w14:paraId="03B67034" w14:textId="77777777" w:rsidR="00B63383" w:rsidRPr="00B45121" w:rsidRDefault="00B63383" w:rsidP="00B63383">
      <w:pPr>
        <w:rPr>
          <w:rFonts w:eastAsia="Palatino Linotype"/>
        </w:rPr>
      </w:pPr>
      <w:r w:rsidRPr="62B5ECDD">
        <w:rPr>
          <w:rFonts w:eastAsia="Palatino Linotype"/>
        </w:rPr>
        <w:t xml:space="preserve">For the </w:t>
      </w:r>
      <w:r>
        <w:rPr>
          <w:rFonts w:eastAsia="Palatino Linotype"/>
        </w:rPr>
        <w:t>Solicitation</w:t>
      </w:r>
      <w:r w:rsidRPr="62B5ECDD">
        <w:rPr>
          <w:rFonts w:eastAsia="Palatino Linotype"/>
        </w:rPr>
        <w:t xml:space="preserve"> </w:t>
      </w:r>
      <w:r>
        <w:rPr>
          <w:rFonts w:eastAsia="Palatino Linotype"/>
        </w:rPr>
        <w:t xml:space="preserve">IE </w:t>
      </w:r>
      <w:r w:rsidRPr="62B5ECDD">
        <w:rPr>
          <w:rFonts w:eastAsia="Palatino Linotype"/>
        </w:rPr>
        <w:t xml:space="preserve">Report, complete the following </w:t>
      </w:r>
      <w:r>
        <w:rPr>
          <w:rFonts w:eastAsia="Palatino Linotype"/>
        </w:rPr>
        <w:t>three</w:t>
      </w:r>
      <w:r w:rsidRPr="62B5ECDD">
        <w:rPr>
          <w:rFonts w:eastAsia="Palatino Linotype"/>
        </w:rPr>
        <w:t xml:space="preserve"> sections (Section I - </w:t>
      </w:r>
      <w:r>
        <w:rPr>
          <w:rFonts w:eastAsia="Palatino Linotype"/>
        </w:rPr>
        <w:t>VI</w:t>
      </w:r>
      <w:r w:rsidRPr="62B5ECDD">
        <w:rPr>
          <w:rFonts w:eastAsia="Palatino Linotype"/>
        </w:rPr>
        <w:t>). If there are questions within this section that are not relevant to the project(s) at hand, please briefly explain why the question is not relevant before moving on to the following question.</w:t>
      </w:r>
    </w:p>
    <w:p w14:paraId="14A23785" w14:textId="6C70F844" w:rsidR="00390A00" w:rsidRDefault="00BB107B">
      <w:pPr>
        <w:pStyle w:val="Heading3"/>
        <w:numPr>
          <w:ilvl w:val="0"/>
          <w:numId w:val="25"/>
        </w:numPr>
      </w:pPr>
      <w:r>
        <w:t>Executive Summary</w:t>
      </w:r>
    </w:p>
    <w:p w14:paraId="2321EC93" w14:textId="62BF24C5" w:rsidR="00BB107B" w:rsidRDefault="00DF3358">
      <w:pPr>
        <w:pStyle w:val="ListParagraph"/>
        <w:numPr>
          <w:ilvl w:val="0"/>
          <w:numId w:val="24"/>
        </w:numPr>
        <w:spacing w:after="240"/>
      </w:pPr>
      <w:r>
        <w:t>Provide a high-level summar</w:t>
      </w:r>
      <w:r w:rsidR="00242B53">
        <w:t>y of the procurement requirements that necessitated this solicitation.</w:t>
      </w:r>
    </w:p>
    <w:p w14:paraId="3C2F827C" w14:textId="77777777" w:rsidR="003E22AA" w:rsidRDefault="003E22AA" w:rsidP="003E22AA">
      <w:pPr>
        <w:pStyle w:val="ListParagraph"/>
        <w:spacing w:after="240"/>
        <w:ind w:left="720"/>
      </w:pPr>
    </w:p>
    <w:sdt>
      <w:sdtPr>
        <w:rPr>
          <w:rFonts w:eastAsia="Palatino Linotype"/>
        </w:rPr>
        <w:id w:val="-161083678"/>
        <w:placeholder>
          <w:docPart w:val="1C1A2D7B570D4F65AE058324E4618DF7"/>
        </w:placeholder>
        <w:showingPlcHdr/>
        <w15:color w:val="000000"/>
        <w:text w:multiLine="1"/>
      </w:sdtPr>
      <w:sdtContent>
        <w:p w14:paraId="6A068501" w14:textId="22E330C6" w:rsidR="006A6788" w:rsidRPr="003E22AA" w:rsidRDefault="006A6788" w:rsidP="003E22AA">
          <w:pPr>
            <w:pStyle w:val="ListParagraph"/>
            <w:spacing w:after="240"/>
            <w:ind w:left="1440"/>
            <w:rPr>
              <w:rFonts w:eastAsia="Palatino Linotype"/>
            </w:rPr>
          </w:pPr>
          <w:r w:rsidRPr="006F100F">
            <w:rPr>
              <w:rStyle w:val="PlaceholderText"/>
            </w:rPr>
            <w:t>Click or tap here to enter text.</w:t>
          </w:r>
        </w:p>
      </w:sdtContent>
    </w:sdt>
    <w:p w14:paraId="455ECD9B" w14:textId="77777777" w:rsidR="003E22AA" w:rsidRDefault="003E22AA" w:rsidP="003E22AA">
      <w:pPr>
        <w:pStyle w:val="ListParagraph"/>
        <w:tabs>
          <w:tab w:val="num" w:pos="720"/>
        </w:tabs>
        <w:spacing w:before="200" w:after="200" w:line="276" w:lineRule="auto"/>
        <w:ind w:left="720"/>
        <w:rPr>
          <w:rFonts w:eastAsia="Palatino Linotype"/>
        </w:rPr>
      </w:pPr>
    </w:p>
    <w:p w14:paraId="00D2F061" w14:textId="1FEC3FF8" w:rsidR="003E22AA" w:rsidRPr="003E22AA" w:rsidRDefault="003E22AA">
      <w:pPr>
        <w:pStyle w:val="ListParagraph"/>
        <w:numPr>
          <w:ilvl w:val="0"/>
          <w:numId w:val="24"/>
        </w:numPr>
        <w:tabs>
          <w:tab w:val="num" w:pos="720"/>
        </w:tabs>
        <w:spacing w:before="200" w:after="200" w:line="276" w:lineRule="auto"/>
        <w:rPr>
          <w:rFonts w:eastAsia="Palatino Linotype"/>
        </w:rPr>
      </w:pPr>
      <w:r w:rsidRPr="003E22AA">
        <w:rPr>
          <w:rFonts w:eastAsia="Palatino Linotype"/>
        </w:rPr>
        <w:t>Provide a high-level summary of the solicitation and the resources solicited.</w:t>
      </w:r>
    </w:p>
    <w:p w14:paraId="375C618D" w14:textId="77777777" w:rsidR="003E22AA" w:rsidRDefault="003E22AA" w:rsidP="003E22AA">
      <w:pPr>
        <w:pStyle w:val="ListParagraph"/>
        <w:ind w:left="1440"/>
        <w:rPr>
          <w:rFonts w:eastAsia="Palatino Linotype"/>
        </w:rPr>
      </w:pPr>
    </w:p>
    <w:sdt>
      <w:sdtPr>
        <w:rPr>
          <w:rFonts w:eastAsia="Palatino Linotype"/>
        </w:rPr>
        <w:id w:val="994842625"/>
        <w:placeholder>
          <w:docPart w:val="28222CCE9D0C47B09CEA661FC98DC287"/>
        </w:placeholder>
        <w:showingPlcHdr/>
        <w15:color w:val="000000"/>
        <w:text w:multiLine="1"/>
      </w:sdtPr>
      <w:sdtContent>
        <w:p w14:paraId="6E172D6C" w14:textId="77777777" w:rsidR="003E22AA" w:rsidRPr="00993F47" w:rsidRDefault="003E22AA" w:rsidP="003E22AA">
          <w:pPr>
            <w:pStyle w:val="ListParagraph"/>
            <w:ind w:left="1440"/>
            <w:rPr>
              <w:rFonts w:eastAsia="Palatino Linotype"/>
            </w:rPr>
          </w:pPr>
          <w:r w:rsidRPr="006F100F">
            <w:rPr>
              <w:rStyle w:val="PlaceholderText"/>
            </w:rPr>
            <w:t>Click or tap here to enter text.</w:t>
          </w:r>
        </w:p>
      </w:sdtContent>
    </w:sdt>
    <w:p w14:paraId="0A366D51" w14:textId="77777777" w:rsidR="003E22AA" w:rsidRDefault="003E22AA" w:rsidP="003E22AA">
      <w:pPr>
        <w:pStyle w:val="ListParagraph"/>
        <w:ind w:left="1440"/>
        <w:rPr>
          <w:rFonts w:eastAsia="Palatino Linotype"/>
        </w:rPr>
      </w:pPr>
    </w:p>
    <w:p w14:paraId="650C7140" w14:textId="7E8AAE2D" w:rsidR="003E22AA" w:rsidRPr="00A36120" w:rsidRDefault="003E22AA">
      <w:pPr>
        <w:pStyle w:val="ListParagraph"/>
        <w:numPr>
          <w:ilvl w:val="0"/>
          <w:numId w:val="24"/>
        </w:numPr>
        <w:tabs>
          <w:tab w:val="num" w:pos="720"/>
        </w:tabs>
        <w:spacing w:before="200" w:after="200" w:line="276" w:lineRule="auto"/>
        <w:rPr>
          <w:rFonts w:eastAsia="Palatino Linotype"/>
        </w:rPr>
      </w:pPr>
      <w:r w:rsidRPr="00A36120">
        <w:rPr>
          <w:rFonts w:eastAsia="Palatino Linotype"/>
        </w:rPr>
        <w:lastRenderedPageBreak/>
        <w:t>Briefly provide your opinion regarding whether the contracts selected herein merit CPUC approval, and on what grounds you have formed that opinion.</w:t>
      </w:r>
    </w:p>
    <w:p w14:paraId="29618043" w14:textId="77777777" w:rsidR="003E22AA" w:rsidRDefault="003E22AA" w:rsidP="003E22AA">
      <w:pPr>
        <w:pStyle w:val="ListParagraph"/>
        <w:ind w:left="1440"/>
        <w:rPr>
          <w:rFonts w:eastAsia="Palatino Linotype"/>
        </w:rPr>
      </w:pPr>
    </w:p>
    <w:sdt>
      <w:sdtPr>
        <w:rPr>
          <w:rFonts w:eastAsia="Palatino Linotype"/>
        </w:rPr>
        <w:id w:val="-1049214146"/>
        <w:placeholder>
          <w:docPart w:val="0927B21EA81E42A195385A776F24B1A0"/>
        </w:placeholder>
        <w:showingPlcHdr/>
        <w15:color w:val="000000"/>
        <w:text w:multiLine="1"/>
      </w:sdtPr>
      <w:sdtContent>
        <w:p w14:paraId="1C826648" w14:textId="77777777" w:rsidR="003E22AA" w:rsidRPr="00D50BED" w:rsidRDefault="003E22AA" w:rsidP="003E22AA">
          <w:pPr>
            <w:pStyle w:val="ListParagraph"/>
            <w:ind w:left="1440"/>
            <w:rPr>
              <w:rFonts w:eastAsia="Palatino Linotype"/>
            </w:rPr>
          </w:pPr>
          <w:r w:rsidRPr="006F100F">
            <w:rPr>
              <w:rStyle w:val="PlaceholderText"/>
            </w:rPr>
            <w:t>Click or tap here to enter text.</w:t>
          </w:r>
        </w:p>
      </w:sdtContent>
    </w:sdt>
    <w:p w14:paraId="519A86C3" w14:textId="1B5EDA2B" w:rsidR="003E22AA" w:rsidRPr="00AE0674" w:rsidRDefault="00796647">
      <w:pPr>
        <w:pStyle w:val="Heading3"/>
        <w:numPr>
          <w:ilvl w:val="0"/>
          <w:numId w:val="25"/>
        </w:numPr>
      </w:pPr>
      <w:r>
        <w:t>Role of the IE</w:t>
      </w:r>
    </w:p>
    <w:p w14:paraId="3030BFEE" w14:textId="13957567" w:rsidR="003E22AA" w:rsidRPr="00D50BED" w:rsidRDefault="003E22AA">
      <w:pPr>
        <w:pStyle w:val="ListParagraph"/>
        <w:numPr>
          <w:ilvl w:val="0"/>
          <w:numId w:val="26"/>
        </w:numPr>
        <w:tabs>
          <w:tab w:val="num" w:pos="720"/>
        </w:tabs>
        <w:spacing w:before="200" w:after="200" w:line="276" w:lineRule="auto"/>
        <w:rPr>
          <w:rFonts w:eastAsia="Palatino Linotype"/>
        </w:rPr>
      </w:pPr>
      <w:r w:rsidRPr="1D775541">
        <w:rPr>
          <w:rFonts w:eastAsia="Palatino Linotype"/>
        </w:rPr>
        <w:t>Describe IE oversight and consultation activities throughout the solicitation and the execution process for the herein power purchase agreements (PPAs), as well as any reporting activities (i.e. attended negotiation meetings, reviewed solicitation, attended pre-offer conference, evaluated proposals and/or reviewed evaluation process and results, etc.) with the CPUC, Procurement Review Group (PRG), and others.</w:t>
      </w:r>
    </w:p>
    <w:p w14:paraId="593FE62D" w14:textId="77777777" w:rsidR="003E22AA" w:rsidRDefault="003E22AA" w:rsidP="003E22AA">
      <w:pPr>
        <w:pStyle w:val="ListParagraph"/>
        <w:ind w:left="1440"/>
        <w:rPr>
          <w:rFonts w:eastAsia="Palatino Linotype"/>
        </w:rPr>
      </w:pPr>
    </w:p>
    <w:sdt>
      <w:sdtPr>
        <w:rPr>
          <w:rFonts w:eastAsia="Palatino Linotype"/>
        </w:rPr>
        <w:id w:val="40255135"/>
        <w:placeholder>
          <w:docPart w:val="C7F7B901A5E148F1B9BB16F29B89ACDF"/>
        </w:placeholder>
        <w:showingPlcHdr/>
        <w15:color w:val="000000"/>
        <w:text w:multiLine="1"/>
      </w:sdtPr>
      <w:sdtContent>
        <w:p w14:paraId="036E2897" w14:textId="77777777" w:rsidR="003E22AA" w:rsidRPr="00D50BED" w:rsidRDefault="003E22AA" w:rsidP="003E22AA">
          <w:pPr>
            <w:pStyle w:val="ListParagraph"/>
            <w:ind w:left="1440"/>
            <w:rPr>
              <w:rFonts w:eastAsia="Palatino Linotype"/>
            </w:rPr>
          </w:pPr>
          <w:r w:rsidRPr="006F100F">
            <w:rPr>
              <w:rStyle w:val="PlaceholderText"/>
            </w:rPr>
            <w:t>Click or tap here to enter text.</w:t>
          </w:r>
        </w:p>
      </w:sdtContent>
    </w:sdt>
    <w:p w14:paraId="18EEAA08" w14:textId="77777777" w:rsidR="001D75F3" w:rsidRDefault="001D75F3" w:rsidP="001D75F3">
      <w:pPr>
        <w:pStyle w:val="ListParagraph"/>
        <w:tabs>
          <w:tab w:val="num" w:pos="720"/>
        </w:tabs>
        <w:spacing w:before="200" w:after="200" w:line="276" w:lineRule="auto"/>
        <w:ind w:left="720"/>
        <w:rPr>
          <w:rFonts w:eastAsia="Palatino Linotype"/>
        </w:rPr>
      </w:pPr>
    </w:p>
    <w:p w14:paraId="101F3511" w14:textId="182D3248" w:rsidR="003E22AA" w:rsidRPr="001D75F3" w:rsidRDefault="003E22AA">
      <w:pPr>
        <w:pStyle w:val="ListParagraph"/>
        <w:numPr>
          <w:ilvl w:val="0"/>
          <w:numId w:val="26"/>
        </w:numPr>
        <w:tabs>
          <w:tab w:val="num" w:pos="720"/>
        </w:tabs>
        <w:spacing w:before="200" w:after="200" w:line="276" w:lineRule="auto"/>
        <w:rPr>
          <w:rFonts w:eastAsia="Palatino Linotype"/>
        </w:rPr>
      </w:pPr>
      <w:r w:rsidRPr="001D75F3">
        <w:rPr>
          <w:rFonts w:eastAsia="Palatino Linotype"/>
        </w:rPr>
        <w:t>Describe any other relevant IE activities not asked for above but that may serve to make future solicitations more transparent to parties.</w:t>
      </w:r>
    </w:p>
    <w:p w14:paraId="18438107" w14:textId="77777777" w:rsidR="003E22AA" w:rsidRDefault="003E22AA" w:rsidP="003E22AA">
      <w:pPr>
        <w:pStyle w:val="ListParagraph"/>
        <w:ind w:left="1440"/>
        <w:rPr>
          <w:rFonts w:eastAsia="Palatino Linotype"/>
        </w:rPr>
      </w:pPr>
    </w:p>
    <w:sdt>
      <w:sdtPr>
        <w:rPr>
          <w:rFonts w:eastAsia="Palatino Linotype"/>
        </w:rPr>
        <w:id w:val="-1911220022"/>
        <w:placeholder>
          <w:docPart w:val="879E0CD269B54C9B91024A96723EB162"/>
        </w:placeholder>
        <w:showingPlcHdr/>
        <w15:color w:val="000000"/>
        <w:text w:multiLine="1"/>
      </w:sdtPr>
      <w:sdtContent>
        <w:p w14:paraId="70B9B7B1" w14:textId="77777777" w:rsidR="003E22AA" w:rsidRPr="00D50BED" w:rsidRDefault="003E22AA" w:rsidP="003E22AA">
          <w:pPr>
            <w:pStyle w:val="ListParagraph"/>
            <w:ind w:left="1440"/>
            <w:rPr>
              <w:rFonts w:eastAsia="Palatino Linotype"/>
            </w:rPr>
          </w:pPr>
          <w:r w:rsidRPr="006F100F">
            <w:rPr>
              <w:rStyle w:val="PlaceholderText"/>
            </w:rPr>
            <w:t>Click or tap here to enter text.</w:t>
          </w:r>
        </w:p>
      </w:sdtContent>
    </w:sdt>
    <w:p w14:paraId="1FC8EC73" w14:textId="7CE3BFC4" w:rsidR="003E22AA" w:rsidRPr="008A229D" w:rsidRDefault="00796647">
      <w:pPr>
        <w:pStyle w:val="Heading3"/>
        <w:numPr>
          <w:ilvl w:val="0"/>
          <w:numId w:val="25"/>
        </w:numPr>
      </w:pPr>
      <w:r>
        <w:t>IOU Outreach</w:t>
      </w:r>
    </w:p>
    <w:p w14:paraId="7A23C806" w14:textId="08E00963" w:rsidR="003E22AA" w:rsidRPr="00D50BED" w:rsidRDefault="003E22AA">
      <w:pPr>
        <w:pStyle w:val="ListParagraph"/>
        <w:numPr>
          <w:ilvl w:val="0"/>
          <w:numId w:val="27"/>
        </w:numPr>
        <w:tabs>
          <w:tab w:val="num" w:pos="720"/>
        </w:tabs>
        <w:spacing w:before="200" w:after="200" w:line="276" w:lineRule="auto"/>
        <w:rPr>
          <w:rFonts w:eastAsia="Palatino Linotype"/>
        </w:rPr>
      </w:pPr>
      <w:r w:rsidRPr="00D50BED">
        <w:rPr>
          <w:rFonts w:eastAsia="Palatino Linotype"/>
        </w:rPr>
        <w:t xml:space="preserve">Describe the IOU outreach to potential bidders (e.g., sufficient publicity, emails to mailing lists or expected interested firms). </w:t>
      </w:r>
    </w:p>
    <w:p w14:paraId="49BD7CA0" w14:textId="77777777" w:rsidR="003E22AA" w:rsidRDefault="003E22AA" w:rsidP="003E22AA">
      <w:pPr>
        <w:pStyle w:val="ListParagraph"/>
        <w:ind w:left="1440"/>
        <w:rPr>
          <w:rFonts w:eastAsia="Palatino Linotype"/>
        </w:rPr>
      </w:pPr>
    </w:p>
    <w:sdt>
      <w:sdtPr>
        <w:rPr>
          <w:rFonts w:eastAsia="Palatino Linotype"/>
        </w:rPr>
        <w:id w:val="-2030176796"/>
        <w:placeholder>
          <w:docPart w:val="55C1B0F8205D46B5839F549F4CB421DF"/>
        </w:placeholder>
        <w:showingPlcHdr/>
        <w15:color w:val="000000"/>
        <w:text w:multiLine="1"/>
      </w:sdtPr>
      <w:sdtContent>
        <w:p w14:paraId="0562D614"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2F537C97" w14:textId="77777777" w:rsidR="00796647" w:rsidRDefault="00796647" w:rsidP="00796647">
      <w:pPr>
        <w:pStyle w:val="ListParagraph"/>
        <w:tabs>
          <w:tab w:val="num" w:pos="720"/>
        </w:tabs>
        <w:spacing w:before="200" w:after="200" w:line="276" w:lineRule="auto"/>
        <w:ind w:left="720"/>
        <w:rPr>
          <w:rFonts w:eastAsia="Palatino Linotype"/>
        </w:rPr>
      </w:pPr>
    </w:p>
    <w:p w14:paraId="1FCA273E" w14:textId="08834750" w:rsidR="003E22AA" w:rsidRPr="00796647" w:rsidRDefault="003E22AA">
      <w:pPr>
        <w:pStyle w:val="ListParagraph"/>
        <w:numPr>
          <w:ilvl w:val="0"/>
          <w:numId w:val="27"/>
        </w:numPr>
        <w:tabs>
          <w:tab w:val="num" w:pos="720"/>
        </w:tabs>
        <w:spacing w:before="200" w:after="200" w:line="276" w:lineRule="auto"/>
        <w:rPr>
          <w:rFonts w:eastAsia="Palatino Linotype"/>
        </w:rPr>
      </w:pPr>
      <w:r w:rsidRPr="00796647">
        <w:rPr>
          <w:rFonts w:eastAsia="Palatino Linotype"/>
        </w:rPr>
        <w:t xml:space="preserve">Identify principles used to determine adequate robustness of solicitation (e.g. bidder conference participation, number of offers submitted, number of MWs/MWhs associated with submitted offers). </w:t>
      </w:r>
    </w:p>
    <w:p w14:paraId="295038A9" w14:textId="77777777" w:rsidR="003E22AA" w:rsidRDefault="003E22AA" w:rsidP="003E22AA">
      <w:pPr>
        <w:pStyle w:val="ListParagraph"/>
        <w:ind w:left="1440"/>
        <w:rPr>
          <w:rFonts w:eastAsia="Palatino Linotype"/>
        </w:rPr>
      </w:pPr>
    </w:p>
    <w:sdt>
      <w:sdtPr>
        <w:rPr>
          <w:rFonts w:eastAsia="Palatino Linotype"/>
        </w:rPr>
        <w:id w:val="2082857229"/>
        <w:placeholder>
          <w:docPart w:val="CA1370012E7C40E9B30068042570D199"/>
        </w:placeholder>
        <w:showingPlcHdr/>
        <w15:color w:val="000000"/>
        <w:text w:multiLine="1"/>
      </w:sdtPr>
      <w:sdtContent>
        <w:p w14:paraId="059A7BA6"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12863107" w14:textId="77777777" w:rsidR="003E22AA" w:rsidRPr="00D50BED" w:rsidRDefault="003E22AA" w:rsidP="003E22AA">
      <w:pPr>
        <w:pStyle w:val="ListParagraph"/>
        <w:ind w:left="1440"/>
        <w:rPr>
          <w:rFonts w:eastAsia="Palatino Linotype"/>
        </w:rPr>
      </w:pPr>
    </w:p>
    <w:p w14:paraId="411382FB" w14:textId="0F1FE8FE" w:rsidR="003E22AA" w:rsidRPr="00D50BED" w:rsidRDefault="003E22AA">
      <w:pPr>
        <w:pStyle w:val="ListParagraph"/>
        <w:numPr>
          <w:ilvl w:val="0"/>
          <w:numId w:val="27"/>
        </w:numPr>
        <w:tabs>
          <w:tab w:val="num" w:pos="720"/>
        </w:tabs>
        <w:spacing w:before="200" w:after="200" w:line="276" w:lineRule="auto"/>
        <w:rPr>
          <w:rFonts w:eastAsia="Palatino Linotype"/>
        </w:rPr>
      </w:pPr>
      <w:r w:rsidRPr="00D50BED">
        <w:rPr>
          <w:rFonts w:eastAsia="Palatino Linotype"/>
        </w:rPr>
        <w:t>Were the solicitation materials clear and concise to ensure that the information required by the IOU to conduct its evaluation was provided by the participants?</w:t>
      </w:r>
    </w:p>
    <w:p w14:paraId="24949BD2" w14:textId="77777777" w:rsidR="003E22AA" w:rsidRDefault="003E22AA" w:rsidP="003E22AA">
      <w:pPr>
        <w:pStyle w:val="ListParagraph"/>
        <w:ind w:left="1440"/>
        <w:rPr>
          <w:rFonts w:eastAsia="Palatino Linotype"/>
        </w:rPr>
      </w:pPr>
    </w:p>
    <w:sdt>
      <w:sdtPr>
        <w:rPr>
          <w:rFonts w:eastAsia="Palatino Linotype"/>
        </w:rPr>
        <w:id w:val="-222840670"/>
        <w:placeholder>
          <w:docPart w:val="6FBFC28BBC64459EBDFFF0F24C1D5B15"/>
        </w:placeholder>
        <w:showingPlcHdr/>
        <w15:color w:val="000000"/>
        <w:text w:multiLine="1"/>
      </w:sdtPr>
      <w:sdtContent>
        <w:p w14:paraId="742A8973"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1EE7E988" w14:textId="77777777" w:rsidR="003E22AA" w:rsidRPr="00D50BED" w:rsidRDefault="003E22AA" w:rsidP="003E22AA">
      <w:pPr>
        <w:pStyle w:val="ListParagraph"/>
        <w:ind w:left="1440"/>
        <w:rPr>
          <w:rFonts w:eastAsia="Palatino Linotype"/>
        </w:rPr>
      </w:pPr>
    </w:p>
    <w:p w14:paraId="41F6B77C" w14:textId="79A4E91D" w:rsidR="003E22AA" w:rsidRPr="00D50BED" w:rsidRDefault="003E22AA">
      <w:pPr>
        <w:pStyle w:val="ListParagraph"/>
        <w:numPr>
          <w:ilvl w:val="0"/>
          <w:numId w:val="28"/>
        </w:numPr>
        <w:tabs>
          <w:tab w:val="num" w:pos="1440"/>
        </w:tabs>
        <w:spacing w:before="200" w:after="200" w:line="276" w:lineRule="auto"/>
        <w:rPr>
          <w:rFonts w:eastAsia="Palatino Linotype"/>
        </w:rPr>
      </w:pPr>
      <w:r w:rsidRPr="00D50BED">
        <w:rPr>
          <w:rFonts w:eastAsia="Palatino Linotype"/>
        </w:rPr>
        <w:t>Provide suggestions for improvements for subsequent solicitations.</w:t>
      </w:r>
    </w:p>
    <w:p w14:paraId="30E9E8EA" w14:textId="77777777" w:rsidR="003E22AA" w:rsidRDefault="003E22AA" w:rsidP="003E22AA">
      <w:pPr>
        <w:pStyle w:val="ListParagraph"/>
        <w:ind w:left="2160"/>
        <w:rPr>
          <w:rFonts w:eastAsia="Palatino Linotype"/>
        </w:rPr>
      </w:pPr>
    </w:p>
    <w:sdt>
      <w:sdtPr>
        <w:rPr>
          <w:rFonts w:eastAsia="Palatino Linotype"/>
        </w:rPr>
        <w:id w:val="-517164585"/>
        <w:placeholder>
          <w:docPart w:val="5F3515597751491091C2032D55D7D031"/>
        </w:placeholder>
        <w:showingPlcHdr/>
        <w15:color w:val="000000"/>
        <w:text w:multiLine="1"/>
      </w:sdtPr>
      <w:sdtContent>
        <w:p w14:paraId="18991CD2"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44F36687" w14:textId="77777777" w:rsidR="003E22AA" w:rsidRPr="00D50BED" w:rsidRDefault="003E22AA" w:rsidP="003E22AA">
      <w:pPr>
        <w:pStyle w:val="ListParagraph"/>
        <w:ind w:left="2160"/>
        <w:rPr>
          <w:rFonts w:eastAsia="Palatino Linotype"/>
        </w:rPr>
      </w:pPr>
    </w:p>
    <w:p w14:paraId="48B11266" w14:textId="62EF217D" w:rsidR="003E22AA" w:rsidRPr="00D50BED" w:rsidRDefault="003E22AA">
      <w:pPr>
        <w:pStyle w:val="ListParagraph"/>
        <w:numPr>
          <w:ilvl w:val="0"/>
          <w:numId w:val="27"/>
        </w:numPr>
        <w:tabs>
          <w:tab w:val="num" w:pos="720"/>
        </w:tabs>
        <w:spacing w:before="200" w:after="200" w:line="276" w:lineRule="auto"/>
        <w:rPr>
          <w:rFonts w:eastAsia="Palatino Linotype"/>
        </w:rPr>
      </w:pPr>
      <w:r w:rsidRPr="74AF0D7A">
        <w:rPr>
          <w:rFonts w:eastAsia="Palatino Linotype"/>
        </w:rPr>
        <w:t xml:space="preserve">Was a bidders’ conference held or </w:t>
      </w:r>
      <w:proofErr w:type="gramStart"/>
      <w:r w:rsidRPr="74AF0D7A">
        <w:rPr>
          <w:rFonts w:eastAsia="Palatino Linotype"/>
        </w:rPr>
        <w:t>other</w:t>
      </w:r>
      <w:proofErr w:type="gramEnd"/>
      <w:r w:rsidRPr="74AF0D7A">
        <w:rPr>
          <w:rFonts w:eastAsia="Palatino Linotype"/>
        </w:rPr>
        <w:t xml:space="preserve"> channels made available for communications regarding the solicitation?</w:t>
      </w:r>
    </w:p>
    <w:p w14:paraId="4C1BA63A" w14:textId="77777777" w:rsidR="003E22AA" w:rsidRDefault="003E22AA" w:rsidP="003E22AA">
      <w:pPr>
        <w:pStyle w:val="ListParagraph"/>
        <w:ind w:left="1440"/>
        <w:rPr>
          <w:rFonts w:eastAsia="Palatino Linotype"/>
        </w:rPr>
      </w:pPr>
    </w:p>
    <w:sdt>
      <w:sdtPr>
        <w:rPr>
          <w:rFonts w:eastAsia="Palatino Linotype"/>
        </w:rPr>
        <w:id w:val="477423404"/>
        <w:placeholder>
          <w:docPart w:val="35147565D57849A793569CC13D549F9E"/>
        </w:placeholder>
        <w:showingPlcHdr/>
        <w15:color w:val="000000"/>
        <w:text w:multiLine="1"/>
      </w:sdtPr>
      <w:sdtContent>
        <w:p w14:paraId="5BC4CA5F"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27948D68" w14:textId="77777777" w:rsidR="003E22AA" w:rsidRPr="00D50BED" w:rsidRDefault="003E22AA" w:rsidP="003E22AA">
      <w:pPr>
        <w:pStyle w:val="ListParagraph"/>
        <w:ind w:left="1440"/>
        <w:rPr>
          <w:rFonts w:eastAsia="Palatino Linotype"/>
        </w:rPr>
      </w:pPr>
    </w:p>
    <w:p w14:paraId="0901A208" w14:textId="3AFF92BF" w:rsidR="003E22AA" w:rsidRPr="00D50BED" w:rsidRDefault="003E22AA">
      <w:pPr>
        <w:pStyle w:val="ListParagraph"/>
        <w:numPr>
          <w:ilvl w:val="0"/>
          <w:numId w:val="29"/>
        </w:numPr>
        <w:tabs>
          <w:tab w:val="num" w:pos="1440"/>
        </w:tabs>
        <w:spacing w:before="200" w:after="200" w:line="276" w:lineRule="auto"/>
        <w:rPr>
          <w:rFonts w:eastAsia="Palatino Linotype"/>
        </w:rPr>
      </w:pPr>
      <w:r w:rsidRPr="00D50BED">
        <w:rPr>
          <w:rFonts w:eastAsia="Palatino Linotype"/>
        </w:rPr>
        <w:t>Describe any comments from bidders’ conference attendees regarding information provided or questions received.</w:t>
      </w:r>
    </w:p>
    <w:p w14:paraId="1EB1B8D1" w14:textId="77777777" w:rsidR="003E22AA" w:rsidRDefault="003E22AA" w:rsidP="003E22AA">
      <w:pPr>
        <w:pStyle w:val="ListParagraph"/>
        <w:ind w:left="2160"/>
        <w:rPr>
          <w:rFonts w:eastAsia="Palatino Linotype"/>
        </w:rPr>
      </w:pPr>
    </w:p>
    <w:sdt>
      <w:sdtPr>
        <w:rPr>
          <w:rFonts w:eastAsia="Palatino Linotype"/>
        </w:rPr>
        <w:id w:val="-1986546906"/>
        <w:placeholder>
          <w:docPart w:val="143411260E9444E18D2EE91E4C4A86BE"/>
        </w:placeholder>
        <w:showingPlcHdr/>
        <w15:color w:val="000000"/>
        <w:text w:multiLine="1"/>
      </w:sdtPr>
      <w:sdtContent>
        <w:p w14:paraId="230BEE56" w14:textId="77777777" w:rsidR="003E22AA" w:rsidRDefault="003E22AA" w:rsidP="00001D2A">
          <w:pPr>
            <w:pStyle w:val="ListParagraph"/>
            <w:ind w:left="1440"/>
            <w:rPr>
              <w:rFonts w:eastAsia="Palatino Linotype"/>
            </w:rPr>
          </w:pPr>
          <w:r w:rsidRPr="006F100F">
            <w:rPr>
              <w:rStyle w:val="PlaceholderText"/>
            </w:rPr>
            <w:t>Click or tap here to enter text.</w:t>
          </w:r>
        </w:p>
      </w:sdtContent>
    </w:sdt>
    <w:p w14:paraId="1BC32CDD" w14:textId="77777777" w:rsidR="003E22AA" w:rsidRPr="00D50BED" w:rsidRDefault="003E22AA" w:rsidP="003E22AA">
      <w:pPr>
        <w:pStyle w:val="ListParagraph"/>
        <w:ind w:left="2160"/>
        <w:rPr>
          <w:rFonts w:eastAsia="Palatino Linotype"/>
        </w:rPr>
      </w:pPr>
    </w:p>
    <w:p w14:paraId="299CE909" w14:textId="7E006CE4" w:rsidR="003E22AA" w:rsidRPr="00D50BED" w:rsidRDefault="003E22AA">
      <w:pPr>
        <w:pStyle w:val="ListParagraph"/>
        <w:numPr>
          <w:ilvl w:val="0"/>
          <w:numId w:val="27"/>
        </w:numPr>
        <w:tabs>
          <w:tab w:val="num" w:pos="720"/>
        </w:tabs>
        <w:spacing w:before="200" w:after="200" w:line="276" w:lineRule="auto"/>
        <w:rPr>
          <w:rFonts w:eastAsia="Palatino Linotype"/>
        </w:rPr>
      </w:pPr>
      <w:r w:rsidRPr="00D50BED">
        <w:rPr>
          <w:rFonts w:eastAsia="Palatino Linotype"/>
        </w:rPr>
        <w:t xml:space="preserve">Did the IOU seek adequate feedback about the offers/offer evaluation process from all participants after the solicitation was complete? </w:t>
      </w:r>
    </w:p>
    <w:p w14:paraId="03A4D471" w14:textId="77777777" w:rsidR="003E22AA" w:rsidRDefault="003E22AA" w:rsidP="003E22AA">
      <w:pPr>
        <w:pStyle w:val="ListParagraph"/>
        <w:ind w:left="1440"/>
        <w:rPr>
          <w:rFonts w:eastAsia="Palatino Linotype"/>
        </w:rPr>
      </w:pPr>
    </w:p>
    <w:sdt>
      <w:sdtPr>
        <w:rPr>
          <w:rFonts w:eastAsia="Palatino Linotype"/>
        </w:rPr>
        <w:id w:val="1031843695"/>
        <w:placeholder>
          <w:docPart w:val="491D567535F24C658DDDF8B7C7B4D868"/>
        </w:placeholder>
        <w:showingPlcHdr/>
        <w15:color w:val="000000"/>
        <w:text w:multiLine="1"/>
      </w:sdtPr>
      <w:sdtContent>
        <w:p w14:paraId="6576A22E"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1338A238" w14:textId="77777777" w:rsidR="003E22AA" w:rsidRPr="00D50BED" w:rsidRDefault="003E22AA" w:rsidP="003E22AA">
      <w:pPr>
        <w:pStyle w:val="ListParagraph"/>
        <w:ind w:left="1440"/>
        <w:rPr>
          <w:rFonts w:eastAsia="Palatino Linotype"/>
        </w:rPr>
      </w:pPr>
    </w:p>
    <w:p w14:paraId="7EB3FA35" w14:textId="05453E1B" w:rsidR="003E22AA" w:rsidRPr="00D50BED" w:rsidRDefault="003E22AA">
      <w:pPr>
        <w:pStyle w:val="ListParagraph"/>
        <w:numPr>
          <w:ilvl w:val="0"/>
          <w:numId w:val="30"/>
        </w:numPr>
        <w:tabs>
          <w:tab w:val="num" w:pos="1440"/>
        </w:tabs>
        <w:spacing w:before="200" w:after="200" w:line="276" w:lineRule="auto"/>
        <w:rPr>
          <w:rFonts w:eastAsia="Palatino Linotype"/>
        </w:rPr>
      </w:pPr>
      <w:r w:rsidRPr="00D50BED">
        <w:rPr>
          <w:rFonts w:eastAsia="Palatino Linotype"/>
        </w:rPr>
        <w:t>Describe any feedback that was received from participants.</w:t>
      </w:r>
    </w:p>
    <w:p w14:paraId="5992C87A" w14:textId="77777777" w:rsidR="003E22AA" w:rsidRDefault="003E22AA" w:rsidP="003E22AA">
      <w:pPr>
        <w:pStyle w:val="ListParagraph"/>
        <w:ind w:left="2160"/>
        <w:rPr>
          <w:rFonts w:eastAsia="Palatino Linotype"/>
        </w:rPr>
      </w:pPr>
    </w:p>
    <w:sdt>
      <w:sdtPr>
        <w:rPr>
          <w:rFonts w:eastAsia="Palatino Linotype"/>
        </w:rPr>
        <w:id w:val="-880473155"/>
        <w:placeholder>
          <w:docPart w:val="45065EF1621C41CB90D69B422D17DDA2"/>
        </w:placeholder>
        <w:showingPlcHdr/>
        <w15:color w:val="000000"/>
        <w:text w:multiLine="1"/>
      </w:sdtPr>
      <w:sdtContent>
        <w:p w14:paraId="6F21C8A9"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7E1BDB26" w14:textId="77777777" w:rsidR="003E22AA" w:rsidRPr="00D50BED" w:rsidRDefault="003E22AA" w:rsidP="003E22AA">
      <w:pPr>
        <w:pStyle w:val="ListParagraph"/>
        <w:ind w:left="2160"/>
        <w:rPr>
          <w:rFonts w:eastAsia="Palatino Linotype"/>
        </w:rPr>
      </w:pPr>
    </w:p>
    <w:p w14:paraId="0DB34668" w14:textId="53BE0B2D" w:rsidR="003E22AA" w:rsidRPr="00D50BED" w:rsidRDefault="003E22AA">
      <w:pPr>
        <w:pStyle w:val="ListParagraph"/>
        <w:numPr>
          <w:ilvl w:val="0"/>
          <w:numId w:val="27"/>
        </w:numPr>
        <w:tabs>
          <w:tab w:val="num" w:pos="720"/>
        </w:tabs>
        <w:spacing w:before="200" w:after="200" w:line="276" w:lineRule="auto"/>
        <w:rPr>
          <w:rFonts w:eastAsia="Palatino Linotype"/>
        </w:rPr>
      </w:pPr>
      <w:r w:rsidRPr="00D50BED">
        <w:rPr>
          <w:rFonts w:eastAsia="Palatino Linotype"/>
        </w:rPr>
        <w:t>Provide any other relevant information or observations regarding outreach to bidders and robustness of the solicitation not asked above, but important to the IOU’s process.</w:t>
      </w:r>
    </w:p>
    <w:p w14:paraId="31A0B22A" w14:textId="77777777" w:rsidR="003E22AA" w:rsidRDefault="003E22AA" w:rsidP="003E22AA">
      <w:pPr>
        <w:pStyle w:val="ListParagraph"/>
        <w:ind w:left="1440"/>
        <w:rPr>
          <w:rFonts w:eastAsia="Palatino Linotype"/>
        </w:rPr>
      </w:pPr>
    </w:p>
    <w:sdt>
      <w:sdtPr>
        <w:rPr>
          <w:rFonts w:eastAsia="Palatino Linotype"/>
        </w:rPr>
        <w:id w:val="-1918237366"/>
        <w:placeholder>
          <w:docPart w:val="53FFF61C2FE34056B10B1E7D29F06810"/>
        </w:placeholder>
        <w:showingPlcHdr/>
        <w15:color w:val="000000"/>
        <w:text w:multiLine="1"/>
      </w:sdtPr>
      <w:sdtContent>
        <w:p w14:paraId="7CDFB970"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2DDA0921" w14:textId="77777777" w:rsidR="003E22AA" w:rsidRPr="00D50BED" w:rsidRDefault="003E22AA" w:rsidP="003E22AA">
      <w:pPr>
        <w:pStyle w:val="ListParagraph"/>
        <w:ind w:left="1440"/>
        <w:rPr>
          <w:rFonts w:eastAsia="Palatino Linotype"/>
        </w:rPr>
      </w:pPr>
    </w:p>
    <w:p w14:paraId="209D122E" w14:textId="00901DC6" w:rsidR="003E22AA" w:rsidRPr="00D50BED" w:rsidRDefault="003E22AA">
      <w:pPr>
        <w:pStyle w:val="ListParagraph"/>
        <w:numPr>
          <w:ilvl w:val="0"/>
          <w:numId w:val="27"/>
        </w:numPr>
        <w:tabs>
          <w:tab w:val="num" w:pos="720"/>
        </w:tabs>
        <w:spacing w:before="200" w:after="200" w:line="276" w:lineRule="auto"/>
        <w:rPr>
          <w:rFonts w:eastAsia="Palatino Linotype"/>
        </w:rPr>
      </w:pPr>
      <w:r w:rsidRPr="00D50BED">
        <w:rPr>
          <w:rFonts w:eastAsia="Palatino Linotype"/>
        </w:rPr>
        <w:t>Did the IOU do adequate outreach? If not, explain in what ways it was deficient.</w:t>
      </w:r>
    </w:p>
    <w:p w14:paraId="44CF245C" w14:textId="77777777" w:rsidR="003E22AA" w:rsidRPr="00D50BED" w:rsidRDefault="003E22AA" w:rsidP="003E22AA">
      <w:pPr>
        <w:pStyle w:val="ListParagraph"/>
        <w:ind w:left="1440"/>
        <w:rPr>
          <w:rFonts w:eastAsia="Palatino Linotype"/>
        </w:rPr>
      </w:pPr>
    </w:p>
    <w:sdt>
      <w:sdtPr>
        <w:rPr>
          <w:rFonts w:eastAsia="Palatino Linotype"/>
        </w:rPr>
        <w:id w:val="248930789"/>
        <w:placeholder>
          <w:docPart w:val="39A71625C2494AD1B75191AABA5747A6"/>
        </w:placeholder>
        <w:showingPlcHdr/>
        <w15:color w:val="000000"/>
        <w:text w:multiLine="1"/>
      </w:sdtPr>
      <w:sdtContent>
        <w:p w14:paraId="59B2B95C" w14:textId="77777777" w:rsidR="003E22AA" w:rsidRPr="00C243DE" w:rsidRDefault="003E22AA" w:rsidP="003E22AA">
          <w:pPr>
            <w:pStyle w:val="ListParagraph"/>
            <w:ind w:left="1440"/>
            <w:rPr>
              <w:rFonts w:eastAsia="Palatino Linotype"/>
            </w:rPr>
          </w:pPr>
          <w:r w:rsidRPr="006F100F">
            <w:rPr>
              <w:rStyle w:val="PlaceholderText"/>
            </w:rPr>
            <w:t>Click or tap here to enter text.</w:t>
          </w:r>
        </w:p>
      </w:sdtContent>
    </w:sdt>
    <w:p w14:paraId="387DD364" w14:textId="76E76FC1" w:rsidR="003E22AA" w:rsidRPr="00C243DE" w:rsidRDefault="00E35A13">
      <w:pPr>
        <w:pStyle w:val="Heading3"/>
        <w:numPr>
          <w:ilvl w:val="0"/>
          <w:numId w:val="25"/>
        </w:numPr>
      </w:pPr>
      <w:r>
        <w:t>Overall Solicitation Design</w:t>
      </w:r>
    </w:p>
    <w:p w14:paraId="4E237C6B" w14:textId="77777777" w:rsidR="003E22AA" w:rsidRPr="00D31413" w:rsidRDefault="003E22AA">
      <w:pPr>
        <w:pStyle w:val="ListParagraph"/>
        <w:numPr>
          <w:ilvl w:val="0"/>
          <w:numId w:val="31"/>
        </w:numPr>
        <w:tabs>
          <w:tab w:val="num" w:pos="720"/>
        </w:tabs>
        <w:spacing w:before="200" w:after="200" w:line="276" w:lineRule="auto"/>
        <w:rPr>
          <w:rFonts w:eastAsia="Palatino Linotype"/>
        </w:rPr>
      </w:pPr>
      <w:r>
        <w:rPr>
          <w:rFonts w:eastAsia="Palatino Linotype"/>
        </w:rPr>
        <w:t>Evaluate to what extent the IOU carried out each of the activities below during their bid evaluation and selection process:</w:t>
      </w:r>
    </w:p>
    <w:p w14:paraId="4268ED96" w14:textId="77777777" w:rsidR="003E22AA" w:rsidRPr="00D50BED" w:rsidRDefault="003E22AA">
      <w:pPr>
        <w:pStyle w:val="ListParagraph"/>
        <w:numPr>
          <w:ilvl w:val="0"/>
          <w:numId w:val="32"/>
        </w:numPr>
        <w:tabs>
          <w:tab w:val="num" w:pos="1440"/>
        </w:tabs>
        <w:spacing w:before="200" w:after="200" w:line="276" w:lineRule="auto"/>
        <w:rPr>
          <w:rFonts w:eastAsia="Palatino Linotype"/>
        </w:rPr>
      </w:pPr>
      <w:r w:rsidRPr="00D50BED">
        <w:rPr>
          <w:rFonts w:eastAsia="Palatino Linotype"/>
        </w:rPr>
        <w:t xml:space="preserve">The IOU bid documents should clearly define the type and characteristics of products desired. </w:t>
      </w:r>
    </w:p>
    <w:p w14:paraId="4E6F6FBA" w14:textId="77777777" w:rsidR="003E22AA" w:rsidRDefault="003E22AA" w:rsidP="003E22AA">
      <w:pPr>
        <w:pStyle w:val="ListParagraph"/>
        <w:ind w:left="2160"/>
        <w:rPr>
          <w:rFonts w:eastAsia="Palatino Linotype"/>
        </w:rPr>
      </w:pPr>
    </w:p>
    <w:sdt>
      <w:sdtPr>
        <w:rPr>
          <w:rFonts w:eastAsia="Palatino Linotype"/>
        </w:rPr>
        <w:id w:val="356395141"/>
        <w:placeholder>
          <w:docPart w:val="04F44E034AE84E76A4E3379E8906DAC8"/>
        </w:placeholder>
        <w:showingPlcHdr/>
        <w15:color w:val="000000"/>
        <w:text w:multiLine="1"/>
      </w:sdtPr>
      <w:sdtContent>
        <w:p w14:paraId="241E236A"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3341621D" w14:textId="77777777" w:rsidR="003E22AA" w:rsidRPr="00D50BED" w:rsidRDefault="003E22AA" w:rsidP="003E22AA">
      <w:pPr>
        <w:pStyle w:val="ListParagraph"/>
        <w:ind w:left="2160"/>
        <w:rPr>
          <w:rFonts w:eastAsia="Palatino Linotype"/>
        </w:rPr>
      </w:pPr>
    </w:p>
    <w:p w14:paraId="6E5DCCBF" w14:textId="77812310" w:rsidR="003E22AA" w:rsidRDefault="003E22AA">
      <w:pPr>
        <w:pStyle w:val="ListParagraph"/>
        <w:numPr>
          <w:ilvl w:val="0"/>
          <w:numId w:val="32"/>
        </w:numPr>
        <w:tabs>
          <w:tab w:val="num" w:pos="1440"/>
        </w:tabs>
        <w:spacing w:before="200" w:after="200" w:line="276" w:lineRule="auto"/>
        <w:rPr>
          <w:rFonts w:eastAsia="Palatino Linotype"/>
        </w:rPr>
      </w:pPr>
      <w:r w:rsidRPr="1D775541">
        <w:rPr>
          <w:rFonts w:eastAsia="Palatino Linotype"/>
        </w:rPr>
        <w:t xml:space="preserve">The IOUs methodology should be consistent with relevant procurement rules and procurement plans adopted by </w:t>
      </w:r>
      <w:r w:rsidR="00F0608F">
        <w:rPr>
          <w:rFonts w:eastAsia="Palatino Linotype"/>
        </w:rPr>
        <w:t>t</w:t>
      </w:r>
      <w:r w:rsidRPr="1D775541">
        <w:rPr>
          <w:rFonts w:eastAsia="Palatino Linotype"/>
        </w:rPr>
        <w:t>he CPUC. For instance, it should account for product type, contract start dates, contract lengths, and varying generation amounts.</w:t>
      </w:r>
    </w:p>
    <w:p w14:paraId="1F84AFE7" w14:textId="77777777" w:rsidR="003E22AA" w:rsidRDefault="003E22AA" w:rsidP="003E22AA">
      <w:pPr>
        <w:pStyle w:val="ListParagraph"/>
        <w:ind w:left="2160"/>
        <w:rPr>
          <w:rFonts w:eastAsia="Palatino Linotype"/>
        </w:rPr>
      </w:pPr>
    </w:p>
    <w:sdt>
      <w:sdtPr>
        <w:rPr>
          <w:rFonts w:eastAsia="Palatino Linotype"/>
        </w:rPr>
        <w:id w:val="992987276"/>
        <w:placeholder>
          <w:docPart w:val="A8DE9852B697470DA004F9DB1CB23E47"/>
        </w:placeholder>
        <w:showingPlcHdr/>
        <w15:color w:val="000000"/>
        <w:text w:multiLine="1"/>
      </w:sdtPr>
      <w:sdtContent>
        <w:p w14:paraId="405CF5C7"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494DAA5C" w14:textId="77777777" w:rsidR="003E22AA" w:rsidRDefault="003E22AA" w:rsidP="003E22AA">
      <w:pPr>
        <w:pStyle w:val="ListParagraph"/>
        <w:ind w:left="2160"/>
        <w:rPr>
          <w:rFonts w:eastAsia="Palatino Linotype"/>
        </w:rPr>
      </w:pPr>
    </w:p>
    <w:p w14:paraId="438D67CF" w14:textId="478117EF" w:rsidR="003E22AA" w:rsidRDefault="003E22AA">
      <w:pPr>
        <w:pStyle w:val="ListParagraph"/>
        <w:numPr>
          <w:ilvl w:val="0"/>
          <w:numId w:val="32"/>
        </w:numPr>
        <w:tabs>
          <w:tab w:val="num" w:pos="1440"/>
        </w:tabs>
        <w:spacing w:before="200" w:after="200" w:line="276" w:lineRule="auto"/>
        <w:rPr>
          <w:rFonts w:eastAsia="Palatino Linotype"/>
        </w:rPr>
      </w:pPr>
      <w:r w:rsidRPr="00D50BED">
        <w:rPr>
          <w:rFonts w:eastAsia="Palatino Linotype"/>
        </w:rPr>
        <w:t xml:space="preserve">The IOU bid evaluation should be based on those criteria specified in the bid documents. In cases where bid evaluation goes beyond the criteria specified in the bid documents, the IE should note the criteria and comment on the evaluation process. </w:t>
      </w:r>
    </w:p>
    <w:p w14:paraId="5348DB31" w14:textId="77777777" w:rsidR="00E35A13" w:rsidRPr="00D50BED" w:rsidRDefault="00E35A13" w:rsidP="00E35A13">
      <w:pPr>
        <w:pStyle w:val="ListParagraph"/>
        <w:tabs>
          <w:tab w:val="num" w:pos="1440"/>
        </w:tabs>
        <w:spacing w:before="200" w:after="200" w:line="276" w:lineRule="auto"/>
        <w:ind w:left="1800"/>
        <w:rPr>
          <w:rFonts w:eastAsia="Palatino Linotype"/>
        </w:rPr>
      </w:pPr>
    </w:p>
    <w:sdt>
      <w:sdtPr>
        <w:rPr>
          <w:rFonts w:eastAsia="Palatino Linotype"/>
        </w:rPr>
        <w:id w:val="1824082130"/>
        <w:placeholder>
          <w:docPart w:val="790074F9AB9A4793B2C3AD339A8CB7FC"/>
        </w:placeholder>
        <w:showingPlcHdr/>
        <w15:color w:val="000000"/>
        <w:text w:multiLine="1"/>
      </w:sdtPr>
      <w:sdtContent>
        <w:p w14:paraId="22D4489E" w14:textId="77777777" w:rsidR="003E22AA" w:rsidRPr="00334959" w:rsidRDefault="003E22AA" w:rsidP="003E22AA">
          <w:pPr>
            <w:pStyle w:val="ListParagraph"/>
            <w:ind w:left="2160"/>
            <w:rPr>
              <w:rFonts w:eastAsia="Palatino Linotype"/>
            </w:rPr>
          </w:pPr>
          <w:r w:rsidRPr="006F100F">
            <w:rPr>
              <w:rStyle w:val="PlaceholderText"/>
            </w:rPr>
            <w:t>Click or tap here to enter text.</w:t>
          </w:r>
        </w:p>
      </w:sdtContent>
    </w:sdt>
    <w:p w14:paraId="44F295C3" w14:textId="77777777" w:rsidR="003E22AA" w:rsidRDefault="003E22AA" w:rsidP="003E22AA">
      <w:pPr>
        <w:pStyle w:val="ListParagraph"/>
        <w:ind w:left="2160"/>
        <w:rPr>
          <w:rFonts w:eastAsia="Palatino Linotype"/>
        </w:rPr>
      </w:pPr>
    </w:p>
    <w:p w14:paraId="296834CE" w14:textId="703F3657" w:rsidR="003E22AA" w:rsidRPr="00D50BED" w:rsidRDefault="003E22AA">
      <w:pPr>
        <w:pStyle w:val="ListParagraph"/>
        <w:numPr>
          <w:ilvl w:val="0"/>
          <w:numId w:val="32"/>
        </w:numPr>
        <w:tabs>
          <w:tab w:val="num" w:pos="1440"/>
        </w:tabs>
        <w:spacing w:before="200" w:after="200" w:line="276" w:lineRule="auto"/>
        <w:rPr>
          <w:rFonts w:eastAsia="Palatino Linotype"/>
        </w:rPr>
      </w:pPr>
      <w:r w:rsidRPr="00D50BED">
        <w:rPr>
          <w:rFonts w:eastAsia="Palatino Linotype"/>
        </w:rPr>
        <w:t xml:space="preserve">The methodology should identify how qualitative and quantitative measures were considered (e.g., Least-Cost Best-Fit methodology) and applied consistently to all offers, and were consistent with an overall metric (e.g., Adjusted Net Market Value). </w:t>
      </w:r>
    </w:p>
    <w:p w14:paraId="1DBE89F2" w14:textId="77777777" w:rsidR="003E22AA" w:rsidRDefault="003E22AA" w:rsidP="003E22AA">
      <w:pPr>
        <w:pStyle w:val="ListParagraph"/>
        <w:ind w:left="2160"/>
        <w:rPr>
          <w:rFonts w:eastAsia="Palatino Linotype"/>
        </w:rPr>
      </w:pPr>
    </w:p>
    <w:sdt>
      <w:sdtPr>
        <w:rPr>
          <w:rFonts w:eastAsia="Palatino Linotype"/>
        </w:rPr>
        <w:id w:val="-987545390"/>
        <w:placeholder>
          <w:docPart w:val="30FF09E18C6642B4A0CC481C65379708"/>
        </w:placeholder>
        <w:showingPlcHdr/>
        <w15:color w:val="000000"/>
        <w:text w:multiLine="1"/>
      </w:sdtPr>
      <w:sdtContent>
        <w:p w14:paraId="31BECADA" w14:textId="77777777" w:rsidR="003E22AA" w:rsidRPr="00334959" w:rsidRDefault="003E22AA" w:rsidP="003E22AA">
          <w:pPr>
            <w:pStyle w:val="ListParagraph"/>
            <w:ind w:left="2160"/>
            <w:rPr>
              <w:rFonts w:eastAsia="Palatino Linotype"/>
            </w:rPr>
          </w:pPr>
          <w:r w:rsidRPr="006F100F">
            <w:rPr>
              <w:rStyle w:val="PlaceholderText"/>
            </w:rPr>
            <w:t>Click or tap here to enter text.</w:t>
          </w:r>
        </w:p>
      </w:sdtContent>
    </w:sdt>
    <w:p w14:paraId="7F78E109" w14:textId="77777777" w:rsidR="003E22AA" w:rsidRPr="00D50BED" w:rsidRDefault="003E22AA" w:rsidP="003E22AA">
      <w:pPr>
        <w:pStyle w:val="ListParagraph"/>
        <w:ind w:left="2160"/>
        <w:rPr>
          <w:rFonts w:eastAsia="Palatino Linotype"/>
        </w:rPr>
      </w:pPr>
    </w:p>
    <w:p w14:paraId="5B5E2049" w14:textId="0BF49AB3" w:rsidR="003E22AA" w:rsidRPr="00E5341C" w:rsidRDefault="003E22AA">
      <w:pPr>
        <w:pStyle w:val="ListParagraph"/>
        <w:numPr>
          <w:ilvl w:val="1"/>
          <w:numId w:val="32"/>
        </w:numPr>
        <w:tabs>
          <w:tab w:val="num" w:pos="2160"/>
        </w:tabs>
        <w:spacing w:before="200" w:after="200" w:line="276" w:lineRule="auto"/>
        <w:rPr>
          <w:rFonts w:eastAsia="Palatino Linotype"/>
        </w:rPr>
      </w:pPr>
      <w:r w:rsidRPr="00E5341C">
        <w:rPr>
          <w:rFonts w:eastAsia="Palatino Linotype"/>
        </w:rPr>
        <w:t xml:space="preserve">Beyond any quantitative analysis, describe any additional criteria or analysis used in creating its short list (e.g. seller concentration, online date, transmission availability, etc.).  </w:t>
      </w:r>
    </w:p>
    <w:p w14:paraId="450980D6" w14:textId="77777777" w:rsidR="003E22AA" w:rsidRDefault="003E22AA" w:rsidP="003E22AA">
      <w:pPr>
        <w:pStyle w:val="ListParagraph"/>
        <w:ind w:left="2880"/>
        <w:rPr>
          <w:rFonts w:eastAsia="Palatino Linotype"/>
        </w:rPr>
      </w:pPr>
    </w:p>
    <w:sdt>
      <w:sdtPr>
        <w:rPr>
          <w:rFonts w:eastAsia="Palatino Linotype"/>
        </w:rPr>
        <w:id w:val="222964115"/>
        <w:placeholder>
          <w:docPart w:val="A5DE370F80B345E0A524A70EE5D9457B"/>
        </w:placeholder>
        <w:showingPlcHdr/>
        <w15:color w:val="000000"/>
        <w:text w:multiLine="1"/>
      </w:sdtPr>
      <w:sdtContent>
        <w:p w14:paraId="18A0764C" w14:textId="77777777" w:rsidR="003E22AA" w:rsidRPr="00334959" w:rsidRDefault="003E22AA" w:rsidP="003E22AA">
          <w:pPr>
            <w:pStyle w:val="ListParagraph"/>
            <w:ind w:left="2880"/>
            <w:rPr>
              <w:rFonts w:eastAsia="Palatino Linotype"/>
            </w:rPr>
          </w:pPr>
          <w:r w:rsidRPr="006F100F">
            <w:rPr>
              <w:rStyle w:val="PlaceholderText"/>
            </w:rPr>
            <w:t>Click or tap here to enter text.</w:t>
          </w:r>
        </w:p>
      </w:sdtContent>
    </w:sdt>
    <w:p w14:paraId="5EE7124E" w14:textId="77777777" w:rsidR="003E22AA" w:rsidRDefault="003E22AA" w:rsidP="003E22AA">
      <w:pPr>
        <w:pStyle w:val="ListParagraph"/>
        <w:ind w:left="2160"/>
        <w:rPr>
          <w:rFonts w:eastAsia="Palatino Linotype"/>
        </w:rPr>
      </w:pPr>
    </w:p>
    <w:p w14:paraId="61B62C3A" w14:textId="46228EE9" w:rsidR="003E22AA" w:rsidRPr="00D50BED" w:rsidRDefault="003E22AA">
      <w:pPr>
        <w:pStyle w:val="ListParagraph"/>
        <w:numPr>
          <w:ilvl w:val="0"/>
          <w:numId w:val="32"/>
        </w:numPr>
        <w:tabs>
          <w:tab w:val="num" w:pos="1440"/>
        </w:tabs>
        <w:spacing w:before="200" w:after="200" w:line="276" w:lineRule="auto"/>
        <w:rPr>
          <w:rFonts w:eastAsia="Palatino Linotype"/>
        </w:rPr>
      </w:pPr>
      <w:r w:rsidRPr="00D50BED">
        <w:rPr>
          <w:rFonts w:eastAsia="Palatino Linotype"/>
        </w:rPr>
        <w:t xml:space="preserve">The methodology should account for any differences in the evaluation method for different technologies (e.g., allowing for consideration of resource characteristics pursuant to IRP procurement orders and the impact of resource diversity on costs). </w:t>
      </w:r>
    </w:p>
    <w:p w14:paraId="24CB8A82" w14:textId="77777777" w:rsidR="003E22AA" w:rsidRDefault="003E22AA" w:rsidP="003E22AA">
      <w:pPr>
        <w:pStyle w:val="ListParagraph"/>
        <w:ind w:left="2160"/>
        <w:rPr>
          <w:rFonts w:eastAsia="Palatino Linotype"/>
        </w:rPr>
      </w:pPr>
    </w:p>
    <w:sdt>
      <w:sdtPr>
        <w:rPr>
          <w:rFonts w:eastAsia="Palatino Linotype"/>
        </w:rPr>
        <w:id w:val="500930252"/>
        <w:placeholder>
          <w:docPart w:val="A4D82433E1F047F289AE469B93CAA44D"/>
        </w:placeholder>
        <w:showingPlcHdr/>
        <w15:color w:val="000000"/>
        <w:text w:multiLine="1"/>
      </w:sdtPr>
      <w:sdtContent>
        <w:p w14:paraId="2F8D641C"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5E465991" w14:textId="77777777" w:rsidR="003E22AA" w:rsidRPr="00D50BED" w:rsidRDefault="003E22AA" w:rsidP="003E22AA">
      <w:pPr>
        <w:pStyle w:val="ListParagraph"/>
        <w:ind w:left="2160"/>
        <w:rPr>
          <w:rFonts w:eastAsia="Palatino Linotype"/>
        </w:rPr>
      </w:pPr>
    </w:p>
    <w:p w14:paraId="4BE6EFE2" w14:textId="63A22826" w:rsidR="003E22AA" w:rsidRPr="00D50BED" w:rsidDel="00C06D1F" w:rsidRDefault="003E22AA">
      <w:pPr>
        <w:pStyle w:val="ListParagraph"/>
        <w:numPr>
          <w:ilvl w:val="0"/>
          <w:numId w:val="32"/>
        </w:numPr>
        <w:tabs>
          <w:tab w:val="num" w:pos="1440"/>
        </w:tabs>
        <w:spacing w:before="200" w:after="200" w:line="276" w:lineRule="auto"/>
        <w:rPr>
          <w:rFonts w:eastAsia="Palatino Linotype"/>
        </w:rPr>
      </w:pPr>
      <w:r w:rsidRPr="00D50BED">
        <w:rPr>
          <w:rFonts w:eastAsia="Palatino Linotype"/>
        </w:rPr>
        <w:t xml:space="preserve">The methodology should allow for consistent evaluation and comparison of offers of different </w:t>
      </w:r>
      <w:r>
        <w:rPr>
          <w:rFonts w:eastAsia="Palatino Linotype"/>
        </w:rPr>
        <w:t>product types, volumes</w:t>
      </w:r>
      <w:r w:rsidRPr="00D50BED">
        <w:rPr>
          <w:rFonts w:eastAsia="Palatino Linotype"/>
        </w:rPr>
        <w:t>, in-service dates, and contract length.</w:t>
      </w:r>
    </w:p>
    <w:p w14:paraId="758D93A1" w14:textId="77777777" w:rsidR="003E22AA" w:rsidRDefault="003E22AA" w:rsidP="003E22AA">
      <w:pPr>
        <w:pStyle w:val="ListParagraph"/>
        <w:ind w:left="2160"/>
        <w:rPr>
          <w:rFonts w:eastAsia="Palatino Linotype"/>
        </w:rPr>
      </w:pPr>
    </w:p>
    <w:sdt>
      <w:sdtPr>
        <w:rPr>
          <w:rFonts w:eastAsia="Palatino Linotype"/>
        </w:rPr>
        <w:id w:val="2108461058"/>
        <w:placeholder>
          <w:docPart w:val="9FFE8C9AC7E34971B922AC579CB9E928"/>
        </w:placeholder>
        <w:showingPlcHdr/>
        <w15:color w:val="000000"/>
        <w:text w:multiLine="1"/>
      </w:sdtPr>
      <w:sdtContent>
        <w:p w14:paraId="53658238" w14:textId="77777777" w:rsidR="003E22AA" w:rsidRPr="00334959" w:rsidDel="00C06D1F" w:rsidRDefault="003E22AA" w:rsidP="003E22AA">
          <w:pPr>
            <w:pStyle w:val="ListParagraph"/>
            <w:ind w:left="2160"/>
            <w:rPr>
              <w:rFonts w:eastAsia="Palatino Linotype"/>
            </w:rPr>
          </w:pPr>
          <w:r w:rsidRPr="006F100F">
            <w:rPr>
              <w:rStyle w:val="PlaceholderText"/>
            </w:rPr>
            <w:t>Click or tap here to enter text.</w:t>
          </w:r>
        </w:p>
      </w:sdtContent>
    </w:sdt>
    <w:p w14:paraId="78418C8F" w14:textId="77777777" w:rsidR="003E22AA" w:rsidRDefault="003E22AA" w:rsidP="003E22AA">
      <w:pPr>
        <w:pStyle w:val="ListParagraph"/>
        <w:ind w:left="2160"/>
        <w:rPr>
          <w:rFonts w:eastAsia="Palatino Linotype"/>
        </w:rPr>
      </w:pPr>
    </w:p>
    <w:p w14:paraId="05BA5193" w14:textId="23256CC4" w:rsidR="003E22AA" w:rsidRPr="00D50BED" w:rsidRDefault="003E22AA">
      <w:pPr>
        <w:pStyle w:val="ListParagraph"/>
        <w:numPr>
          <w:ilvl w:val="0"/>
          <w:numId w:val="32"/>
        </w:numPr>
        <w:tabs>
          <w:tab w:val="num" w:pos="1440"/>
        </w:tabs>
        <w:spacing w:before="200" w:after="200" w:line="276" w:lineRule="auto"/>
        <w:rPr>
          <w:rFonts w:eastAsia="Palatino Linotype"/>
        </w:rPr>
      </w:pPr>
      <w:r w:rsidRPr="00D50BED">
        <w:rPr>
          <w:rFonts w:eastAsia="Palatino Linotype"/>
        </w:rPr>
        <w:t>In cases where the bid evaluation methodology was pre-approved, the IE should note inconsistencies and comment on the deviations and if they resulted in any unfair treatment of bids.</w:t>
      </w:r>
    </w:p>
    <w:p w14:paraId="57D81F2F" w14:textId="77777777" w:rsidR="003E22AA" w:rsidRDefault="003E22AA" w:rsidP="003E22AA">
      <w:pPr>
        <w:pStyle w:val="ListParagraph"/>
        <w:ind w:left="2160"/>
        <w:rPr>
          <w:rFonts w:eastAsia="Palatino Linotype"/>
        </w:rPr>
      </w:pPr>
    </w:p>
    <w:sdt>
      <w:sdtPr>
        <w:rPr>
          <w:rFonts w:eastAsia="Palatino Linotype"/>
        </w:rPr>
        <w:id w:val="-1529171121"/>
        <w:placeholder>
          <w:docPart w:val="B80B9F375DC848A1B8AFD733FF52E5D8"/>
        </w:placeholder>
        <w:showingPlcHdr/>
        <w15:color w:val="000000"/>
        <w:text w:multiLine="1"/>
      </w:sdtPr>
      <w:sdtContent>
        <w:p w14:paraId="1931436A"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11F3FE38" w14:textId="77777777" w:rsidR="003E22AA" w:rsidRPr="00D50BED" w:rsidRDefault="003E22AA" w:rsidP="003E22AA">
      <w:pPr>
        <w:pStyle w:val="ListParagraph"/>
        <w:ind w:left="2160"/>
        <w:rPr>
          <w:rFonts w:eastAsia="Palatino Linotype"/>
        </w:rPr>
      </w:pPr>
    </w:p>
    <w:p w14:paraId="586C7379" w14:textId="77777777" w:rsidR="003E22AA" w:rsidRPr="00D50BED" w:rsidRDefault="003E22AA">
      <w:pPr>
        <w:pStyle w:val="ListParagraph"/>
        <w:numPr>
          <w:ilvl w:val="0"/>
          <w:numId w:val="31"/>
        </w:numPr>
        <w:tabs>
          <w:tab w:val="num" w:pos="720"/>
        </w:tabs>
        <w:spacing w:before="200" w:after="200" w:line="276" w:lineRule="auto"/>
        <w:rPr>
          <w:rFonts w:eastAsia="Palatino Linotype"/>
        </w:rPr>
      </w:pPr>
      <w:r w:rsidRPr="00D50BED">
        <w:rPr>
          <w:rFonts w:eastAsia="Palatino Linotype"/>
        </w:rPr>
        <w:t>Evaluate to what extent the IOU’s evaluation methodology incorporated the following considerations:</w:t>
      </w:r>
    </w:p>
    <w:p w14:paraId="5396CD96" w14:textId="77777777" w:rsidR="003E22AA" w:rsidRDefault="003E22AA">
      <w:pPr>
        <w:pStyle w:val="ListParagraph"/>
        <w:numPr>
          <w:ilvl w:val="0"/>
          <w:numId w:val="33"/>
        </w:numPr>
        <w:tabs>
          <w:tab w:val="num" w:pos="1440"/>
        </w:tabs>
        <w:spacing w:before="200" w:after="200" w:line="276" w:lineRule="auto"/>
        <w:rPr>
          <w:rFonts w:eastAsia="Palatino Linotype"/>
        </w:rPr>
      </w:pPr>
      <w:r w:rsidRPr="00D50BED">
        <w:rPr>
          <w:rFonts w:eastAsia="Palatino Linotype"/>
        </w:rPr>
        <w:lastRenderedPageBreak/>
        <w:t>Did the methodology have a bias against any technology, operating characteristic, location, etc.?</w:t>
      </w:r>
    </w:p>
    <w:p w14:paraId="5B59CB28" w14:textId="77777777" w:rsidR="003E22AA" w:rsidRDefault="003E22AA" w:rsidP="003E22AA">
      <w:pPr>
        <w:pStyle w:val="ListParagraph"/>
        <w:ind w:left="2160"/>
        <w:rPr>
          <w:rFonts w:eastAsia="Palatino Linotype"/>
        </w:rPr>
      </w:pPr>
    </w:p>
    <w:sdt>
      <w:sdtPr>
        <w:rPr>
          <w:rFonts w:eastAsia="Palatino Linotype"/>
        </w:rPr>
        <w:id w:val="1296567707"/>
        <w:placeholder>
          <w:docPart w:val="E18E9288E62E4BF8A3AD3CFFC2944D5C"/>
        </w:placeholder>
        <w:showingPlcHdr/>
        <w15:color w:val="000000"/>
        <w:text w:multiLine="1"/>
      </w:sdtPr>
      <w:sdtContent>
        <w:p w14:paraId="1ED3AB4E"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395F86C9" w14:textId="77777777" w:rsidR="003E22AA" w:rsidRDefault="003E22AA" w:rsidP="003E22AA">
      <w:pPr>
        <w:pStyle w:val="ListParagraph"/>
        <w:ind w:left="2160"/>
        <w:rPr>
          <w:rFonts w:eastAsia="Palatino Linotype"/>
        </w:rPr>
      </w:pPr>
    </w:p>
    <w:p w14:paraId="20C29062" w14:textId="1303EA8A" w:rsidR="003E22AA" w:rsidRPr="00D50BED" w:rsidRDefault="003E22AA">
      <w:pPr>
        <w:pStyle w:val="ListParagraph"/>
        <w:numPr>
          <w:ilvl w:val="0"/>
          <w:numId w:val="33"/>
        </w:numPr>
        <w:tabs>
          <w:tab w:val="num" w:pos="1440"/>
        </w:tabs>
        <w:spacing w:before="200" w:after="200" w:line="276" w:lineRule="auto"/>
        <w:rPr>
          <w:rFonts w:eastAsia="Palatino Linotype"/>
        </w:rPr>
      </w:pPr>
      <w:r>
        <w:rPr>
          <w:rFonts w:eastAsia="Palatino Linotype"/>
        </w:rPr>
        <w:t>What data sources (e.g., IOU energy forecasts) were used in the calculation that factored into the (LCBF) evaluation? What is your opinion on the limitations of the IOU’s assumptions behind their methodology and how do you perceive it affects the evaluation and ranking or selection of bids?</w:t>
      </w:r>
    </w:p>
    <w:p w14:paraId="6329BE64" w14:textId="77777777" w:rsidR="003E22AA" w:rsidRDefault="003E22AA" w:rsidP="003E22AA">
      <w:pPr>
        <w:pStyle w:val="ListParagraph"/>
        <w:ind w:left="2160"/>
        <w:rPr>
          <w:rFonts w:eastAsia="Palatino Linotype"/>
        </w:rPr>
      </w:pPr>
    </w:p>
    <w:sdt>
      <w:sdtPr>
        <w:rPr>
          <w:rFonts w:eastAsia="Palatino Linotype"/>
        </w:rPr>
        <w:id w:val="1202983373"/>
        <w:placeholder>
          <w:docPart w:val="4F575BEEB3544ADDA07455835EDAEA79"/>
        </w:placeholder>
        <w:showingPlcHdr/>
        <w15:color w:val="000000"/>
        <w:text w:multiLine="1"/>
      </w:sdtPr>
      <w:sdtContent>
        <w:p w14:paraId="5379E469"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063C6112" w14:textId="77777777" w:rsidR="003E22AA" w:rsidRPr="00D50BED" w:rsidRDefault="003E22AA" w:rsidP="003E22AA">
      <w:pPr>
        <w:pStyle w:val="ListParagraph"/>
        <w:ind w:left="2160"/>
        <w:rPr>
          <w:rFonts w:eastAsia="Palatino Linotype"/>
        </w:rPr>
      </w:pPr>
    </w:p>
    <w:p w14:paraId="5564A99C" w14:textId="013094EF" w:rsidR="003E22AA" w:rsidRPr="00D50BED" w:rsidRDefault="003E22AA">
      <w:pPr>
        <w:pStyle w:val="ListParagraph"/>
        <w:numPr>
          <w:ilvl w:val="0"/>
          <w:numId w:val="33"/>
        </w:numPr>
        <w:tabs>
          <w:tab w:val="num" w:pos="1440"/>
        </w:tabs>
        <w:spacing w:before="200" w:after="200" w:line="276" w:lineRule="auto"/>
        <w:rPr>
          <w:rFonts w:eastAsia="Palatino Linotype"/>
        </w:rPr>
      </w:pPr>
      <w:r w:rsidRPr="00D50BED">
        <w:rPr>
          <w:rFonts w:eastAsia="Palatino Linotype"/>
        </w:rPr>
        <w:t>Were the evaluation criteria weighted, and if so, was the weighting appropriate?</w:t>
      </w:r>
    </w:p>
    <w:p w14:paraId="11CB96BF" w14:textId="77777777" w:rsidR="003E22AA" w:rsidRDefault="003E22AA" w:rsidP="003E22AA">
      <w:pPr>
        <w:pStyle w:val="ListParagraph"/>
        <w:ind w:left="2160"/>
        <w:rPr>
          <w:rFonts w:eastAsia="Palatino Linotype"/>
        </w:rPr>
      </w:pPr>
    </w:p>
    <w:sdt>
      <w:sdtPr>
        <w:rPr>
          <w:rFonts w:eastAsia="Palatino Linotype"/>
        </w:rPr>
        <w:id w:val="-783886684"/>
        <w:placeholder>
          <w:docPart w:val="F4E707EBE8F04CB2A12DFAAA5024C0E3"/>
        </w:placeholder>
        <w:showingPlcHdr/>
        <w15:color w:val="000000"/>
        <w:text w:multiLine="1"/>
      </w:sdtPr>
      <w:sdtContent>
        <w:p w14:paraId="4A62E564"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4F071C85" w14:textId="77777777" w:rsidR="003E22AA" w:rsidRPr="00D50BED" w:rsidRDefault="003E22AA" w:rsidP="003E22AA">
      <w:pPr>
        <w:pStyle w:val="ListParagraph"/>
        <w:ind w:left="2160"/>
        <w:rPr>
          <w:rFonts w:eastAsia="Palatino Linotype"/>
        </w:rPr>
      </w:pPr>
    </w:p>
    <w:p w14:paraId="5EDE096F" w14:textId="31148DED" w:rsidR="003E22AA" w:rsidRPr="004965F4" w:rsidRDefault="003E22AA">
      <w:pPr>
        <w:pStyle w:val="ListParagraph"/>
        <w:numPr>
          <w:ilvl w:val="0"/>
          <w:numId w:val="33"/>
        </w:numPr>
        <w:tabs>
          <w:tab w:val="num" w:pos="1440"/>
        </w:tabs>
        <w:spacing w:before="200" w:after="200" w:line="276" w:lineRule="auto"/>
        <w:rPr>
          <w:rFonts w:eastAsia="Palatino Linotype"/>
        </w:rPr>
      </w:pPr>
      <w:r w:rsidRPr="1D775541">
        <w:rPr>
          <w:rFonts w:eastAsia="Palatino Linotype"/>
        </w:rPr>
        <w:t xml:space="preserve">Were individual evaluation methodology criteria calculated consistent with protocol and CPUC direction regarding net market value determinations? In your opinion, were any costs or benefits that should not have been included in the IOU’s evaluation calculation included (or vice versa)?  Why or why not (e.g. double-counting, poor approximation of cost/benefit, inconsistent with protocol, etc.)? </w:t>
      </w:r>
    </w:p>
    <w:p w14:paraId="071CCF7A" w14:textId="77777777" w:rsidR="003E22AA" w:rsidRDefault="003E22AA" w:rsidP="003E22AA">
      <w:pPr>
        <w:pStyle w:val="ListParagraph"/>
        <w:ind w:left="2160"/>
        <w:rPr>
          <w:rFonts w:eastAsia="Palatino Linotype"/>
        </w:rPr>
      </w:pPr>
    </w:p>
    <w:sdt>
      <w:sdtPr>
        <w:rPr>
          <w:rFonts w:eastAsia="Palatino Linotype"/>
        </w:rPr>
        <w:id w:val="1216705355"/>
        <w:placeholder>
          <w:docPart w:val="60C7DD3D33A94E3AA9AEEEF90074FD30"/>
        </w:placeholder>
        <w:showingPlcHdr/>
        <w15:color w:val="000000"/>
        <w:text w:multiLine="1"/>
      </w:sdtPr>
      <w:sdtContent>
        <w:p w14:paraId="7750413A"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5CE339F7" w14:textId="77777777" w:rsidR="003E22AA" w:rsidRPr="004965F4" w:rsidRDefault="003E22AA" w:rsidP="003E22AA">
      <w:pPr>
        <w:pStyle w:val="ListParagraph"/>
        <w:ind w:left="2160"/>
        <w:rPr>
          <w:rFonts w:eastAsia="Palatino Linotype"/>
        </w:rPr>
      </w:pPr>
    </w:p>
    <w:p w14:paraId="1433A827" w14:textId="43015DCF" w:rsidR="003E22AA" w:rsidRPr="00D50BED" w:rsidRDefault="003E22AA">
      <w:pPr>
        <w:pStyle w:val="ListParagraph"/>
        <w:numPr>
          <w:ilvl w:val="0"/>
          <w:numId w:val="33"/>
        </w:numPr>
        <w:tabs>
          <w:tab w:val="num" w:pos="1440"/>
        </w:tabs>
        <w:spacing w:before="200" w:after="200" w:line="276" w:lineRule="auto"/>
        <w:rPr>
          <w:rFonts w:eastAsia="Palatino Linotype"/>
        </w:rPr>
      </w:pPr>
      <w:r w:rsidRPr="00D50BED">
        <w:rPr>
          <w:rFonts w:eastAsia="Palatino Linotype"/>
        </w:rPr>
        <w:t>What role, if any, did “portfolio fit” have in this solicitation’s methodology.</w:t>
      </w:r>
    </w:p>
    <w:p w14:paraId="1CC69778" w14:textId="77777777" w:rsidR="003E22AA" w:rsidRDefault="003E22AA" w:rsidP="003E22AA">
      <w:pPr>
        <w:pStyle w:val="ListParagraph"/>
        <w:ind w:left="2160"/>
        <w:rPr>
          <w:rFonts w:eastAsia="Palatino Linotype"/>
        </w:rPr>
      </w:pPr>
    </w:p>
    <w:sdt>
      <w:sdtPr>
        <w:rPr>
          <w:rFonts w:eastAsia="Palatino Linotype"/>
        </w:rPr>
        <w:id w:val="-1925175564"/>
        <w:placeholder>
          <w:docPart w:val="718781B56CC847FCB02BA6497D3D2281"/>
        </w:placeholder>
        <w:showingPlcHdr/>
        <w15:color w:val="000000"/>
        <w:text w:multiLine="1"/>
      </w:sdtPr>
      <w:sdtContent>
        <w:p w14:paraId="09AD8C05"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61E162D9" w14:textId="77777777" w:rsidR="003E22AA" w:rsidRPr="00D50BED" w:rsidRDefault="003E22AA" w:rsidP="003E22AA">
      <w:pPr>
        <w:pStyle w:val="ListParagraph"/>
        <w:ind w:left="2160"/>
        <w:rPr>
          <w:rFonts w:eastAsia="Palatino Linotype"/>
        </w:rPr>
      </w:pPr>
    </w:p>
    <w:p w14:paraId="1E9A002B" w14:textId="2FEAA3C4" w:rsidR="003E22AA" w:rsidRPr="00D50BED" w:rsidRDefault="003E22AA">
      <w:pPr>
        <w:pStyle w:val="ListParagraph"/>
        <w:numPr>
          <w:ilvl w:val="0"/>
          <w:numId w:val="33"/>
        </w:numPr>
        <w:tabs>
          <w:tab w:val="num" w:pos="1440"/>
        </w:tabs>
        <w:spacing w:before="200" w:after="200" w:line="276" w:lineRule="auto"/>
        <w:rPr>
          <w:rFonts w:eastAsia="Palatino Linotype"/>
        </w:rPr>
      </w:pPr>
      <w:r w:rsidRPr="1D775541">
        <w:rPr>
          <w:rFonts w:eastAsia="Palatino Linotype"/>
        </w:rPr>
        <w:t xml:space="preserve">What procedures did the </w:t>
      </w:r>
      <w:r w:rsidR="004F26E9">
        <w:rPr>
          <w:rFonts w:eastAsia="Palatino Linotype"/>
        </w:rPr>
        <w:t>IOU</w:t>
      </w:r>
      <w:r w:rsidRPr="1D775541">
        <w:rPr>
          <w:rFonts w:eastAsia="Palatino Linotype"/>
        </w:rPr>
        <w:t xml:space="preserve"> have in place for acquiring all appropriate transmission information, subject to constraints imposed by [the Federal Energy Regulatory Commission] FERC’s Standards of Conduct? Discuss any issues of transmission-related cost (or benefit) impacts and estimates. </w:t>
      </w:r>
      <w:proofErr w:type="gramStart"/>
      <w:r w:rsidRPr="1D775541">
        <w:rPr>
          <w:rFonts w:eastAsia="Palatino Linotype"/>
        </w:rPr>
        <w:t>Were</w:t>
      </w:r>
      <w:proofErr w:type="gramEnd"/>
      <w:r w:rsidRPr="1D775541">
        <w:rPr>
          <w:rFonts w:eastAsia="Palatino Linotype"/>
        </w:rPr>
        <w:t xml:space="preserve"> costs </w:t>
      </w:r>
      <w:proofErr w:type="gramStart"/>
      <w:r w:rsidRPr="1D775541">
        <w:rPr>
          <w:rFonts w:eastAsia="Palatino Linotype"/>
        </w:rPr>
        <w:t>calculated</w:t>
      </w:r>
      <w:proofErr w:type="gramEnd"/>
      <w:r w:rsidRPr="1D775541">
        <w:rPr>
          <w:rFonts w:eastAsia="Palatino Linotype"/>
        </w:rPr>
        <w:t xml:space="preserve"> consistent with protocol and CPUC direction?  Did the IOU weigh the total cost of transmission upgrades for a project against the relative value in resource adequacy (and any other received value from the offer) that the transmission upgrade will provide for each project?</w:t>
      </w:r>
    </w:p>
    <w:p w14:paraId="1505233A" w14:textId="77777777" w:rsidR="003E22AA" w:rsidRDefault="003E22AA" w:rsidP="003E22AA">
      <w:pPr>
        <w:pStyle w:val="ListParagraph"/>
        <w:ind w:left="2160"/>
        <w:rPr>
          <w:rFonts w:eastAsia="Palatino Linotype"/>
        </w:rPr>
      </w:pPr>
    </w:p>
    <w:sdt>
      <w:sdtPr>
        <w:rPr>
          <w:rFonts w:eastAsia="Palatino Linotype"/>
        </w:rPr>
        <w:id w:val="-1434200997"/>
        <w:placeholder>
          <w:docPart w:val="FB3B41A8101944F98BF9C4C19E4F156E"/>
        </w:placeholder>
        <w:showingPlcHdr/>
        <w15:color w:val="000000"/>
        <w:text w:multiLine="1"/>
      </w:sdtPr>
      <w:sdtContent>
        <w:p w14:paraId="012524FE"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0908CB3D" w14:textId="77777777" w:rsidR="003E22AA" w:rsidRPr="00D50BED" w:rsidRDefault="003E22AA" w:rsidP="003E22AA">
      <w:pPr>
        <w:pStyle w:val="ListParagraph"/>
        <w:ind w:left="2160"/>
        <w:rPr>
          <w:rFonts w:eastAsia="Palatino Linotype"/>
        </w:rPr>
      </w:pPr>
    </w:p>
    <w:p w14:paraId="3169A806" w14:textId="37452507" w:rsidR="003E22AA" w:rsidRPr="00D50BED" w:rsidRDefault="003E22AA">
      <w:pPr>
        <w:pStyle w:val="ListParagraph"/>
        <w:numPr>
          <w:ilvl w:val="0"/>
          <w:numId w:val="33"/>
        </w:numPr>
        <w:tabs>
          <w:tab w:val="num" w:pos="1440"/>
        </w:tabs>
        <w:spacing w:before="200" w:after="200" w:line="276" w:lineRule="auto"/>
        <w:rPr>
          <w:rFonts w:eastAsia="Palatino Linotype"/>
        </w:rPr>
      </w:pPr>
      <w:r w:rsidRPr="00D50BED">
        <w:rPr>
          <w:rFonts w:eastAsia="Palatino Linotype"/>
        </w:rPr>
        <w:t xml:space="preserve">Did the IOU (or IE or developer) reasonably evaluate and measure the viability of each project in the offer evaluation process?  Did the IOU perform conformance checks </w:t>
      </w:r>
      <w:r w:rsidRPr="00D50BED">
        <w:rPr>
          <w:rFonts w:eastAsia="Palatino Linotype"/>
        </w:rPr>
        <w:lastRenderedPageBreak/>
        <w:t>related to the accuracy of the projects’ viability scores before the projects were included on the shortlist?</w:t>
      </w:r>
    </w:p>
    <w:p w14:paraId="3D5FAA63" w14:textId="77777777" w:rsidR="003E22AA" w:rsidRDefault="003E22AA" w:rsidP="003E22AA">
      <w:pPr>
        <w:pStyle w:val="ListParagraph"/>
        <w:ind w:left="2160"/>
        <w:rPr>
          <w:rFonts w:eastAsia="Palatino Linotype"/>
        </w:rPr>
      </w:pPr>
    </w:p>
    <w:sdt>
      <w:sdtPr>
        <w:rPr>
          <w:rFonts w:eastAsia="Palatino Linotype"/>
        </w:rPr>
        <w:id w:val="248398181"/>
        <w:placeholder>
          <w:docPart w:val="C89FDABEDCD649A4AA95767636656A53"/>
        </w:placeholder>
        <w:showingPlcHdr/>
        <w15:color w:val="000000"/>
        <w:text w:multiLine="1"/>
      </w:sdtPr>
      <w:sdtContent>
        <w:p w14:paraId="1D0A9371" w14:textId="3D704FBF" w:rsidR="003E22AA" w:rsidRPr="0085662E" w:rsidRDefault="003E22AA" w:rsidP="0085662E">
          <w:pPr>
            <w:pStyle w:val="ListParagraph"/>
            <w:ind w:left="2160"/>
            <w:rPr>
              <w:rFonts w:eastAsia="Palatino Linotype"/>
            </w:rPr>
          </w:pPr>
          <w:r w:rsidRPr="006F100F">
            <w:rPr>
              <w:rStyle w:val="PlaceholderText"/>
            </w:rPr>
            <w:t>Click or tap here to enter text.</w:t>
          </w:r>
        </w:p>
      </w:sdtContent>
    </w:sdt>
    <w:p w14:paraId="3B2A2CE5" w14:textId="77777777" w:rsidR="0085662E" w:rsidRDefault="0085662E" w:rsidP="003E22AA">
      <w:pPr>
        <w:pStyle w:val="ListParagraph"/>
        <w:numPr>
          <w:ilvl w:val="2"/>
          <w:numId w:val="0"/>
        </w:numPr>
        <w:tabs>
          <w:tab w:val="num" w:pos="1440"/>
        </w:tabs>
        <w:spacing w:before="200" w:after="200" w:line="276" w:lineRule="auto"/>
        <w:ind w:left="2160" w:hanging="720"/>
        <w:rPr>
          <w:rFonts w:eastAsia="Palatino Linotype"/>
        </w:rPr>
      </w:pPr>
    </w:p>
    <w:p w14:paraId="39C7184A" w14:textId="697B8FC9" w:rsidR="003E22AA" w:rsidRPr="00D50BED" w:rsidRDefault="003E22AA">
      <w:pPr>
        <w:pStyle w:val="ListParagraph"/>
        <w:numPr>
          <w:ilvl w:val="0"/>
          <w:numId w:val="33"/>
        </w:numPr>
        <w:tabs>
          <w:tab w:val="num" w:pos="1440"/>
        </w:tabs>
        <w:spacing w:before="200" w:after="200" w:line="276" w:lineRule="auto"/>
        <w:rPr>
          <w:rFonts w:eastAsia="Palatino Linotype"/>
        </w:rPr>
      </w:pPr>
      <w:r w:rsidRPr="00D50BED">
        <w:rPr>
          <w:rFonts w:eastAsia="Palatino Linotype"/>
        </w:rPr>
        <w:t>How did the IOU consider brownfield/repowering development opportunities?</w:t>
      </w:r>
    </w:p>
    <w:p w14:paraId="25FB983D" w14:textId="77777777" w:rsidR="003E22AA" w:rsidRDefault="003E22AA" w:rsidP="003E22AA">
      <w:pPr>
        <w:pStyle w:val="ListParagraph"/>
        <w:ind w:left="2160"/>
        <w:rPr>
          <w:rFonts w:eastAsia="Palatino Linotype"/>
        </w:rPr>
      </w:pPr>
    </w:p>
    <w:sdt>
      <w:sdtPr>
        <w:rPr>
          <w:rFonts w:eastAsia="Palatino Linotype"/>
        </w:rPr>
        <w:id w:val="-1181577981"/>
        <w:placeholder>
          <w:docPart w:val="1D78DE731E954C63B2C2DA1AD55B1D5A"/>
        </w:placeholder>
        <w:showingPlcHdr/>
        <w15:color w:val="000000"/>
        <w:text w:multiLine="1"/>
      </w:sdtPr>
      <w:sdtContent>
        <w:p w14:paraId="400C2F55"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2E809B2F" w14:textId="77777777" w:rsidR="003E22AA" w:rsidRPr="00D50BED" w:rsidRDefault="003E22AA" w:rsidP="003E22AA">
      <w:pPr>
        <w:pStyle w:val="ListParagraph"/>
        <w:ind w:left="2160"/>
        <w:rPr>
          <w:rFonts w:eastAsia="Palatino Linotype"/>
        </w:rPr>
      </w:pPr>
    </w:p>
    <w:p w14:paraId="16CE229C" w14:textId="26E0969B" w:rsidR="003E22AA" w:rsidRPr="00D50BED" w:rsidRDefault="003E22AA">
      <w:pPr>
        <w:pStyle w:val="ListParagraph"/>
        <w:numPr>
          <w:ilvl w:val="0"/>
          <w:numId w:val="33"/>
        </w:numPr>
        <w:tabs>
          <w:tab w:val="num" w:pos="1440"/>
        </w:tabs>
        <w:spacing w:before="200" w:after="200" w:line="276" w:lineRule="auto"/>
        <w:rPr>
          <w:rFonts w:eastAsia="Palatino Linotype"/>
        </w:rPr>
      </w:pPr>
      <w:r w:rsidRPr="00D50BED">
        <w:rPr>
          <w:rFonts w:eastAsia="Palatino Linotype"/>
        </w:rPr>
        <w:t xml:space="preserve">How was the socioeconomic and climate vulnerability status of each project location considered? </w:t>
      </w:r>
    </w:p>
    <w:p w14:paraId="7D12678D" w14:textId="77777777" w:rsidR="003E22AA" w:rsidRDefault="003E22AA" w:rsidP="003E22AA">
      <w:pPr>
        <w:pStyle w:val="ListParagraph"/>
        <w:ind w:left="2160"/>
        <w:rPr>
          <w:rFonts w:eastAsia="Palatino Linotype"/>
        </w:rPr>
      </w:pPr>
    </w:p>
    <w:sdt>
      <w:sdtPr>
        <w:rPr>
          <w:rFonts w:eastAsia="Palatino Linotype"/>
        </w:rPr>
        <w:id w:val="1435330462"/>
        <w:placeholder>
          <w:docPart w:val="F884F11AA2234BB89CC8F2207FC2D675"/>
        </w:placeholder>
        <w:showingPlcHdr/>
        <w15:color w:val="000000"/>
        <w:text w:multiLine="1"/>
      </w:sdtPr>
      <w:sdtContent>
        <w:p w14:paraId="461B84DB"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28C4B07C" w14:textId="77777777" w:rsidR="003E22AA" w:rsidRPr="00D50BED" w:rsidRDefault="003E22AA" w:rsidP="003E22AA">
      <w:pPr>
        <w:pStyle w:val="ListParagraph"/>
        <w:ind w:left="2160"/>
        <w:rPr>
          <w:rFonts w:eastAsia="Palatino Linotype"/>
        </w:rPr>
      </w:pPr>
    </w:p>
    <w:p w14:paraId="1CB3403E" w14:textId="5BB97B2A" w:rsidR="003E22AA" w:rsidRPr="00D50BED" w:rsidRDefault="003E22AA">
      <w:pPr>
        <w:pStyle w:val="ListParagraph"/>
        <w:numPr>
          <w:ilvl w:val="1"/>
          <w:numId w:val="33"/>
        </w:numPr>
        <w:tabs>
          <w:tab w:val="num" w:pos="2160"/>
        </w:tabs>
        <w:spacing w:before="200" w:after="200" w:line="276" w:lineRule="auto"/>
        <w:rPr>
          <w:rFonts w:eastAsia="Palatino Linotype"/>
        </w:rPr>
      </w:pPr>
      <w:r w:rsidRPr="00D50BED">
        <w:rPr>
          <w:rFonts w:eastAsia="Palatino Linotype"/>
        </w:rPr>
        <w:t xml:space="preserve">Please describe in detail how the IOUs solicitation process determined whether the project </w:t>
      </w:r>
      <w:proofErr w:type="gramStart"/>
      <w:r w:rsidRPr="00D50BED">
        <w:rPr>
          <w:rFonts w:eastAsia="Palatino Linotype"/>
        </w:rPr>
        <w:t>is located in</w:t>
      </w:r>
      <w:proofErr w:type="gramEnd"/>
      <w:r w:rsidRPr="00D50BED">
        <w:rPr>
          <w:rFonts w:eastAsia="Palatino Linotype"/>
        </w:rPr>
        <w:t xml:space="preserve"> a disadvantaged community, pursuant to Public Utilities Code §399.13(a)(8), and what impact the project’s status as being in a disadvantaged community had on the creation of the shortlist.</w:t>
      </w:r>
    </w:p>
    <w:p w14:paraId="23B45108" w14:textId="77777777" w:rsidR="003E22AA" w:rsidRDefault="003E22AA" w:rsidP="003E22AA">
      <w:pPr>
        <w:pStyle w:val="ListParagraph"/>
        <w:ind w:left="2880"/>
        <w:rPr>
          <w:rFonts w:eastAsia="Palatino Linotype"/>
        </w:rPr>
      </w:pPr>
    </w:p>
    <w:sdt>
      <w:sdtPr>
        <w:rPr>
          <w:rFonts w:eastAsia="Palatino Linotype"/>
        </w:rPr>
        <w:id w:val="-1080911091"/>
        <w:placeholder>
          <w:docPart w:val="61748442F6344F0B9E8F38543CFC30B9"/>
        </w:placeholder>
        <w:showingPlcHdr/>
        <w15:color w:val="000000"/>
        <w:text w:multiLine="1"/>
      </w:sdtPr>
      <w:sdtContent>
        <w:p w14:paraId="579576D2" w14:textId="77777777" w:rsidR="003E22AA" w:rsidRDefault="003E22AA" w:rsidP="003E22AA">
          <w:pPr>
            <w:pStyle w:val="ListParagraph"/>
            <w:ind w:left="2880"/>
            <w:rPr>
              <w:rFonts w:eastAsia="Palatino Linotype"/>
            </w:rPr>
          </w:pPr>
          <w:r w:rsidRPr="006F100F">
            <w:rPr>
              <w:rStyle w:val="PlaceholderText"/>
            </w:rPr>
            <w:t>Click or tap here to enter text.</w:t>
          </w:r>
        </w:p>
      </w:sdtContent>
    </w:sdt>
    <w:p w14:paraId="1BFC4B1B" w14:textId="77777777" w:rsidR="003E22AA" w:rsidRPr="00D50BED" w:rsidRDefault="003E22AA" w:rsidP="003E22AA">
      <w:pPr>
        <w:pStyle w:val="ListParagraph"/>
        <w:ind w:left="2880"/>
        <w:rPr>
          <w:rFonts w:eastAsia="Palatino Linotype"/>
        </w:rPr>
      </w:pPr>
    </w:p>
    <w:p w14:paraId="38DA051B" w14:textId="43601F4E" w:rsidR="003E22AA" w:rsidRPr="007C0177" w:rsidRDefault="003E22AA">
      <w:pPr>
        <w:pStyle w:val="ListParagraph"/>
        <w:numPr>
          <w:ilvl w:val="0"/>
          <w:numId w:val="33"/>
        </w:numPr>
        <w:tabs>
          <w:tab w:val="num" w:pos="1440"/>
        </w:tabs>
        <w:spacing w:before="200" w:after="200" w:line="276" w:lineRule="auto"/>
        <w:rPr>
          <w:rFonts w:eastAsia="Palatino Linotype"/>
        </w:rPr>
      </w:pPr>
      <w:r w:rsidRPr="62B5ECDD">
        <w:rPr>
          <w:rFonts w:eastAsia="Palatino Linotype"/>
        </w:rPr>
        <w:t>What future improvements would you recommend</w:t>
      </w:r>
      <w:r>
        <w:rPr>
          <w:rFonts w:eastAsia="Palatino Linotype"/>
        </w:rPr>
        <w:t xml:space="preserve"> regarding the IOU’s evaluation methodology</w:t>
      </w:r>
      <w:r w:rsidRPr="62B5ECDD">
        <w:rPr>
          <w:rFonts w:eastAsia="Palatino Linotype"/>
        </w:rPr>
        <w:t>?</w:t>
      </w:r>
    </w:p>
    <w:p w14:paraId="1F029C6D" w14:textId="77777777" w:rsidR="003E22AA" w:rsidRDefault="003E22AA" w:rsidP="003E22AA">
      <w:pPr>
        <w:pStyle w:val="ListParagraph"/>
        <w:ind w:left="2160"/>
        <w:rPr>
          <w:rFonts w:eastAsia="Palatino Linotype"/>
        </w:rPr>
      </w:pPr>
    </w:p>
    <w:sdt>
      <w:sdtPr>
        <w:rPr>
          <w:rFonts w:eastAsia="Palatino Linotype"/>
        </w:rPr>
        <w:id w:val="469258912"/>
        <w:placeholder>
          <w:docPart w:val="60DCA7647CE943B0B0DF4A168A11570E"/>
        </w:placeholder>
        <w:showingPlcHdr/>
        <w15:color w:val="000000"/>
        <w:text w:multiLine="1"/>
      </w:sdtPr>
      <w:sdtContent>
        <w:p w14:paraId="4237BD3E"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6F63BD7A" w14:textId="77777777" w:rsidR="003E22AA" w:rsidRPr="007C0177" w:rsidRDefault="003E22AA" w:rsidP="003E22AA">
      <w:pPr>
        <w:pStyle w:val="ListParagraph"/>
        <w:ind w:left="2160"/>
        <w:rPr>
          <w:rFonts w:eastAsia="Palatino Linotype"/>
        </w:rPr>
      </w:pPr>
    </w:p>
    <w:p w14:paraId="6068D5DF" w14:textId="2BA1874D" w:rsidR="003E22AA" w:rsidRPr="004965F4" w:rsidRDefault="00B049DF">
      <w:pPr>
        <w:pStyle w:val="Heading3"/>
        <w:numPr>
          <w:ilvl w:val="0"/>
          <w:numId w:val="25"/>
        </w:numPr>
      </w:pPr>
      <w:r>
        <w:t>Bid Evaluation and Selection</w:t>
      </w:r>
    </w:p>
    <w:p w14:paraId="30E1C339" w14:textId="77777777" w:rsidR="003E22AA" w:rsidRPr="00D50BED" w:rsidRDefault="003E22AA">
      <w:pPr>
        <w:pStyle w:val="ListParagraph"/>
        <w:numPr>
          <w:ilvl w:val="0"/>
          <w:numId w:val="34"/>
        </w:numPr>
        <w:tabs>
          <w:tab w:val="num" w:pos="720"/>
        </w:tabs>
        <w:spacing w:before="200" w:after="200" w:line="276" w:lineRule="auto"/>
        <w:rPr>
          <w:rFonts w:eastAsia="Palatino Linotype"/>
        </w:rPr>
      </w:pPr>
      <w:r w:rsidRPr="00D50BED">
        <w:rPr>
          <w:rFonts w:eastAsia="Palatino Linotype"/>
        </w:rPr>
        <w:t>Evaluate the fairness of evaluation methodology, including the following (at a minimum)</w:t>
      </w:r>
      <w:r>
        <w:rPr>
          <w:rFonts w:eastAsia="Palatino Linotype"/>
        </w:rPr>
        <w:t>.</w:t>
      </w:r>
    </w:p>
    <w:p w14:paraId="600B3B2B" w14:textId="77777777" w:rsidR="003E22AA" w:rsidRPr="00D50BED" w:rsidRDefault="003E22AA">
      <w:pPr>
        <w:pStyle w:val="ListParagraph"/>
        <w:numPr>
          <w:ilvl w:val="0"/>
          <w:numId w:val="35"/>
        </w:numPr>
        <w:tabs>
          <w:tab w:val="num" w:pos="1440"/>
        </w:tabs>
        <w:spacing w:before="200" w:after="200" w:line="276" w:lineRule="auto"/>
        <w:rPr>
          <w:rFonts w:eastAsia="Palatino Linotype"/>
        </w:rPr>
      </w:pPr>
      <w:r w:rsidRPr="00D50BED">
        <w:rPr>
          <w:rFonts w:eastAsia="Palatino Linotype"/>
        </w:rPr>
        <w:t xml:space="preserve">In the IOU’s conducting of any part of the offer evaluation, were the parameters and inputs determined reasonably and fairly?  What controls were in place to ensure that the parameters and inputs were reasonable and fair? </w:t>
      </w:r>
    </w:p>
    <w:p w14:paraId="29E9DC2E" w14:textId="77777777" w:rsidR="003E22AA" w:rsidRDefault="003E22AA" w:rsidP="003E22AA">
      <w:pPr>
        <w:pStyle w:val="ListParagraph"/>
        <w:ind w:left="2160"/>
        <w:rPr>
          <w:rFonts w:eastAsia="Palatino Linotype"/>
        </w:rPr>
      </w:pPr>
    </w:p>
    <w:sdt>
      <w:sdtPr>
        <w:rPr>
          <w:rFonts w:eastAsia="Palatino Linotype"/>
        </w:rPr>
        <w:id w:val="1275293574"/>
        <w:placeholder>
          <w:docPart w:val="F7E4D06648E04ADE8B5EB7BC231DB148"/>
        </w:placeholder>
        <w:showingPlcHdr/>
        <w15:color w:val="000000"/>
        <w:text w:multiLine="1"/>
      </w:sdtPr>
      <w:sdtContent>
        <w:p w14:paraId="0BB09859"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10D13453" w14:textId="77777777" w:rsidR="003E22AA" w:rsidRPr="00D50BED" w:rsidRDefault="003E22AA" w:rsidP="003E22AA">
      <w:pPr>
        <w:pStyle w:val="ListParagraph"/>
        <w:ind w:left="2160"/>
        <w:rPr>
          <w:rFonts w:eastAsia="Palatino Linotype"/>
        </w:rPr>
      </w:pPr>
    </w:p>
    <w:p w14:paraId="44D10B26" w14:textId="4FAFE5B8" w:rsidR="003E22AA" w:rsidRDefault="003E22AA">
      <w:pPr>
        <w:pStyle w:val="ListParagraph"/>
        <w:numPr>
          <w:ilvl w:val="0"/>
          <w:numId w:val="35"/>
        </w:numPr>
        <w:tabs>
          <w:tab w:val="num" w:pos="1440"/>
        </w:tabs>
        <w:spacing w:before="200" w:after="200" w:line="276" w:lineRule="auto"/>
        <w:rPr>
          <w:rFonts w:eastAsia="Palatino Linotype"/>
        </w:rPr>
      </w:pPr>
      <w:r w:rsidRPr="00D50BED">
        <w:rPr>
          <w:rFonts w:eastAsia="Palatino Linotype"/>
        </w:rPr>
        <w:t>Were economic evaluations consistent across bids?</w:t>
      </w:r>
    </w:p>
    <w:p w14:paraId="22A59715" w14:textId="77777777" w:rsidR="003E22AA" w:rsidRDefault="003E22AA" w:rsidP="003E22AA">
      <w:pPr>
        <w:pStyle w:val="ListParagraph"/>
        <w:ind w:left="2160"/>
        <w:rPr>
          <w:rFonts w:eastAsia="Palatino Linotype"/>
        </w:rPr>
      </w:pPr>
    </w:p>
    <w:sdt>
      <w:sdtPr>
        <w:rPr>
          <w:rFonts w:eastAsia="Palatino Linotype"/>
        </w:rPr>
        <w:id w:val="473029805"/>
        <w:placeholder>
          <w:docPart w:val="45F6516A8B1A4CBAA9602CFC1680B4AE"/>
        </w:placeholder>
        <w:showingPlcHdr/>
        <w15:color w:val="000000"/>
        <w:text w:multiLine="1"/>
      </w:sdtPr>
      <w:sdtContent>
        <w:p w14:paraId="45A1D825"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6CEDE346" w14:textId="77777777" w:rsidR="003E22AA" w:rsidRDefault="003E22AA" w:rsidP="003E22AA">
      <w:pPr>
        <w:pStyle w:val="ListParagraph"/>
        <w:ind w:left="2160"/>
        <w:rPr>
          <w:rFonts w:eastAsia="Palatino Linotype"/>
        </w:rPr>
      </w:pPr>
    </w:p>
    <w:p w14:paraId="7D34DA7B" w14:textId="5DA6A2C3" w:rsidR="003E22AA" w:rsidRPr="004965F4" w:rsidRDefault="003E22AA">
      <w:pPr>
        <w:pStyle w:val="ListParagraph"/>
        <w:numPr>
          <w:ilvl w:val="0"/>
          <w:numId w:val="35"/>
        </w:numPr>
        <w:tabs>
          <w:tab w:val="num" w:pos="1440"/>
        </w:tabs>
        <w:spacing w:before="200" w:after="200" w:line="276" w:lineRule="auto"/>
        <w:rPr>
          <w:rFonts w:eastAsia="Palatino Linotype"/>
        </w:rPr>
      </w:pPr>
      <w:r w:rsidRPr="62B5ECDD">
        <w:rPr>
          <w:rFonts w:eastAsia="Palatino Linotype"/>
        </w:rPr>
        <w:t>Were the qualitative and quantitative factors used to evaluate offers fair to all offers?</w:t>
      </w:r>
    </w:p>
    <w:p w14:paraId="6FAE89CE" w14:textId="77777777" w:rsidR="003E22AA" w:rsidRDefault="003E22AA" w:rsidP="003E22AA">
      <w:pPr>
        <w:pStyle w:val="ListParagraph"/>
        <w:ind w:left="2160"/>
        <w:rPr>
          <w:rFonts w:eastAsia="Palatino Linotype"/>
        </w:rPr>
      </w:pPr>
    </w:p>
    <w:sdt>
      <w:sdtPr>
        <w:rPr>
          <w:rFonts w:eastAsia="Palatino Linotype"/>
        </w:rPr>
        <w:id w:val="1407308"/>
        <w:placeholder>
          <w:docPart w:val="2A94036C10F2447DB984429A8CD05F28"/>
        </w:placeholder>
        <w:showingPlcHdr/>
        <w15:color w:val="000000"/>
        <w:text w:multiLine="1"/>
      </w:sdtPr>
      <w:sdtContent>
        <w:p w14:paraId="15E99E0C"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3E60EFBA" w14:textId="77777777" w:rsidR="003E22AA" w:rsidRDefault="003E22AA" w:rsidP="003E22AA">
      <w:pPr>
        <w:pStyle w:val="ListParagraph"/>
        <w:ind w:left="2160"/>
        <w:rPr>
          <w:rFonts w:eastAsia="Palatino Linotype"/>
        </w:rPr>
      </w:pPr>
    </w:p>
    <w:p w14:paraId="27D98358" w14:textId="1A60EAB0" w:rsidR="003E22AA" w:rsidRDefault="003E22AA">
      <w:pPr>
        <w:pStyle w:val="ListParagraph"/>
        <w:numPr>
          <w:ilvl w:val="0"/>
          <w:numId w:val="35"/>
        </w:numPr>
        <w:spacing w:before="200" w:after="200" w:line="276" w:lineRule="auto"/>
        <w:rPr>
          <w:rFonts w:eastAsia="Palatino Linotype"/>
        </w:rPr>
      </w:pPr>
      <w:r w:rsidRPr="002208DB">
        <w:rPr>
          <w:rFonts w:eastAsia="Palatino Linotype"/>
        </w:rPr>
        <w:t>Did the IE conduct an independent valuation of the offers based on the IE’s forward commodity curves and other model inputs, evaluation criteria, production cost simulation modeling, or non-quantitative factors?  How did the IE’s results compare with those of the IOU?  What were the primary drivers of any differences or similarities in the valuations?  Did the IE’s valuation result in different offer rankings or selection of different offers?  If so, explain why.</w:t>
      </w:r>
    </w:p>
    <w:p w14:paraId="5E909977" w14:textId="77777777" w:rsidR="003E22AA" w:rsidRDefault="003E22AA" w:rsidP="003E22AA">
      <w:pPr>
        <w:pStyle w:val="ListParagraph"/>
        <w:ind w:left="2160"/>
        <w:rPr>
          <w:rFonts w:eastAsia="Palatino Linotype"/>
        </w:rPr>
      </w:pPr>
    </w:p>
    <w:sdt>
      <w:sdtPr>
        <w:rPr>
          <w:rFonts w:eastAsia="Palatino Linotype"/>
        </w:rPr>
        <w:id w:val="-1967113333"/>
        <w:placeholder>
          <w:docPart w:val="ABFDB569D44E4A9A9FA064F8F0EEFF31"/>
        </w:placeholder>
        <w:showingPlcHdr/>
        <w15:color w:val="000000"/>
        <w:text w:multiLine="1"/>
      </w:sdtPr>
      <w:sdtContent>
        <w:p w14:paraId="2A98191E" w14:textId="13182AC5" w:rsidR="003E22AA" w:rsidRPr="00E20DD8" w:rsidRDefault="003E22AA" w:rsidP="003B41F7">
          <w:pPr>
            <w:pStyle w:val="ListParagraph"/>
            <w:ind w:left="2160"/>
            <w:rPr>
              <w:rFonts w:eastAsia="Palatino Linotype"/>
            </w:rPr>
          </w:pPr>
          <w:r w:rsidRPr="006F100F">
            <w:rPr>
              <w:rStyle w:val="PlaceholderText"/>
            </w:rPr>
            <w:t>Click or tap here to enter text.</w:t>
          </w:r>
        </w:p>
      </w:sdtContent>
    </w:sdt>
    <w:p w14:paraId="6C0681F0" w14:textId="77777777" w:rsidR="003B41F7" w:rsidRDefault="003B41F7" w:rsidP="003E22AA">
      <w:pPr>
        <w:pStyle w:val="ListParagraph"/>
        <w:numPr>
          <w:ilvl w:val="1"/>
          <w:numId w:val="0"/>
        </w:numPr>
        <w:tabs>
          <w:tab w:val="num" w:pos="720"/>
        </w:tabs>
        <w:spacing w:before="200" w:after="200" w:line="276" w:lineRule="auto"/>
        <w:ind w:left="1440" w:hanging="720"/>
        <w:rPr>
          <w:rFonts w:eastAsia="Palatino Linotype"/>
        </w:rPr>
      </w:pPr>
    </w:p>
    <w:p w14:paraId="280863D9" w14:textId="27059583" w:rsidR="003E22AA" w:rsidRPr="00D50BED" w:rsidRDefault="003E22AA">
      <w:pPr>
        <w:pStyle w:val="ListParagraph"/>
        <w:numPr>
          <w:ilvl w:val="0"/>
          <w:numId w:val="34"/>
        </w:numPr>
        <w:tabs>
          <w:tab w:val="num" w:pos="720"/>
        </w:tabs>
        <w:spacing w:before="200" w:after="200" w:line="276" w:lineRule="auto"/>
        <w:rPr>
          <w:rFonts w:eastAsia="Palatino Linotype"/>
        </w:rPr>
      </w:pPr>
      <w:r w:rsidRPr="00D50BED">
        <w:rPr>
          <w:rFonts w:eastAsia="Palatino Linotype"/>
        </w:rPr>
        <w:t>Evaluate the fairness of the treatment of bidders or bids.</w:t>
      </w:r>
    </w:p>
    <w:p w14:paraId="64EB4E67" w14:textId="51C3D5AA" w:rsidR="003E22AA" w:rsidRDefault="003E22AA">
      <w:pPr>
        <w:pStyle w:val="ListParagraph"/>
        <w:numPr>
          <w:ilvl w:val="0"/>
          <w:numId w:val="36"/>
        </w:numPr>
        <w:tabs>
          <w:tab w:val="num" w:pos="1440"/>
        </w:tabs>
        <w:spacing w:before="200" w:after="200" w:line="276" w:lineRule="auto"/>
        <w:rPr>
          <w:rFonts w:eastAsia="Palatino Linotype"/>
        </w:rPr>
      </w:pPr>
      <w:r w:rsidRPr="62B5ECDD">
        <w:rPr>
          <w:rFonts w:eastAsia="Palatino Linotype"/>
        </w:rPr>
        <w:t>Were non-conforming bids treated fairly and consistently?</w:t>
      </w:r>
    </w:p>
    <w:p w14:paraId="322BA5B4" w14:textId="77777777" w:rsidR="003E22AA" w:rsidRDefault="003E22AA" w:rsidP="003E22AA">
      <w:pPr>
        <w:pStyle w:val="ListParagraph"/>
        <w:ind w:left="2160"/>
        <w:rPr>
          <w:rFonts w:eastAsia="Palatino Linotype"/>
        </w:rPr>
      </w:pPr>
    </w:p>
    <w:sdt>
      <w:sdtPr>
        <w:rPr>
          <w:rFonts w:eastAsia="Palatino Linotype"/>
        </w:rPr>
        <w:id w:val="1559205740"/>
        <w:placeholder>
          <w:docPart w:val="6ADC963A2DF444B3B5F9FD50533A0DE8"/>
        </w:placeholder>
        <w:showingPlcHdr/>
        <w15:color w:val="000000"/>
        <w:text w:multiLine="1"/>
      </w:sdtPr>
      <w:sdtContent>
        <w:p w14:paraId="4F80AD87"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168DE44B" w14:textId="77777777" w:rsidR="003E22AA" w:rsidRDefault="003E22AA" w:rsidP="003E22AA">
      <w:pPr>
        <w:pStyle w:val="ListParagraph"/>
        <w:ind w:left="2160"/>
        <w:rPr>
          <w:rFonts w:eastAsia="Palatino Linotype"/>
        </w:rPr>
      </w:pPr>
      <w:r w:rsidRPr="62B5ECDD">
        <w:rPr>
          <w:rFonts w:eastAsia="Palatino Linotype"/>
        </w:rPr>
        <w:t xml:space="preserve"> </w:t>
      </w:r>
    </w:p>
    <w:p w14:paraId="5C7BD953" w14:textId="7212568F" w:rsidR="003E22AA" w:rsidRPr="004965F4" w:rsidRDefault="003E22AA">
      <w:pPr>
        <w:pStyle w:val="ListParagraph"/>
        <w:numPr>
          <w:ilvl w:val="0"/>
          <w:numId w:val="36"/>
        </w:numPr>
        <w:tabs>
          <w:tab w:val="num" w:pos="1440"/>
        </w:tabs>
        <w:spacing w:before="200" w:after="200" w:line="276" w:lineRule="auto"/>
        <w:rPr>
          <w:rFonts w:eastAsia="Palatino Linotype"/>
        </w:rPr>
      </w:pPr>
      <w:r w:rsidRPr="62B5ECDD">
        <w:rPr>
          <w:rFonts w:eastAsia="Palatino Linotype"/>
        </w:rPr>
        <w:t xml:space="preserve">Were bidder questions answered fairly and </w:t>
      </w:r>
      <w:proofErr w:type="gramStart"/>
      <w:r w:rsidRPr="62B5ECDD">
        <w:rPr>
          <w:rFonts w:eastAsia="Palatino Linotype"/>
        </w:rPr>
        <w:t>consistently</w:t>
      </w:r>
      <w:proofErr w:type="gramEnd"/>
      <w:r w:rsidRPr="62B5ECDD">
        <w:rPr>
          <w:rFonts w:eastAsia="Palatino Linotype"/>
        </w:rPr>
        <w:t xml:space="preserve"> and the answers made available to all participants?</w:t>
      </w:r>
    </w:p>
    <w:p w14:paraId="164D3B51" w14:textId="77777777" w:rsidR="003E22AA" w:rsidRDefault="003E22AA" w:rsidP="003E22AA">
      <w:pPr>
        <w:pStyle w:val="ListParagraph"/>
        <w:ind w:left="2160"/>
        <w:rPr>
          <w:rFonts w:eastAsia="Palatino Linotype"/>
        </w:rPr>
      </w:pPr>
    </w:p>
    <w:sdt>
      <w:sdtPr>
        <w:rPr>
          <w:rFonts w:eastAsia="Palatino Linotype"/>
        </w:rPr>
        <w:id w:val="-409074859"/>
        <w:placeholder>
          <w:docPart w:val="500ADB1FCE7940DBAE47A8AC3CB5C896"/>
        </w:placeholder>
        <w:showingPlcHdr/>
        <w15:color w:val="000000"/>
        <w:text w:multiLine="1"/>
      </w:sdtPr>
      <w:sdtContent>
        <w:p w14:paraId="2BE95710"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31BDC2FA" w14:textId="77777777" w:rsidR="003E22AA" w:rsidRPr="004965F4" w:rsidRDefault="003E22AA" w:rsidP="003E22AA">
      <w:pPr>
        <w:pStyle w:val="ListParagraph"/>
        <w:ind w:left="2160"/>
        <w:rPr>
          <w:rFonts w:eastAsia="Palatino Linotype"/>
        </w:rPr>
      </w:pPr>
    </w:p>
    <w:p w14:paraId="57EDB335" w14:textId="2D60E400" w:rsidR="003E22AA" w:rsidRPr="00D50BED" w:rsidRDefault="003E22AA">
      <w:pPr>
        <w:pStyle w:val="ListParagraph"/>
        <w:numPr>
          <w:ilvl w:val="0"/>
          <w:numId w:val="36"/>
        </w:numPr>
        <w:tabs>
          <w:tab w:val="num" w:pos="1440"/>
        </w:tabs>
        <w:spacing w:before="200" w:after="200" w:line="276" w:lineRule="auto"/>
        <w:rPr>
          <w:rFonts w:eastAsia="Palatino Linotype"/>
        </w:rPr>
      </w:pPr>
      <w:r w:rsidRPr="00D50BED">
        <w:rPr>
          <w:rFonts w:eastAsia="Palatino Linotype"/>
        </w:rPr>
        <w:t xml:space="preserve">Did the </w:t>
      </w:r>
      <w:r w:rsidR="004F26E9">
        <w:rPr>
          <w:rFonts w:eastAsia="Palatino Linotype"/>
        </w:rPr>
        <w:t>IOU</w:t>
      </w:r>
      <w:r w:rsidRPr="00D50BED">
        <w:rPr>
          <w:rFonts w:eastAsia="Palatino Linotype"/>
        </w:rPr>
        <w:t xml:space="preserve"> ask for “clarifications” from any bidders, and what was the effect, if any, of these clarifications? </w:t>
      </w:r>
    </w:p>
    <w:p w14:paraId="5500CF8B" w14:textId="77777777" w:rsidR="003E22AA" w:rsidRDefault="003E22AA" w:rsidP="003E22AA">
      <w:pPr>
        <w:pStyle w:val="ListParagraph"/>
        <w:ind w:left="2160"/>
        <w:rPr>
          <w:rFonts w:eastAsia="Palatino Linotype"/>
        </w:rPr>
      </w:pPr>
    </w:p>
    <w:sdt>
      <w:sdtPr>
        <w:rPr>
          <w:rFonts w:eastAsia="Palatino Linotype"/>
        </w:rPr>
        <w:id w:val="-450012291"/>
        <w:placeholder>
          <w:docPart w:val="5F3A06FEFC9E40798EADA34A05F09302"/>
        </w:placeholder>
        <w:showingPlcHdr/>
        <w15:color w:val="000000"/>
        <w:text w:multiLine="1"/>
      </w:sdtPr>
      <w:sdtContent>
        <w:p w14:paraId="1B26F8CA"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4123296F" w14:textId="77777777" w:rsidR="003E22AA" w:rsidRPr="00D50BED" w:rsidRDefault="003E22AA" w:rsidP="003E22AA">
      <w:pPr>
        <w:pStyle w:val="ListParagraph"/>
        <w:ind w:left="2160"/>
        <w:rPr>
          <w:rFonts w:eastAsia="Palatino Linotype"/>
        </w:rPr>
      </w:pPr>
    </w:p>
    <w:p w14:paraId="7CF96F2C" w14:textId="5C9D35E9" w:rsidR="003E22AA" w:rsidRPr="00D50BED" w:rsidRDefault="003E22AA">
      <w:pPr>
        <w:pStyle w:val="ListParagraph"/>
        <w:numPr>
          <w:ilvl w:val="0"/>
          <w:numId w:val="36"/>
        </w:numPr>
        <w:tabs>
          <w:tab w:val="num" w:pos="1440"/>
        </w:tabs>
        <w:spacing w:before="200" w:after="200" w:line="276" w:lineRule="auto"/>
        <w:rPr>
          <w:rFonts w:eastAsia="Palatino Linotype"/>
        </w:rPr>
      </w:pPr>
      <w:r w:rsidRPr="00D50BED">
        <w:rPr>
          <w:rFonts w:eastAsia="Palatino Linotype"/>
        </w:rPr>
        <w:t xml:space="preserve">What actions were taken by the IOU to rectify any deficiencies associated with nonconforming and/or rejected offers? </w:t>
      </w:r>
    </w:p>
    <w:p w14:paraId="082AE1C0" w14:textId="77777777" w:rsidR="003E22AA" w:rsidRDefault="003E22AA" w:rsidP="003E22AA">
      <w:pPr>
        <w:pStyle w:val="ListParagraph"/>
        <w:ind w:left="2160"/>
        <w:rPr>
          <w:rFonts w:eastAsia="Palatino Linotype"/>
        </w:rPr>
      </w:pPr>
    </w:p>
    <w:sdt>
      <w:sdtPr>
        <w:rPr>
          <w:rFonts w:eastAsia="Palatino Linotype"/>
        </w:rPr>
        <w:id w:val="-1753652524"/>
        <w:placeholder>
          <w:docPart w:val="8228A6C747F34724AAE422DA0CD59E3A"/>
        </w:placeholder>
        <w:showingPlcHdr/>
        <w15:color w:val="000000"/>
        <w:text w:multiLine="1"/>
      </w:sdtPr>
      <w:sdtContent>
        <w:p w14:paraId="7023327A"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11546736" w14:textId="77777777" w:rsidR="003E22AA" w:rsidRPr="00D50BED" w:rsidRDefault="003E22AA" w:rsidP="003E22AA">
      <w:pPr>
        <w:pStyle w:val="ListParagraph"/>
        <w:ind w:left="2160"/>
        <w:rPr>
          <w:rFonts w:eastAsia="Palatino Linotype"/>
        </w:rPr>
      </w:pPr>
    </w:p>
    <w:p w14:paraId="6E0843E1" w14:textId="65D7B63A" w:rsidR="003E22AA" w:rsidRPr="00D50BED" w:rsidRDefault="003E22AA">
      <w:pPr>
        <w:pStyle w:val="ListParagraph"/>
        <w:numPr>
          <w:ilvl w:val="0"/>
          <w:numId w:val="36"/>
        </w:numPr>
        <w:tabs>
          <w:tab w:val="num" w:pos="1440"/>
        </w:tabs>
        <w:spacing w:before="200" w:after="200" w:line="276" w:lineRule="auto"/>
        <w:rPr>
          <w:rFonts w:eastAsia="Palatino Linotype"/>
        </w:rPr>
      </w:pPr>
      <w:r w:rsidRPr="00D50BED">
        <w:rPr>
          <w:rFonts w:eastAsia="Palatino Linotype"/>
        </w:rPr>
        <w:t>Were affiliate bids treated the same as non-affiliate bids?</w:t>
      </w:r>
    </w:p>
    <w:p w14:paraId="4E20F098" w14:textId="77777777" w:rsidR="003E22AA" w:rsidRDefault="003E22AA" w:rsidP="003E22AA">
      <w:pPr>
        <w:pStyle w:val="ListParagraph"/>
        <w:ind w:left="2160"/>
        <w:rPr>
          <w:rFonts w:eastAsia="Palatino Linotype"/>
        </w:rPr>
      </w:pPr>
    </w:p>
    <w:sdt>
      <w:sdtPr>
        <w:rPr>
          <w:rFonts w:eastAsia="Palatino Linotype"/>
        </w:rPr>
        <w:id w:val="-190758981"/>
        <w:placeholder>
          <w:docPart w:val="65ECB340DF88457480026C6DCE1530F1"/>
        </w:placeholder>
        <w:showingPlcHdr/>
        <w15:color w:val="000000"/>
        <w:text w:multiLine="1"/>
      </w:sdtPr>
      <w:sdtContent>
        <w:p w14:paraId="60BAD9BF"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7B406F1E" w14:textId="77777777" w:rsidR="003E22AA" w:rsidRPr="00D50BED" w:rsidRDefault="003E22AA" w:rsidP="003E22AA">
      <w:pPr>
        <w:pStyle w:val="ListParagraph"/>
        <w:ind w:left="2160"/>
        <w:rPr>
          <w:rFonts w:eastAsia="Palatino Linotype"/>
        </w:rPr>
      </w:pPr>
    </w:p>
    <w:p w14:paraId="71F3BFF7" w14:textId="3AAB8DD0" w:rsidR="003E22AA" w:rsidRPr="00D50BED" w:rsidRDefault="003E22AA">
      <w:pPr>
        <w:pStyle w:val="ListParagraph"/>
        <w:numPr>
          <w:ilvl w:val="0"/>
          <w:numId w:val="34"/>
        </w:numPr>
        <w:tabs>
          <w:tab w:val="num" w:pos="720"/>
        </w:tabs>
        <w:spacing w:before="200" w:after="200" w:line="276" w:lineRule="auto"/>
        <w:rPr>
          <w:rFonts w:eastAsia="Palatino Linotype"/>
        </w:rPr>
      </w:pPr>
      <w:r w:rsidRPr="00D50BED">
        <w:rPr>
          <w:rFonts w:eastAsia="Palatino Linotype"/>
        </w:rPr>
        <w:t xml:space="preserve">Describe the fairness of the solicitation results </w:t>
      </w:r>
    </w:p>
    <w:p w14:paraId="2F18607E" w14:textId="1EBFA512" w:rsidR="003E22AA" w:rsidRPr="00D50BED" w:rsidRDefault="003E22AA">
      <w:pPr>
        <w:pStyle w:val="ListParagraph"/>
        <w:numPr>
          <w:ilvl w:val="0"/>
          <w:numId w:val="37"/>
        </w:numPr>
        <w:tabs>
          <w:tab w:val="num" w:pos="1440"/>
        </w:tabs>
        <w:spacing w:before="200" w:after="200" w:line="276" w:lineRule="auto"/>
        <w:rPr>
          <w:rFonts w:eastAsia="Palatino Linotype"/>
        </w:rPr>
      </w:pPr>
      <w:r w:rsidRPr="00D50BED">
        <w:rPr>
          <w:rFonts w:eastAsia="Palatino Linotype"/>
        </w:rPr>
        <w:t>Please identify any instances where the IE and the IOU disagreed in the evaluation process.</w:t>
      </w:r>
    </w:p>
    <w:p w14:paraId="553A7BB1" w14:textId="77777777" w:rsidR="003E22AA" w:rsidRDefault="003E22AA" w:rsidP="003E22AA">
      <w:pPr>
        <w:pStyle w:val="ListParagraph"/>
        <w:ind w:left="2160"/>
        <w:rPr>
          <w:rFonts w:eastAsia="Palatino Linotype"/>
        </w:rPr>
      </w:pPr>
    </w:p>
    <w:sdt>
      <w:sdtPr>
        <w:rPr>
          <w:rFonts w:eastAsia="Palatino Linotype"/>
        </w:rPr>
        <w:id w:val="-276409135"/>
        <w:placeholder>
          <w:docPart w:val="8C84943075604AC486610DA13EBE5347"/>
        </w:placeholder>
        <w:showingPlcHdr/>
        <w15:color w:val="000000"/>
        <w:text w:multiLine="1"/>
      </w:sdtPr>
      <w:sdtContent>
        <w:p w14:paraId="3FA81ECD"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2FB26EB9" w14:textId="77777777" w:rsidR="003E22AA" w:rsidRPr="00D50BED" w:rsidRDefault="003E22AA" w:rsidP="003E22AA">
      <w:pPr>
        <w:pStyle w:val="ListParagraph"/>
        <w:ind w:left="2160"/>
        <w:rPr>
          <w:rFonts w:eastAsia="Palatino Linotype"/>
        </w:rPr>
      </w:pPr>
    </w:p>
    <w:p w14:paraId="6B4E7749" w14:textId="339463AC" w:rsidR="003E22AA" w:rsidRPr="00D50BED" w:rsidRDefault="003E22AA">
      <w:pPr>
        <w:pStyle w:val="ListParagraph"/>
        <w:numPr>
          <w:ilvl w:val="1"/>
          <w:numId w:val="37"/>
        </w:numPr>
        <w:tabs>
          <w:tab w:val="num" w:pos="2160"/>
        </w:tabs>
        <w:spacing w:before="200" w:after="200" w:line="276" w:lineRule="auto"/>
        <w:rPr>
          <w:rFonts w:eastAsia="Palatino Linotype"/>
        </w:rPr>
      </w:pPr>
      <w:r w:rsidRPr="00D50BED">
        <w:rPr>
          <w:rFonts w:eastAsia="Palatino Linotype"/>
        </w:rPr>
        <w:t>Identify specific offers if appropriate</w:t>
      </w:r>
    </w:p>
    <w:p w14:paraId="3C4321AF" w14:textId="77777777" w:rsidR="003E22AA" w:rsidRDefault="003E22AA" w:rsidP="003E22AA">
      <w:pPr>
        <w:pStyle w:val="ListParagraph"/>
        <w:ind w:left="2880"/>
        <w:rPr>
          <w:rFonts w:eastAsia="Palatino Linotype"/>
        </w:rPr>
      </w:pPr>
    </w:p>
    <w:sdt>
      <w:sdtPr>
        <w:rPr>
          <w:rFonts w:eastAsia="Palatino Linotype"/>
        </w:rPr>
        <w:id w:val="1395240694"/>
        <w:placeholder>
          <w:docPart w:val="BA53523201234700A5D1B39A358B7C09"/>
        </w:placeholder>
        <w:showingPlcHdr/>
        <w15:color w:val="000000"/>
        <w:text w:multiLine="1"/>
      </w:sdtPr>
      <w:sdtContent>
        <w:p w14:paraId="766FFB48"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4107E8A6" w14:textId="77777777" w:rsidR="003E22AA" w:rsidRPr="00D50BED" w:rsidRDefault="003E22AA" w:rsidP="003E22AA">
      <w:pPr>
        <w:pStyle w:val="ListParagraph"/>
        <w:ind w:left="2880"/>
        <w:rPr>
          <w:rFonts w:eastAsia="Palatino Linotype"/>
        </w:rPr>
      </w:pPr>
    </w:p>
    <w:p w14:paraId="67750CEE" w14:textId="60006A3B" w:rsidR="003E22AA" w:rsidRPr="00D50BED" w:rsidRDefault="003E22AA">
      <w:pPr>
        <w:pStyle w:val="ListParagraph"/>
        <w:numPr>
          <w:ilvl w:val="1"/>
          <w:numId w:val="37"/>
        </w:numPr>
        <w:tabs>
          <w:tab w:val="num" w:pos="2160"/>
        </w:tabs>
        <w:spacing w:before="200" w:after="200" w:line="276" w:lineRule="auto"/>
        <w:rPr>
          <w:rFonts w:eastAsia="Palatino Linotype"/>
        </w:rPr>
      </w:pPr>
      <w:r w:rsidRPr="00D50BED">
        <w:rPr>
          <w:rFonts w:eastAsia="Palatino Linotype"/>
        </w:rPr>
        <w:t>Discuss any instances and solutions</w:t>
      </w:r>
    </w:p>
    <w:p w14:paraId="107E047E" w14:textId="77777777" w:rsidR="003E22AA" w:rsidRDefault="003E22AA" w:rsidP="003E22AA">
      <w:pPr>
        <w:pStyle w:val="ListParagraph"/>
        <w:ind w:left="2880"/>
        <w:rPr>
          <w:rFonts w:eastAsia="Palatino Linotype"/>
        </w:rPr>
      </w:pPr>
    </w:p>
    <w:sdt>
      <w:sdtPr>
        <w:rPr>
          <w:rFonts w:eastAsia="Palatino Linotype"/>
        </w:rPr>
        <w:id w:val="343515788"/>
        <w:placeholder>
          <w:docPart w:val="EA991E7EBB9041338FBCAB309FADAE76"/>
        </w:placeholder>
        <w:showingPlcHdr/>
        <w15:color w:val="000000"/>
        <w:text w:multiLine="1"/>
      </w:sdtPr>
      <w:sdtContent>
        <w:p w14:paraId="4D7F1D2E"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208F4B86" w14:textId="77777777" w:rsidR="003E22AA" w:rsidRPr="00D50BED" w:rsidRDefault="003E22AA" w:rsidP="003E22AA">
      <w:pPr>
        <w:pStyle w:val="ListParagraph"/>
        <w:ind w:left="2880"/>
        <w:rPr>
          <w:rFonts w:eastAsia="Palatino Linotype"/>
        </w:rPr>
      </w:pPr>
    </w:p>
    <w:p w14:paraId="3451170B" w14:textId="643AA69A" w:rsidR="003E22AA" w:rsidRPr="00D50BED" w:rsidRDefault="003E22AA">
      <w:pPr>
        <w:pStyle w:val="ListParagraph"/>
        <w:numPr>
          <w:ilvl w:val="0"/>
          <w:numId w:val="37"/>
        </w:numPr>
        <w:tabs>
          <w:tab w:val="num" w:pos="1440"/>
        </w:tabs>
        <w:spacing w:before="200" w:after="200" w:line="276" w:lineRule="auto"/>
        <w:rPr>
          <w:rFonts w:eastAsia="Palatino Linotype"/>
        </w:rPr>
      </w:pPr>
      <w:r w:rsidRPr="00D50BED">
        <w:rPr>
          <w:rFonts w:eastAsia="Palatino Linotype"/>
        </w:rPr>
        <w:t xml:space="preserve">Did the IOU make reasonable and justifiable decisions to exclude or shortlist projects and/or execute contracts with projects? </w:t>
      </w:r>
    </w:p>
    <w:p w14:paraId="25EDBFCA" w14:textId="77777777" w:rsidR="003E22AA" w:rsidRDefault="003E22AA" w:rsidP="003E22AA">
      <w:pPr>
        <w:pStyle w:val="ListParagraph"/>
        <w:ind w:left="2160"/>
        <w:rPr>
          <w:rFonts w:eastAsia="Palatino Linotype"/>
        </w:rPr>
      </w:pPr>
    </w:p>
    <w:sdt>
      <w:sdtPr>
        <w:rPr>
          <w:rFonts w:eastAsia="Palatino Linotype"/>
        </w:rPr>
        <w:id w:val="-61032435"/>
        <w:placeholder>
          <w:docPart w:val="99D27076DFA84F24B22A1E66D755A9BB"/>
        </w:placeholder>
        <w:showingPlcHdr/>
        <w15:color w:val="000000"/>
        <w:text w:multiLine="1"/>
      </w:sdtPr>
      <w:sdtContent>
        <w:p w14:paraId="2CE3641A"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2A840A5F" w14:textId="77777777" w:rsidR="003E22AA" w:rsidRPr="00D50BED" w:rsidRDefault="003E22AA" w:rsidP="003E22AA">
      <w:pPr>
        <w:pStyle w:val="ListParagraph"/>
        <w:ind w:left="2160"/>
        <w:rPr>
          <w:rFonts w:eastAsia="Palatino Linotype"/>
        </w:rPr>
      </w:pPr>
    </w:p>
    <w:p w14:paraId="268E9895" w14:textId="6787F836" w:rsidR="003E22AA" w:rsidRDefault="003E22AA">
      <w:pPr>
        <w:pStyle w:val="ListParagraph"/>
        <w:numPr>
          <w:ilvl w:val="0"/>
          <w:numId w:val="34"/>
        </w:numPr>
        <w:tabs>
          <w:tab w:val="num" w:pos="720"/>
        </w:tabs>
        <w:spacing w:before="200" w:after="200" w:line="276" w:lineRule="auto"/>
        <w:rPr>
          <w:rFonts w:eastAsia="Palatino Linotype"/>
        </w:rPr>
      </w:pPr>
      <w:r w:rsidRPr="00D50BED">
        <w:rPr>
          <w:rFonts w:eastAsia="Palatino Linotype"/>
        </w:rPr>
        <w:t>Provide any other information relevant to the fair administration of the evaluation not asked above but material to the IOU’s methodology.</w:t>
      </w:r>
      <w:r w:rsidRPr="00623DCA">
        <w:rPr>
          <w:rFonts w:eastAsia="Palatino Linotype"/>
        </w:rPr>
        <w:t xml:space="preserve"> </w:t>
      </w:r>
    </w:p>
    <w:p w14:paraId="47805D34" w14:textId="77777777" w:rsidR="003E22AA" w:rsidRDefault="003E22AA" w:rsidP="003E22AA">
      <w:pPr>
        <w:pStyle w:val="ListParagraph"/>
        <w:ind w:left="1440"/>
        <w:rPr>
          <w:rFonts w:eastAsia="Palatino Linotype"/>
        </w:rPr>
      </w:pPr>
    </w:p>
    <w:sdt>
      <w:sdtPr>
        <w:rPr>
          <w:rFonts w:eastAsia="Palatino Linotype"/>
        </w:rPr>
        <w:id w:val="-1266304428"/>
        <w:placeholder>
          <w:docPart w:val="BABB3EEEBD854C9F876BD87EB809ED37"/>
        </w:placeholder>
        <w:showingPlcHdr/>
        <w15:color w:val="000000"/>
        <w:text w:multiLine="1"/>
      </w:sdtPr>
      <w:sdtContent>
        <w:p w14:paraId="22845BE6"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4AC64F62" w14:textId="77777777" w:rsidR="003E22AA" w:rsidRDefault="003E22AA" w:rsidP="003E22AA">
      <w:pPr>
        <w:pStyle w:val="ListParagraph"/>
        <w:ind w:left="1440"/>
        <w:rPr>
          <w:rFonts w:eastAsia="Palatino Linotype"/>
        </w:rPr>
      </w:pPr>
    </w:p>
    <w:p w14:paraId="34E051B9" w14:textId="0D3D735E" w:rsidR="003E22AA" w:rsidRPr="00D50BED" w:rsidRDefault="003E22AA">
      <w:pPr>
        <w:pStyle w:val="ListParagraph"/>
        <w:numPr>
          <w:ilvl w:val="0"/>
          <w:numId w:val="34"/>
        </w:numPr>
        <w:tabs>
          <w:tab w:val="num" w:pos="720"/>
        </w:tabs>
        <w:spacing w:before="200" w:after="200" w:line="276" w:lineRule="auto"/>
        <w:rPr>
          <w:rFonts w:eastAsia="Palatino Linotype"/>
        </w:rPr>
      </w:pPr>
      <w:r w:rsidRPr="00D50BED">
        <w:rPr>
          <w:rFonts w:eastAsia="Palatino Linotype"/>
        </w:rPr>
        <w:t>Were there parts of the process outsourced to either the IE or another third party? If so, what information/data did the IOU communicate to that party and what controls did the IOU exercise over the quality or specifics of the outsourced analysis?</w:t>
      </w:r>
    </w:p>
    <w:p w14:paraId="1CABE7FF" w14:textId="77777777" w:rsidR="003E22AA" w:rsidRDefault="003E22AA" w:rsidP="003E22AA">
      <w:pPr>
        <w:pStyle w:val="ListParagraph"/>
        <w:ind w:left="1440"/>
        <w:rPr>
          <w:rFonts w:eastAsia="Palatino Linotype"/>
        </w:rPr>
      </w:pPr>
    </w:p>
    <w:sdt>
      <w:sdtPr>
        <w:rPr>
          <w:rFonts w:eastAsia="Palatino Linotype"/>
        </w:rPr>
        <w:id w:val="-1096943806"/>
        <w:placeholder>
          <w:docPart w:val="627BC6B29D114B35BA2B46045CB279B6"/>
        </w:placeholder>
        <w:showingPlcHdr/>
        <w15:color w:val="000000"/>
        <w:text w:multiLine="1"/>
      </w:sdtPr>
      <w:sdtContent>
        <w:p w14:paraId="09EFE78C"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5392AB64" w14:textId="77777777" w:rsidR="003E22AA" w:rsidRDefault="003E22AA" w:rsidP="003E22AA">
      <w:pPr>
        <w:pStyle w:val="ListParagraph"/>
        <w:ind w:left="1440"/>
      </w:pPr>
    </w:p>
    <w:p w14:paraId="43EA86C0" w14:textId="2CB94A4A" w:rsidR="004468E2" w:rsidRDefault="003E22AA">
      <w:pPr>
        <w:pStyle w:val="ListParagraph"/>
        <w:numPr>
          <w:ilvl w:val="0"/>
          <w:numId w:val="34"/>
        </w:numPr>
        <w:spacing w:before="200" w:after="200" w:line="276" w:lineRule="auto"/>
      </w:pPr>
      <w:r>
        <w:t>Please provid</w:t>
      </w:r>
      <w:r w:rsidR="005E5E38">
        <w:t>e a summary of:</w:t>
      </w:r>
    </w:p>
    <w:p w14:paraId="347E735A" w14:textId="3E38C3ED" w:rsidR="005E5E38" w:rsidRDefault="004468E2">
      <w:pPr>
        <w:pStyle w:val="ListParagraph"/>
        <w:numPr>
          <w:ilvl w:val="0"/>
          <w:numId w:val="38"/>
        </w:numPr>
        <w:spacing w:before="200" w:after="200" w:line="276" w:lineRule="auto"/>
        <w:rPr>
          <w:rFonts w:eastAsia="Palatino Linotype"/>
        </w:rPr>
      </w:pPr>
      <w:r w:rsidRPr="005E5E38">
        <w:rPr>
          <w:rFonts w:eastAsia="Palatino Linotype"/>
        </w:rPr>
        <w:t>A</w:t>
      </w:r>
      <w:r w:rsidR="003E22AA" w:rsidRPr="005E5E38">
        <w:rPr>
          <w:rFonts w:eastAsia="Palatino Linotype"/>
        </w:rPr>
        <w:t xml:space="preserve">ll offers received; </w:t>
      </w:r>
    </w:p>
    <w:p w14:paraId="5C8CDB5E" w14:textId="77777777" w:rsidR="005E5E38" w:rsidRDefault="005E5E38" w:rsidP="005E5E38">
      <w:pPr>
        <w:pStyle w:val="ListParagraph"/>
        <w:spacing w:before="200" w:after="200" w:line="276" w:lineRule="auto"/>
        <w:ind w:left="1800"/>
        <w:rPr>
          <w:rFonts w:eastAsia="Palatino Linotype"/>
        </w:rPr>
      </w:pPr>
    </w:p>
    <w:sdt>
      <w:sdtPr>
        <w:rPr>
          <w:rFonts w:eastAsia="Palatino Linotype"/>
        </w:rPr>
        <w:id w:val="2024665013"/>
        <w:placeholder>
          <w:docPart w:val="B294A8012C6E44B08673D0F858202413"/>
        </w:placeholder>
        <w:showingPlcHdr/>
        <w15:color w:val="000000"/>
        <w:text w:multiLine="1"/>
      </w:sdtPr>
      <w:sdtContent>
        <w:p w14:paraId="1CCD7E77" w14:textId="22C881D6" w:rsidR="005E5E38" w:rsidRPr="005E5E38" w:rsidRDefault="005E5E38" w:rsidP="005E5E38">
          <w:pPr>
            <w:pStyle w:val="ListParagraph"/>
            <w:ind w:left="1440"/>
            <w:rPr>
              <w:rFonts w:eastAsia="Palatino Linotype"/>
            </w:rPr>
          </w:pPr>
          <w:r w:rsidRPr="006F100F">
            <w:rPr>
              <w:rStyle w:val="PlaceholderText"/>
            </w:rPr>
            <w:t>Click or tap here to enter text.</w:t>
          </w:r>
        </w:p>
      </w:sdtContent>
    </w:sdt>
    <w:p w14:paraId="3937C25D" w14:textId="77777777" w:rsidR="005E5E38" w:rsidRDefault="005E5E38" w:rsidP="005E5E38">
      <w:pPr>
        <w:pStyle w:val="ListParagraph"/>
        <w:spacing w:before="200" w:after="200" w:line="276" w:lineRule="auto"/>
        <w:ind w:left="1800"/>
        <w:rPr>
          <w:rFonts w:eastAsia="Palatino Linotype"/>
        </w:rPr>
      </w:pPr>
    </w:p>
    <w:p w14:paraId="4CFCA07E" w14:textId="1335384A" w:rsidR="005E5E38" w:rsidRDefault="005E5E38">
      <w:pPr>
        <w:pStyle w:val="ListParagraph"/>
        <w:numPr>
          <w:ilvl w:val="0"/>
          <w:numId w:val="38"/>
        </w:numPr>
        <w:spacing w:before="200" w:after="200" w:line="276" w:lineRule="auto"/>
        <w:rPr>
          <w:rFonts w:eastAsia="Palatino Linotype"/>
        </w:rPr>
      </w:pPr>
      <w:r>
        <w:rPr>
          <w:rFonts w:eastAsia="Palatino Linotype"/>
        </w:rPr>
        <w:t>T</w:t>
      </w:r>
      <w:r w:rsidR="004468E2" w:rsidRPr="005E5E38">
        <w:rPr>
          <w:rFonts w:eastAsia="Palatino Linotype"/>
        </w:rPr>
        <w:t>he</w:t>
      </w:r>
      <w:r w:rsidR="003E22AA" w:rsidRPr="005E5E38">
        <w:rPr>
          <w:rFonts w:eastAsia="Palatino Linotype"/>
        </w:rPr>
        <w:t xml:space="preserve"> initial shortlist awards, </w:t>
      </w:r>
      <w:r w:rsidR="004468E2" w:rsidRPr="005E5E38">
        <w:rPr>
          <w:rFonts w:eastAsia="Palatino Linotype"/>
        </w:rPr>
        <w:t>c</w:t>
      </w:r>
      <w:r w:rsidR="003E22AA" w:rsidRPr="005E5E38">
        <w:rPr>
          <w:rFonts w:eastAsia="Palatino Linotype"/>
        </w:rPr>
        <w:t xml:space="preserve">learly identifying selected and rejected offers; and </w:t>
      </w:r>
    </w:p>
    <w:p w14:paraId="15D10E34" w14:textId="77777777" w:rsidR="005E5E38" w:rsidRDefault="005E5E38" w:rsidP="005E5E38">
      <w:pPr>
        <w:pStyle w:val="ListParagraph"/>
        <w:spacing w:before="200" w:after="200" w:line="276" w:lineRule="auto"/>
        <w:ind w:left="1800"/>
        <w:rPr>
          <w:rFonts w:eastAsia="Palatino Linotype"/>
        </w:rPr>
      </w:pPr>
    </w:p>
    <w:sdt>
      <w:sdtPr>
        <w:rPr>
          <w:rFonts w:eastAsia="Palatino Linotype"/>
        </w:rPr>
        <w:id w:val="1401634613"/>
        <w:placeholder>
          <w:docPart w:val="68C65885AB064E2DBC4214C5FF704F02"/>
        </w:placeholder>
        <w:showingPlcHdr/>
        <w15:color w:val="000000"/>
        <w:text w:multiLine="1"/>
      </w:sdtPr>
      <w:sdtContent>
        <w:p w14:paraId="101AA3E1" w14:textId="77777777" w:rsidR="005E5E38" w:rsidRPr="005E5E38" w:rsidRDefault="005E5E38" w:rsidP="005E5E38">
          <w:pPr>
            <w:pStyle w:val="ListParagraph"/>
            <w:ind w:left="1440"/>
            <w:rPr>
              <w:rFonts w:eastAsia="Palatino Linotype"/>
            </w:rPr>
          </w:pPr>
          <w:r w:rsidRPr="006F100F">
            <w:rPr>
              <w:rStyle w:val="PlaceholderText"/>
            </w:rPr>
            <w:t>Click or tap here to enter text.</w:t>
          </w:r>
        </w:p>
      </w:sdtContent>
    </w:sdt>
    <w:p w14:paraId="6D877E5E" w14:textId="77777777" w:rsidR="005E5E38" w:rsidRDefault="005E5E38" w:rsidP="005E5E38">
      <w:pPr>
        <w:pStyle w:val="ListParagraph"/>
        <w:spacing w:before="200" w:after="200" w:line="276" w:lineRule="auto"/>
        <w:ind w:left="1800"/>
        <w:rPr>
          <w:rFonts w:eastAsia="Palatino Linotype"/>
        </w:rPr>
      </w:pPr>
    </w:p>
    <w:p w14:paraId="3CC60ABF" w14:textId="785E1947" w:rsidR="003E22AA" w:rsidRDefault="004468E2">
      <w:pPr>
        <w:pStyle w:val="ListParagraph"/>
        <w:numPr>
          <w:ilvl w:val="0"/>
          <w:numId w:val="38"/>
        </w:numPr>
        <w:spacing w:before="200" w:after="200" w:line="276" w:lineRule="auto"/>
        <w:rPr>
          <w:rFonts w:eastAsia="Palatino Linotype"/>
        </w:rPr>
      </w:pPr>
      <w:r w:rsidRPr="005E5E38">
        <w:rPr>
          <w:rFonts w:eastAsia="Palatino Linotype"/>
        </w:rPr>
        <w:t>The c</w:t>
      </w:r>
      <w:r w:rsidR="003E22AA" w:rsidRPr="005E5E38">
        <w:rPr>
          <w:rFonts w:eastAsia="Palatino Linotype"/>
        </w:rPr>
        <w:t xml:space="preserve">ontracts </w:t>
      </w:r>
      <w:proofErr w:type="gramStart"/>
      <w:r w:rsidR="003E22AA" w:rsidRPr="005E5E38">
        <w:rPr>
          <w:rFonts w:eastAsia="Palatino Linotype"/>
        </w:rPr>
        <w:t>executed</w:t>
      </w:r>
      <w:proofErr w:type="gramEnd"/>
      <w:r w:rsidR="003E22AA" w:rsidRPr="005E5E38">
        <w:rPr>
          <w:rFonts w:eastAsia="Palatino Linotype"/>
        </w:rPr>
        <w:t>.</w:t>
      </w:r>
    </w:p>
    <w:sdt>
      <w:sdtPr>
        <w:rPr>
          <w:rFonts w:eastAsia="Palatino Linotype"/>
        </w:rPr>
        <w:id w:val="-93099217"/>
        <w:placeholder>
          <w:docPart w:val="6BC07F7FDBC94BCE9731CC70E3A71962"/>
        </w:placeholder>
        <w:showingPlcHdr/>
        <w15:color w:val="000000"/>
        <w:text w:multiLine="1"/>
      </w:sdtPr>
      <w:sdtContent>
        <w:p w14:paraId="048EEB27" w14:textId="72C1EC73" w:rsidR="003E22AA" w:rsidRPr="005E5E38" w:rsidRDefault="005E5E38" w:rsidP="005E5E38">
          <w:pPr>
            <w:pStyle w:val="ListParagraph"/>
            <w:ind w:left="1440"/>
            <w:rPr>
              <w:rFonts w:eastAsia="Palatino Linotype"/>
            </w:rPr>
          </w:pPr>
          <w:r w:rsidRPr="006F100F">
            <w:rPr>
              <w:rStyle w:val="PlaceholderText"/>
            </w:rPr>
            <w:t>Click or tap here to enter text.</w:t>
          </w:r>
        </w:p>
      </w:sdtContent>
    </w:sdt>
    <w:p w14:paraId="79DFD7D5" w14:textId="77777777" w:rsidR="003E22AA" w:rsidRDefault="003E22AA" w:rsidP="003E22AA">
      <w:pPr>
        <w:pStyle w:val="ListParagraph"/>
        <w:ind w:left="1440"/>
        <w:rPr>
          <w:rFonts w:eastAsia="Palatino Linotype"/>
        </w:rPr>
      </w:pPr>
    </w:p>
    <w:p w14:paraId="1B680E14" w14:textId="2C89B1F6" w:rsidR="003E22AA" w:rsidRDefault="003E22AA">
      <w:pPr>
        <w:pStyle w:val="ListParagraph"/>
        <w:numPr>
          <w:ilvl w:val="0"/>
          <w:numId w:val="34"/>
        </w:numPr>
        <w:spacing w:before="200" w:after="200" w:line="276" w:lineRule="auto"/>
        <w:rPr>
          <w:rFonts w:eastAsia="Palatino Linotype"/>
        </w:rPr>
      </w:pPr>
      <w:r w:rsidRPr="00875CC2">
        <w:rPr>
          <w:rFonts w:eastAsia="Palatino Linotype"/>
        </w:rPr>
        <w:t>Please present unit-level contract quantities for all executed resources and summarize progress toward meeting or exceeding procurement targets. Where applicable, also include a comparative evaluation of selected offers relative to competing offers on both price and valuation metrics.</w:t>
      </w:r>
    </w:p>
    <w:p w14:paraId="01F0C6F2" w14:textId="77777777" w:rsidR="003E22AA" w:rsidRDefault="003E22AA" w:rsidP="003E22AA">
      <w:pPr>
        <w:pStyle w:val="ListParagraph"/>
        <w:ind w:left="1440"/>
        <w:rPr>
          <w:rFonts w:eastAsia="Palatino Linotype"/>
        </w:rPr>
      </w:pPr>
    </w:p>
    <w:sdt>
      <w:sdtPr>
        <w:rPr>
          <w:rFonts w:eastAsia="Palatino Linotype"/>
        </w:rPr>
        <w:id w:val="1197661440"/>
        <w:placeholder>
          <w:docPart w:val="E3E4A395AE79477A83F7EB046991063B"/>
        </w:placeholder>
        <w:showingPlcHdr/>
        <w15:color w:val="000000"/>
        <w:text w:multiLine="1"/>
      </w:sdtPr>
      <w:sdtContent>
        <w:p w14:paraId="0D0CF5CD" w14:textId="77777777" w:rsidR="003E22AA" w:rsidRPr="00D50BED" w:rsidRDefault="003E22AA" w:rsidP="003E22AA">
          <w:pPr>
            <w:pStyle w:val="ListParagraph"/>
            <w:ind w:left="1440"/>
            <w:rPr>
              <w:rFonts w:eastAsia="Palatino Linotype"/>
            </w:rPr>
          </w:pPr>
          <w:r w:rsidRPr="006F100F">
            <w:rPr>
              <w:rStyle w:val="PlaceholderText"/>
            </w:rPr>
            <w:t>Click or tap here to enter text.</w:t>
          </w:r>
        </w:p>
      </w:sdtContent>
    </w:sdt>
    <w:p w14:paraId="453E82AE" w14:textId="129D6F6A" w:rsidR="003E22AA" w:rsidRPr="003B098C" w:rsidRDefault="003E22AA">
      <w:pPr>
        <w:pStyle w:val="Heading3"/>
        <w:numPr>
          <w:ilvl w:val="0"/>
          <w:numId w:val="25"/>
        </w:numPr>
      </w:pPr>
      <w:r>
        <w:t>Does the IOU’s shortlist merit CPUC approval?</w:t>
      </w:r>
    </w:p>
    <w:p w14:paraId="0A282971" w14:textId="0CD79751" w:rsidR="003E22AA" w:rsidRDefault="003E22AA">
      <w:pPr>
        <w:pStyle w:val="ListParagraph"/>
        <w:numPr>
          <w:ilvl w:val="0"/>
          <w:numId w:val="39"/>
        </w:numPr>
        <w:tabs>
          <w:tab w:val="num" w:pos="720"/>
        </w:tabs>
        <w:spacing w:before="200" w:after="200" w:line="276" w:lineRule="auto"/>
        <w:rPr>
          <w:rFonts w:eastAsia="Palatino Linotype"/>
        </w:rPr>
      </w:pPr>
      <w:r w:rsidRPr="62B5ECDD">
        <w:rPr>
          <w:rFonts w:eastAsia="Palatino Linotype"/>
        </w:rPr>
        <w:t xml:space="preserve">Did the IOU choose projects for the shortlist that provide the best overall value to ratepayers? Why do the projects provide the best overall value to ratepayers? </w:t>
      </w:r>
    </w:p>
    <w:p w14:paraId="41CA8F3F" w14:textId="77777777" w:rsidR="003E22AA" w:rsidRDefault="003E22AA" w:rsidP="003E22AA">
      <w:pPr>
        <w:pStyle w:val="ListParagraph"/>
        <w:ind w:left="1440"/>
        <w:rPr>
          <w:rFonts w:eastAsia="Palatino Linotype"/>
        </w:rPr>
      </w:pPr>
    </w:p>
    <w:sdt>
      <w:sdtPr>
        <w:rPr>
          <w:rFonts w:eastAsia="Palatino Linotype"/>
        </w:rPr>
        <w:id w:val="1702739825"/>
        <w:placeholder>
          <w:docPart w:val="F238D55CF30C4FBA9A3A974539992720"/>
        </w:placeholder>
        <w:showingPlcHdr/>
        <w15:color w:val="000000"/>
        <w:text w:multiLine="1"/>
      </w:sdtPr>
      <w:sdtContent>
        <w:p w14:paraId="12E62A66"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22F53B9C" w14:textId="77777777" w:rsidR="003E22AA" w:rsidRDefault="003E22AA" w:rsidP="003E22AA">
      <w:pPr>
        <w:pStyle w:val="ListParagraph"/>
        <w:ind w:left="1440"/>
        <w:rPr>
          <w:rFonts w:eastAsia="Palatino Linotype"/>
        </w:rPr>
      </w:pPr>
    </w:p>
    <w:p w14:paraId="34FC9E1F" w14:textId="6A2C0439" w:rsidR="003E22AA" w:rsidRPr="00D50BED" w:rsidRDefault="003E22AA">
      <w:pPr>
        <w:pStyle w:val="ListParagraph"/>
        <w:numPr>
          <w:ilvl w:val="0"/>
          <w:numId w:val="39"/>
        </w:numPr>
        <w:tabs>
          <w:tab w:val="num" w:pos="720"/>
        </w:tabs>
        <w:spacing w:before="200" w:after="200" w:line="276" w:lineRule="auto"/>
        <w:rPr>
          <w:rFonts w:eastAsia="Palatino Linotype"/>
        </w:rPr>
      </w:pPr>
      <w:r w:rsidRPr="1D775541">
        <w:rPr>
          <w:rFonts w:eastAsia="Palatino Linotype"/>
        </w:rPr>
        <w:t xml:space="preserve">Could the IOU have incorporated a decision-making process that provided for a different portfolio of projects that provide better overall ratepayer value? Did the shortlist conform to the IOU procurement needs identified via CPUC order or consistent with long-term or short-term procurement plans? </w:t>
      </w:r>
    </w:p>
    <w:p w14:paraId="5A4AEBEB" w14:textId="77777777" w:rsidR="003E22AA" w:rsidRDefault="003E22AA" w:rsidP="003E22AA">
      <w:pPr>
        <w:pStyle w:val="ListParagraph"/>
        <w:ind w:left="1440"/>
        <w:rPr>
          <w:rFonts w:eastAsia="Palatino Linotype"/>
        </w:rPr>
      </w:pPr>
    </w:p>
    <w:sdt>
      <w:sdtPr>
        <w:rPr>
          <w:rFonts w:eastAsia="Palatino Linotype"/>
        </w:rPr>
        <w:id w:val="1453510278"/>
        <w:placeholder>
          <w:docPart w:val="3393B48D86CF47DE93135C5A5BB7085C"/>
        </w:placeholder>
        <w:showingPlcHdr/>
        <w15:color w:val="000000"/>
        <w:text w:multiLine="1"/>
      </w:sdtPr>
      <w:sdtContent>
        <w:p w14:paraId="02D07F09" w14:textId="13A62063" w:rsidR="007A72EF" w:rsidRPr="007A72EF" w:rsidRDefault="003E22AA" w:rsidP="007A72EF">
          <w:pPr>
            <w:pStyle w:val="ListParagraph"/>
            <w:ind w:left="1440"/>
            <w:rPr>
              <w:rStyle w:val="SubtleEmphasis"/>
              <w:rFonts w:eastAsia="Palatino Linotype"/>
              <w:i w:val="0"/>
              <w:iCs w:val="0"/>
              <w:color w:val="auto"/>
            </w:rPr>
          </w:pPr>
          <w:r w:rsidRPr="006F100F">
            <w:rPr>
              <w:rStyle w:val="PlaceholderText"/>
            </w:rPr>
            <w:t>Click or tap here to enter text.</w:t>
          </w:r>
        </w:p>
      </w:sdtContent>
    </w:sdt>
    <w:p w14:paraId="552E878F" w14:textId="437C5605" w:rsidR="003E22AA" w:rsidRPr="00873203" w:rsidRDefault="00D73654" w:rsidP="00D73654">
      <w:pPr>
        <w:pStyle w:val="Heading2"/>
        <w:rPr>
          <w:rStyle w:val="SubtleEmphasis"/>
        </w:rPr>
      </w:pPr>
      <w:bookmarkStart w:id="6" w:name="_Toc775919291"/>
      <w:r w:rsidRPr="2AF198FB">
        <w:rPr>
          <w:rStyle w:val="SubtleEmphasis"/>
        </w:rPr>
        <w:t>Project</w:t>
      </w:r>
      <w:r w:rsidR="00E51DD1" w:rsidRPr="2AF198FB">
        <w:rPr>
          <w:rStyle w:val="SubtleEmphasis"/>
        </w:rPr>
        <w:t>-Specific Report</w:t>
      </w:r>
      <w:bookmarkEnd w:id="6"/>
    </w:p>
    <w:p w14:paraId="02F6EE91" w14:textId="28401174" w:rsidR="003E22AA" w:rsidRPr="00873203" w:rsidRDefault="003E22AA" w:rsidP="003E22AA">
      <w:pPr>
        <w:rPr>
          <w:rFonts w:eastAsia="Palatino Linotype"/>
        </w:rPr>
      </w:pPr>
      <w:r w:rsidRPr="62B5ECDD">
        <w:rPr>
          <w:rFonts w:eastAsia="Palatino Linotype"/>
        </w:rPr>
        <w:t xml:space="preserve">For the Project-Specific IE Report, complete the following </w:t>
      </w:r>
      <w:r>
        <w:rPr>
          <w:rFonts w:eastAsia="Palatino Linotype"/>
        </w:rPr>
        <w:t>three</w:t>
      </w:r>
      <w:r w:rsidRPr="62B5ECDD">
        <w:rPr>
          <w:rFonts w:eastAsia="Palatino Linotype"/>
        </w:rPr>
        <w:t xml:space="preserve"> sections (Section VII - IX). If there are questions within this section that are not relevant to the project(s) at hand, please briefly explain why the question is not relevant before moving on to the following question.</w:t>
      </w:r>
    </w:p>
    <w:p w14:paraId="562AD5EA" w14:textId="4DD9BF96" w:rsidR="003E22AA" w:rsidRPr="004965F4" w:rsidRDefault="00D03B8E">
      <w:pPr>
        <w:pStyle w:val="Heading3"/>
        <w:numPr>
          <w:ilvl w:val="0"/>
          <w:numId w:val="25"/>
        </w:numPr>
      </w:pPr>
      <w:r>
        <w:t>P</w:t>
      </w:r>
      <w:r w:rsidR="003E22AA" w:rsidRPr="62B5ECDD">
        <w:t>roject-</w:t>
      </w:r>
      <w:r w:rsidR="0025623D">
        <w:t>S</w:t>
      </w:r>
      <w:r w:rsidR="003E22AA" w:rsidRPr="62B5ECDD">
        <w:t xml:space="preserve">pecific </w:t>
      </w:r>
      <w:r w:rsidR="0025623D">
        <w:t>N</w:t>
      </w:r>
      <w:r w:rsidR="003E22AA" w:rsidRPr="62B5ECDD">
        <w:t>egotiations</w:t>
      </w:r>
    </w:p>
    <w:p w14:paraId="445D566A" w14:textId="77777777" w:rsidR="003E22AA" w:rsidRPr="00D03B8E" w:rsidRDefault="003E22AA">
      <w:pPr>
        <w:pStyle w:val="ListParagraph"/>
        <w:numPr>
          <w:ilvl w:val="0"/>
          <w:numId w:val="40"/>
        </w:numPr>
        <w:spacing w:before="200" w:after="200" w:line="276" w:lineRule="auto"/>
        <w:rPr>
          <w:rFonts w:eastAsia="Palatino Linotype"/>
        </w:rPr>
      </w:pPr>
      <w:r w:rsidRPr="00D03B8E">
        <w:rPr>
          <w:rFonts w:eastAsia="Palatino Linotype"/>
        </w:rPr>
        <w:t xml:space="preserve">Describe any controls that were put in place to ensure that the negotiations were conducted fairly. </w:t>
      </w:r>
    </w:p>
    <w:p w14:paraId="4BC8FA46" w14:textId="77777777" w:rsidR="003E22AA" w:rsidRDefault="003E22AA" w:rsidP="003E22AA">
      <w:pPr>
        <w:pStyle w:val="ListParagraph"/>
        <w:ind w:left="1440"/>
        <w:rPr>
          <w:rFonts w:eastAsia="Palatino Linotype"/>
        </w:rPr>
      </w:pPr>
    </w:p>
    <w:sdt>
      <w:sdtPr>
        <w:rPr>
          <w:rFonts w:eastAsia="Palatino Linotype"/>
        </w:rPr>
        <w:id w:val="-1040505284"/>
        <w:placeholder>
          <w:docPart w:val="B9E456479A2547648396A830D8432A15"/>
        </w:placeholder>
        <w:showingPlcHdr/>
        <w15:color w:val="000000"/>
        <w:text w:multiLine="1"/>
      </w:sdtPr>
      <w:sdtContent>
        <w:p w14:paraId="78361A21"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50919E36" w14:textId="77777777" w:rsidR="00D03B8E" w:rsidRDefault="00D03B8E" w:rsidP="00D03B8E">
      <w:pPr>
        <w:pStyle w:val="ListParagraph"/>
        <w:spacing w:before="200" w:after="200" w:line="276" w:lineRule="auto"/>
        <w:ind w:left="720"/>
        <w:rPr>
          <w:rFonts w:eastAsia="Palatino Linotype"/>
        </w:rPr>
      </w:pPr>
    </w:p>
    <w:p w14:paraId="4E9567DD" w14:textId="721FFF4A" w:rsidR="003E22AA" w:rsidRPr="00D03B8E" w:rsidRDefault="003E22AA">
      <w:pPr>
        <w:pStyle w:val="ListParagraph"/>
        <w:numPr>
          <w:ilvl w:val="0"/>
          <w:numId w:val="40"/>
        </w:numPr>
        <w:spacing w:before="200" w:after="200" w:line="276" w:lineRule="auto"/>
        <w:rPr>
          <w:rFonts w:eastAsia="Palatino Linotype"/>
        </w:rPr>
      </w:pPr>
      <w:r w:rsidRPr="00D03B8E">
        <w:rPr>
          <w:rFonts w:eastAsia="Palatino Linotype"/>
        </w:rPr>
        <w:t xml:space="preserve">Referencing the controls above (section VII.A), please evaluate fairness of project-specific negotiations. Highlight any issues of interest/concern including unique terms and conditions (that may have undergone significant changes </w:t>
      </w:r>
      <w:proofErr w:type="gramStart"/>
      <w:r w:rsidRPr="00D03B8E">
        <w:rPr>
          <w:rFonts w:eastAsia="Palatino Linotype"/>
        </w:rPr>
        <w:t>during the course of</w:t>
      </w:r>
      <w:proofErr w:type="gramEnd"/>
      <w:r w:rsidRPr="00D03B8E">
        <w:rPr>
          <w:rFonts w:eastAsia="Palatino Linotype"/>
        </w:rPr>
        <w:t xml:space="preserve"> negotiations). </w:t>
      </w:r>
    </w:p>
    <w:p w14:paraId="54BE5722" w14:textId="77777777" w:rsidR="003E22AA" w:rsidRDefault="003E22AA" w:rsidP="003E22AA">
      <w:pPr>
        <w:pStyle w:val="ListParagraph"/>
        <w:ind w:left="1440"/>
        <w:rPr>
          <w:rFonts w:eastAsia="Palatino Linotype"/>
        </w:rPr>
      </w:pPr>
    </w:p>
    <w:sdt>
      <w:sdtPr>
        <w:rPr>
          <w:rFonts w:eastAsia="Palatino Linotype"/>
        </w:rPr>
        <w:id w:val="-1924783612"/>
        <w:placeholder>
          <w:docPart w:val="B7D82216A38F4FB5A1F9BF32CAC39C06"/>
        </w:placeholder>
        <w:showingPlcHdr/>
        <w15:color w:val="000000"/>
        <w:text w:multiLine="1"/>
      </w:sdtPr>
      <w:sdtContent>
        <w:p w14:paraId="2521A8FE"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175CD27F" w14:textId="77777777" w:rsidR="003E22AA" w:rsidRPr="0025623D" w:rsidRDefault="003E22AA">
      <w:pPr>
        <w:pStyle w:val="ListParagraph"/>
        <w:numPr>
          <w:ilvl w:val="0"/>
          <w:numId w:val="40"/>
        </w:numPr>
        <w:spacing w:before="200" w:after="200" w:line="276" w:lineRule="auto"/>
        <w:rPr>
          <w:rFonts w:eastAsia="Palatino Linotype"/>
        </w:rPr>
      </w:pPr>
      <w:r w:rsidRPr="0025623D">
        <w:rPr>
          <w:rFonts w:eastAsia="Palatino Linotype"/>
        </w:rPr>
        <w:t>Note whether similar information or options were made available to other bidders (e.g. if a participant was told to reduce its price down to $X, was the same information made available to others?).</w:t>
      </w:r>
    </w:p>
    <w:p w14:paraId="5F040AC8" w14:textId="77777777" w:rsidR="003E22AA" w:rsidRDefault="003E22AA" w:rsidP="0025623D">
      <w:pPr>
        <w:pStyle w:val="ListParagraph"/>
        <w:spacing w:before="0"/>
        <w:ind w:left="1440"/>
        <w:rPr>
          <w:rFonts w:eastAsia="Palatino Linotype"/>
        </w:rPr>
      </w:pPr>
    </w:p>
    <w:sdt>
      <w:sdtPr>
        <w:rPr>
          <w:rFonts w:eastAsia="Palatino Linotype"/>
        </w:rPr>
        <w:id w:val="1781686422"/>
        <w:placeholder>
          <w:docPart w:val="2C6B057A50BE40BC83F443DC3EABC8F2"/>
        </w:placeholder>
        <w:showingPlcHdr/>
        <w15:color w:val="000000"/>
        <w:text w:multiLine="1"/>
      </w:sdtPr>
      <w:sdtContent>
        <w:p w14:paraId="391E80C9"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623F6899" w14:textId="77777777" w:rsidR="003E22AA" w:rsidRPr="00D50BED" w:rsidRDefault="003E22AA" w:rsidP="003E22AA">
      <w:pPr>
        <w:pStyle w:val="ListParagraph"/>
        <w:ind w:left="1440"/>
        <w:rPr>
          <w:rFonts w:eastAsia="Palatino Linotype"/>
        </w:rPr>
      </w:pPr>
    </w:p>
    <w:p w14:paraId="359C9DA9" w14:textId="77777777" w:rsidR="003E22AA" w:rsidRPr="0025623D" w:rsidRDefault="003E22AA">
      <w:pPr>
        <w:pStyle w:val="ListParagraph"/>
        <w:numPr>
          <w:ilvl w:val="0"/>
          <w:numId w:val="40"/>
        </w:numPr>
        <w:spacing w:before="200" w:after="200" w:line="276" w:lineRule="auto"/>
        <w:rPr>
          <w:rFonts w:eastAsia="Palatino Linotype"/>
        </w:rPr>
      </w:pPr>
      <w:r w:rsidRPr="0025623D">
        <w:rPr>
          <w:rFonts w:eastAsia="Palatino Linotype"/>
        </w:rPr>
        <w:t>Describe any other information or observation relevant to negotiations, which may or may not have been included above but is material to understanding the IOU’s process.</w:t>
      </w:r>
    </w:p>
    <w:p w14:paraId="54591B55" w14:textId="77777777" w:rsidR="003E22AA" w:rsidRDefault="003E22AA" w:rsidP="003E22AA">
      <w:pPr>
        <w:pStyle w:val="ListParagraph"/>
        <w:ind w:left="1440"/>
        <w:rPr>
          <w:rFonts w:eastAsia="Palatino Linotype"/>
        </w:rPr>
      </w:pPr>
    </w:p>
    <w:sdt>
      <w:sdtPr>
        <w:rPr>
          <w:rFonts w:eastAsia="Palatino Linotype"/>
        </w:rPr>
        <w:id w:val="444652388"/>
        <w:placeholder>
          <w:docPart w:val="73465895E2A54A8EA019B4D10EEF0651"/>
        </w:placeholder>
        <w:showingPlcHdr/>
        <w15:color w:val="000000"/>
        <w:text w:multiLine="1"/>
      </w:sdtPr>
      <w:sdtContent>
        <w:p w14:paraId="797A7BE5"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1D2C62CF" w14:textId="77777777" w:rsidR="0025623D" w:rsidRDefault="0025623D" w:rsidP="0025623D">
      <w:pPr>
        <w:pStyle w:val="ListParagraph"/>
        <w:spacing w:before="200" w:after="200" w:line="276" w:lineRule="auto"/>
        <w:ind w:left="720"/>
        <w:rPr>
          <w:rFonts w:eastAsia="Palatino Linotype"/>
        </w:rPr>
      </w:pPr>
    </w:p>
    <w:p w14:paraId="6AEFEF3C" w14:textId="3046E21A" w:rsidR="003E22AA" w:rsidRPr="0025623D" w:rsidRDefault="00FB5E60">
      <w:pPr>
        <w:pStyle w:val="Heading3"/>
        <w:numPr>
          <w:ilvl w:val="0"/>
          <w:numId w:val="25"/>
        </w:numPr>
      </w:pPr>
      <w:r>
        <w:t>A</w:t>
      </w:r>
      <w:r w:rsidR="003E22AA" w:rsidRPr="0025623D">
        <w:t xml:space="preserve">ffiliate </w:t>
      </w:r>
      <w:r>
        <w:t>B</w:t>
      </w:r>
      <w:r w:rsidR="003E22AA" w:rsidRPr="0025623D">
        <w:t xml:space="preserve">ids and Utility-Owned Generation (UOG) </w:t>
      </w:r>
      <w:r>
        <w:t>O</w:t>
      </w:r>
      <w:r w:rsidR="003E22AA" w:rsidRPr="0025623D">
        <w:t xml:space="preserve">wnership </w:t>
      </w:r>
      <w:r>
        <w:t>P</w:t>
      </w:r>
      <w:r w:rsidR="003E22AA" w:rsidRPr="0025623D">
        <w:t>roposals</w:t>
      </w:r>
    </w:p>
    <w:p w14:paraId="11B9B222" w14:textId="7798C730" w:rsidR="003E22AA" w:rsidRDefault="003E22AA">
      <w:pPr>
        <w:pStyle w:val="ListParagraph"/>
        <w:numPr>
          <w:ilvl w:val="0"/>
          <w:numId w:val="41"/>
        </w:numPr>
        <w:spacing w:before="200" w:after="200" w:line="276" w:lineRule="auto"/>
        <w:rPr>
          <w:rFonts w:eastAsia="Palatino Linotype"/>
        </w:rPr>
      </w:pPr>
      <w:r w:rsidRPr="0025623D">
        <w:rPr>
          <w:rFonts w:eastAsia="Palatino Linotype"/>
        </w:rPr>
        <w:t>Describe the design and implementation of any Code of Conduct used by the IOU to prevent sharing of sensitive information between staff working with developers who submitted UOG bids and staff who created the bid evaluation criteria and select winning bids, including any violation(s) of that code.</w:t>
      </w:r>
    </w:p>
    <w:p w14:paraId="38B90A34" w14:textId="77777777" w:rsidR="0025623D" w:rsidRPr="0025623D" w:rsidRDefault="0025623D" w:rsidP="0025623D">
      <w:pPr>
        <w:pStyle w:val="ListParagraph"/>
        <w:spacing w:before="200" w:after="200" w:line="276" w:lineRule="auto"/>
        <w:ind w:left="1800"/>
        <w:rPr>
          <w:rFonts w:eastAsia="Palatino Linotype"/>
        </w:rPr>
      </w:pPr>
    </w:p>
    <w:sdt>
      <w:sdtPr>
        <w:rPr>
          <w:rFonts w:eastAsia="Palatino Linotype"/>
        </w:rPr>
        <w:id w:val="1976556196"/>
        <w:placeholder>
          <w:docPart w:val="83DDE1A9CD3448899B06155C829ECB31"/>
        </w:placeholder>
        <w:showingPlcHdr/>
        <w15:color w:val="000000"/>
        <w:text w:multiLine="1"/>
      </w:sdtPr>
      <w:sdtContent>
        <w:p w14:paraId="1BF37408" w14:textId="77777777" w:rsidR="003E22AA" w:rsidRDefault="003E22AA" w:rsidP="00FB5E60">
          <w:pPr>
            <w:pStyle w:val="ListParagraph"/>
            <w:ind w:left="1440"/>
            <w:rPr>
              <w:rFonts w:eastAsia="Palatino Linotype"/>
            </w:rPr>
          </w:pPr>
          <w:r w:rsidRPr="006F100F">
            <w:rPr>
              <w:rStyle w:val="PlaceholderText"/>
            </w:rPr>
            <w:t>Click or tap here to enter text.</w:t>
          </w:r>
        </w:p>
      </w:sdtContent>
    </w:sdt>
    <w:p w14:paraId="1A36CB54" w14:textId="77777777" w:rsidR="00FB5E60" w:rsidRDefault="00FB5E60" w:rsidP="00FB5E60">
      <w:pPr>
        <w:pStyle w:val="ListParagraph"/>
        <w:spacing w:before="200" w:after="200" w:line="276" w:lineRule="auto"/>
        <w:ind w:left="720"/>
        <w:rPr>
          <w:rFonts w:eastAsia="Palatino Linotype"/>
        </w:rPr>
      </w:pPr>
    </w:p>
    <w:p w14:paraId="36137C4B" w14:textId="0F29EB56" w:rsidR="00FB5E60" w:rsidRDefault="003E22AA">
      <w:pPr>
        <w:pStyle w:val="ListParagraph"/>
        <w:numPr>
          <w:ilvl w:val="0"/>
          <w:numId w:val="41"/>
        </w:numPr>
        <w:spacing w:before="200" w:after="200" w:line="276" w:lineRule="auto"/>
        <w:rPr>
          <w:rFonts w:eastAsia="Palatino Linotype"/>
        </w:rPr>
      </w:pPr>
      <w:r w:rsidRPr="00FB5E60">
        <w:rPr>
          <w:rFonts w:eastAsia="Palatino Linotype"/>
        </w:rPr>
        <w:t xml:space="preserve">Describe other safeguards or methodologies implemented by the IOU, including those stipulated in CPUC decisions D.04-12-048 and D.07-12-052 for head-to-head competition between utility ownership and independent ownership bids, to ensure that affiliate and UOG bids were analyzed and considered on as comparable a basis as possible to other bids, that any negotiations with such bids’ proponents were conducted as comparably as possible to negotiations with other proponents, and that the </w:t>
      </w:r>
      <w:r w:rsidR="004F26E9">
        <w:rPr>
          <w:rFonts w:eastAsia="Palatino Linotype"/>
        </w:rPr>
        <w:t>IOU</w:t>
      </w:r>
      <w:r w:rsidRPr="00FB5E60">
        <w:rPr>
          <w:rFonts w:eastAsia="Palatino Linotype"/>
        </w:rPr>
        <w:t>’s final selections in such cases did not favor an affiliate or UOG bid.</w:t>
      </w:r>
    </w:p>
    <w:p w14:paraId="552D6F22" w14:textId="77777777" w:rsidR="00FB5E60" w:rsidRPr="00FB5E60" w:rsidRDefault="00FB5E60" w:rsidP="00FB5E60">
      <w:pPr>
        <w:pStyle w:val="ListParagraph"/>
        <w:spacing w:before="200" w:after="200" w:line="276" w:lineRule="auto"/>
        <w:ind w:left="720"/>
        <w:rPr>
          <w:rFonts w:eastAsia="Palatino Linotype"/>
        </w:rPr>
      </w:pPr>
    </w:p>
    <w:sdt>
      <w:sdtPr>
        <w:rPr>
          <w:rFonts w:eastAsia="Palatino Linotype"/>
        </w:rPr>
        <w:id w:val="-1123310149"/>
        <w:placeholder>
          <w:docPart w:val="27A7C34247D9414D9370A6FBE9D46B4D"/>
        </w:placeholder>
        <w:showingPlcHdr/>
        <w15:color w:val="000000"/>
        <w:text w:multiLine="1"/>
      </w:sdtPr>
      <w:sdtContent>
        <w:p w14:paraId="3C8BA6F4"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5C0A62F4" w14:textId="77777777" w:rsidR="00FB5E60" w:rsidRDefault="00FB5E60" w:rsidP="00FB5E60">
      <w:pPr>
        <w:pStyle w:val="ListParagraph"/>
        <w:spacing w:before="200" w:after="200" w:line="276" w:lineRule="auto"/>
        <w:ind w:left="720"/>
        <w:rPr>
          <w:rFonts w:eastAsia="Palatino Linotype"/>
        </w:rPr>
      </w:pPr>
    </w:p>
    <w:p w14:paraId="5490A3E0" w14:textId="22A2D677" w:rsidR="003E22AA" w:rsidRDefault="003E22AA">
      <w:pPr>
        <w:pStyle w:val="ListParagraph"/>
        <w:numPr>
          <w:ilvl w:val="0"/>
          <w:numId w:val="41"/>
        </w:numPr>
        <w:spacing w:before="200" w:after="200" w:line="276" w:lineRule="auto"/>
        <w:rPr>
          <w:rFonts w:eastAsia="Palatino Linotype"/>
        </w:rPr>
      </w:pPr>
      <w:r w:rsidRPr="00FB5E60">
        <w:rPr>
          <w:rFonts w:eastAsia="Palatino Linotype"/>
        </w:rPr>
        <w:t>Describe compliance with the above safeguards.</w:t>
      </w:r>
    </w:p>
    <w:p w14:paraId="53791DA3" w14:textId="77777777" w:rsidR="00D11C50" w:rsidRPr="00FB5E60" w:rsidRDefault="00D11C50" w:rsidP="00D11C50">
      <w:pPr>
        <w:pStyle w:val="ListParagraph"/>
        <w:spacing w:before="200" w:after="200" w:line="276" w:lineRule="auto"/>
        <w:ind w:left="720"/>
        <w:rPr>
          <w:rFonts w:eastAsia="Palatino Linotype"/>
        </w:rPr>
      </w:pPr>
    </w:p>
    <w:sdt>
      <w:sdtPr>
        <w:rPr>
          <w:rFonts w:eastAsia="Palatino Linotype"/>
        </w:rPr>
        <w:id w:val="762566573"/>
        <w:placeholder>
          <w:docPart w:val="3A70581BE54844F3A51A3FC0C475A01A"/>
        </w:placeholder>
        <w:showingPlcHdr/>
        <w15:color w:val="000000"/>
        <w:text w:multiLine="1"/>
      </w:sdtPr>
      <w:sdtContent>
        <w:p w14:paraId="4BEB9BEB"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28C97484" w14:textId="77777777" w:rsidR="003E22AA" w:rsidRPr="00D50BED" w:rsidRDefault="003E22AA" w:rsidP="003E22AA">
      <w:pPr>
        <w:pStyle w:val="ListParagraph"/>
        <w:ind w:left="1440"/>
        <w:rPr>
          <w:rFonts w:eastAsia="Palatino Linotype"/>
        </w:rPr>
      </w:pPr>
    </w:p>
    <w:p w14:paraId="5387C63E" w14:textId="6D0AAB1B" w:rsidR="003E22AA" w:rsidRPr="00D11C50" w:rsidRDefault="003E22AA">
      <w:pPr>
        <w:pStyle w:val="ListParagraph"/>
        <w:numPr>
          <w:ilvl w:val="0"/>
          <w:numId w:val="41"/>
        </w:numPr>
        <w:spacing w:before="200" w:after="200" w:line="276" w:lineRule="auto"/>
        <w:rPr>
          <w:rFonts w:eastAsia="Palatino Linotype"/>
        </w:rPr>
      </w:pPr>
      <w:r w:rsidRPr="00D11C50">
        <w:rPr>
          <w:rFonts w:eastAsia="Palatino Linotype"/>
        </w:rPr>
        <w:t>If a</w:t>
      </w:r>
      <w:r w:rsidR="004F26E9">
        <w:rPr>
          <w:rFonts w:eastAsia="Palatino Linotype"/>
        </w:rPr>
        <w:t>n IOU</w:t>
      </w:r>
      <w:r w:rsidRPr="00D11C50">
        <w:rPr>
          <w:rFonts w:eastAsia="Palatino Linotype"/>
        </w:rPr>
        <w:t xml:space="preserve"> selected a bid from an affiliate or a bid that would result in utility asset </w:t>
      </w:r>
      <w:proofErr w:type="gramStart"/>
      <w:r w:rsidRPr="00D11C50">
        <w:rPr>
          <w:rFonts w:eastAsia="Palatino Linotype"/>
        </w:rPr>
        <w:t>ownerships</w:t>
      </w:r>
      <w:proofErr w:type="gramEnd"/>
      <w:r w:rsidRPr="00D11C50">
        <w:rPr>
          <w:rFonts w:eastAsia="Palatino Linotype"/>
        </w:rPr>
        <w:t>, explain and analyze whether the IOU’s selection of such bid(s) was appropriate.</w:t>
      </w:r>
    </w:p>
    <w:sdt>
      <w:sdtPr>
        <w:rPr>
          <w:rFonts w:eastAsia="Palatino Linotype"/>
        </w:rPr>
        <w:id w:val="-202716411"/>
        <w:placeholder>
          <w:docPart w:val="FD2736F366DA4E118B53E2B506132CC4"/>
        </w:placeholder>
        <w:showingPlcHdr/>
        <w15:color w:val="000000"/>
        <w:text w:multiLine="1"/>
      </w:sdtPr>
      <w:sdtContent>
        <w:p w14:paraId="1ACD0DA5"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4791339B" w14:textId="77777777" w:rsidR="003E22AA" w:rsidRPr="00D11C50" w:rsidRDefault="003E22AA">
      <w:pPr>
        <w:pStyle w:val="ListParagraph"/>
        <w:numPr>
          <w:ilvl w:val="0"/>
          <w:numId w:val="41"/>
        </w:numPr>
        <w:spacing w:before="200" w:after="200" w:line="276" w:lineRule="auto"/>
        <w:rPr>
          <w:rFonts w:eastAsia="Palatino Linotype"/>
        </w:rPr>
      </w:pPr>
      <w:r w:rsidRPr="00D11C50">
        <w:rPr>
          <w:rFonts w:eastAsia="Palatino Linotype"/>
        </w:rPr>
        <w:t xml:space="preserve">Describe any design and implementation of the required Code of Conduct used by the IOU to prevent sharing of sensitive information between staff working with developers who submitted UOG bids and staff who create the bid evaluation criteria and select winning bids. </w:t>
      </w:r>
    </w:p>
    <w:sdt>
      <w:sdtPr>
        <w:rPr>
          <w:rFonts w:eastAsia="Palatino Linotype"/>
        </w:rPr>
        <w:id w:val="-1516766399"/>
        <w:placeholder>
          <w:docPart w:val="0BB1DC4ED0ED479AB3C9A0223260CEC9"/>
        </w:placeholder>
        <w:showingPlcHdr/>
        <w15:color w:val="000000"/>
        <w:text w:multiLine="1"/>
      </w:sdtPr>
      <w:sdtContent>
        <w:p w14:paraId="287591C9"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7F981079" w14:textId="77777777" w:rsidR="00D11C50" w:rsidRDefault="00D11C50" w:rsidP="00D11C50">
      <w:pPr>
        <w:pStyle w:val="ListParagraph"/>
        <w:spacing w:before="200" w:after="200" w:line="276" w:lineRule="auto"/>
        <w:ind w:left="720"/>
        <w:rPr>
          <w:rFonts w:eastAsia="Palatino Linotype"/>
        </w:rPr>
      </w:pPr>
    </w:p>
    <w:p w14:paraId="416682A4" w14:textId="09182D8C" w:rsidR="003E22AA" w:rsidRPr="00D11C50" w:rsidRDefault="003E22AA">
      <w:pPr>
        <w:pStyle w:val="ListParagraph"/>
        <w:numPr>
          <w:ilvl w:val="0"/>
          <w:numId w:val="41"/>
        </w:numPr>
        <w:spacing w:before="200" w:after="200" w:line="276" w:lineRule="auto"/>
        <w:rPr>
          <w:rFonts w:eastAsia="Palatino Linotype"/>
        </w:rPr>
      </w:pPr>
      <w:r w:rsidRPr="00D11C50">
        <w:rPr>
          <w:rFonts w:eastAsia="Palatino Linotype"/>
        </w:rPr>
        <w:t>Describe any violation(s) of that code.</w:t>
      </w:r>
    </w:p>
    <w:sdt>
      <w:sdtPr>
        <w:rPr>
          <w:rFonts w:eastAsia="Palatino Linotype"/>
        </w:rPr>
        <w:id w:val="-293215341"/>
        <w:placeholder>
          <w:docPart w:val="C7C00F9D22B34ADE8643F81E9374A693"/>
        </w:placeholder>
        <w:showingPlcHdr/>
        <w15:color w:val="000000"/>
        <w:text w:multiLine="1"/>
      </w:sdtPr>
      <w:sdtContent>
        <w:p w14:paraId="14AEB761"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0DFC8A9B" w14:textId="77777777" w:rsidR="00D11C50" w:rsidRDefault="00D11C50" w:rsidP="00D11C50">
      <w:pPr>
        <w:pStyle w:val="ListParagraph"/>
        <w:spacing w:before="200" w:after="200" w:line="276" w:lineRule="auto"/>
        <w:ind w:left="720"/>
        <w:rPr>
          <w:rFonts w:eastAsia="Palatino Linotype"/>
        </w:rPr>
      </w:pPr>
    </w:p>
    <w:p w14:paraId="0DBDCA00" w14:textId="4DD56124" w:rsidR="003E22AA" w:rsidRDefault="003E22AA">
      <w:pPr>
        <w:pStyle w:val="ListParagraph"/>
        <w:numPr>
          <w:ilvl w:val="0"/>
          <w:numId w:val="41"/>
        </w:numPr>
        <w:spacing w:before="200" w:after="200" w:line="276" w:lineRule="auto"/>
        <w:rPr>
          <w:rFonts w:eastAsia="Palatino Linotype"/>
        </w:rPr>
      </w:pPr>
      <w:r w:rsidRPr="00D11C50">
        <w:rPr>
          <w:rFonts w:eastAsia="Palatino Linotype"/>
        </w:rPr>
        <w:t>Alternatively, provide an explanation of why this requirement is not applicable to this RFP.</w:t>
      </w:r>
    </w:p>
    <w:p w14:paraId="31CC69F5" w14:textId="77777777" w:rsidR="00D11C50" w:rsidRPr="00D11C50" w:rsidRDefault="00D11C50" w:rsidP="00D11C50">
      <w:pPr>
        <w:pStyle w:val="ListParagraph"/>
        <w:spacing w:before="200" w:after="200" w:line="276" w:lineRule="auto"/>
        <w:ind w:left="720"/>
        <w:rPr>
          <w:rFonts w:eastAsia="Palatino Linotype"/>
        </w:rPr>
      </w:pPr>
    </w:p>
    <w:sdt>
      <w:sdtPr>
        <w:rPr>
          <w:rFonts w:eastAsia="Palatino Linotype"/>
        </w:rPr>
        <w:id w:val="1019663521"/>
        <w:placeholder>
          <w:docPart w:val="DC1655ECE5214B6FA1FD91B18945B25E"/>
        </w:placeholder>
        <w:showingPlcHdr/>
        <w15:color w:val="000000"/>
        <w:text w:multiLine="1"/>
      </w:sdtPr>
      <w:sdtContent>
        <w:p w14:paraId="44FB1999"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0F0A683F" w14:textId="77777777" w:rsidR="00D11C50" w:rsidRDefault="00D11C50" w:rsidP="00D11C50">
      <w:pPr>
        <w:pStyle w:val="ListParagraph"/>
        <w:spacing w:before="200" w:after="200" w:line="276" w:lineRule="auto"/>
        <w:ind w:left="720"/>
        <w:rPr>
          <w:rFonts w:eastAsia="Palatino Linotype"/>
        </w:rPr>
      </w:pPr>
    </w:p>
    <w:p w14:paraId="7011D3E0" w14:textId="7F80E627" w:rsidR="003E22AA" w:rsidRDefault="003E22AA">
      <w:pPr>
        <w:pStyle w:val="ListParagraph"/>
        <w:numPr>
          <w:ilvl w:val="0"/>
          <w:numId w:val="41"/>
        </w:numPr>
        <w:spacing w:before="200" w:after="200" w:line="276" w:lineRule="auto"/>
        <w:rPr>
          <w:rFonts w:eastAsia="Palatino Linotype"/>
        </w:rPr>
      </w:pPr>
      <w:r w:rsidRPr="00D11C50">
        <w:rPr>
          <w:rFonts w:eastAsia="Palatino Linotype"/>
        </w:rPr>
        <w:t>For any shortlisted projects that are not utility-owned, how do the chosen projects compare to a similar, but utility-owned resource in terms of overall value to ratepayers?</w:t>
      </w:r>
    </w:p>
    <w:p w14:paraId="535467BB" w14:textId="77777777" w:rsidR="00D11C50" w:rsidRPr="00D11C50" w:rsidRDefault="00D11C50" w:rsidP="00D11C50">
      <w:pPr>
        <w:pStyle w:val="ListParagraph"/>
        <w:spacing w:before="200" w:after="200" w:line="276" w:lineRule="auto"/>
        <w:ind w:left="720"/>
        <w:rPr>
          <w:rFonts w:eastAsia="Palatino Linotype"/>
        </w:rPr>
      </w:pPr>
    </w:p>
    <w:sdt>
      <w:sdtPr>
        <w:rPr>
          <w:rFonts w:eastAsia="Palatino Linotype"/>
        </w:rPr>
        <w:id w:val="21759756"/>
        <w:placeholder>
          <w:docPart w:val="B17FD7550945427F940ED80D50A06E93"/>
        </w:placeholder>
        <w:showingPlcHdr/>
        <w15:color w:val="000000"/>
        <w:text w:multiLine="1"/>
      </w:sdtPr>
      <w:sdtContent>
        <w:p w14:paraId="76FA3BA5"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78CF3222" w14:textId="63F5EF79" w:rsidR="003E22AA" w:rsidRPr="004965F4" w:rsidRDefault="003E22AA">
      <w:pPr>
        <w:pStyle w:val="Heading3"/>
        <w:numPr>
          <w:ilvl w:val="0"/>
          <w:numId w:val="25"/>
        </w:numPr>
      </w:pPr>
      <w:r w:rsidRPr="62B5ECDD">
        <w:t>Does the contract merit CPUC approval?</w:t>
      </w:r>
    </w:p>
    <w:p w14:paraId="3FC332AB" w14:textId="77777777" w:rsidR="003E22AA" w:rsidRPr="00D11C50" w:rsidRDefault="003E22AA">
      <w:pPr>
        <w:pStyle w:val="ListParagraph"/>
        <w:numPr>
          <w:ilvl w:val="0"/>
          <w:numId w:val="42"/>
        </w:numPr>
        <w:spacing w:before="200" w:after="200" w:line="276" w:lineRule="auto"/>
        <w:rPr>
          <w:rFonts w:eastAsia="Palatino Linotype"/>
        </w:rPr>
      </w:pPr>
      <w:r w:rsidRPr="00D11C50">
        <w:rPr>
          <w:rFonts w:eastAsia="Palatino Linotype"/>
        </w:rPr>
        <w:t xml:space="preserve">What is your opinion regarding whether the contract merits CPUC approval?  Provide discussion and observations for each category (1-6) and describe the project’s ranking relative to (a) Other offers from the solicitation [or recent </w:t>
      </w:r>
      <w:proofErr w:type="spellStart"/>
      <w:r w:rsidRPr="00D11C50">
        <w:rPr>
          <w:rFonts w:eastAsia="Palatino Linotype"/>
        </w:rPr>
        <w:t>bilaterals</w:t>
      </w:r>
      <w:proofErr w:type="spellEnd"/>
      <w:r w:rsidRPr="00D11C50">
        <w:rPr>
          <w:rFonts w:eastAsia="Palatino Linotype"/>
        </w:rPr>
        <w:t xml:space="preserve"> or market information if used in reasonableness comparison]; and (b) From an overall market perspective.</w:t>
      </w:r>
    </w:p>
    <w:sdt>
      <w:sdtPr>
        <w:rPr>
          <w:rFonts w:eastAsia="Palatino Linotype"/>
        </w:rPr>
        <w:id w:val="-1211501205"/>
        <w:placeholder>
          <w:docPart w:val="9C7783742517457CAFF22702AFBCB010"/>
        </w:placeholder>
        <w:showingPlcHdr/>
        <w15:color w:val="000000"/>
        <w:text w:multiLine="1"/>
      </w:sdtPr>
      <w:sdtContent>
        <w:p w14:paraId="3E7BAEC0" w14:textId="77777777" w:rsidR="003E22AA" w:rsidRDefault="003E22AA" w:rsidP="003E22AA">
          <w:pPr>
            <w:pStyle w:val="ListParagraph"/>
            <w:ind w:left="1440"/>
            <w:rPr>
              <w:rFonts w:eastAsia="Palatino Linotype"/>
            </w:rPr>
          </w:pPr>
          <w:r w:rsidRPr="006F100F">
            <w:rPr>
              <w:rStyle w:val="PlaceholderText"/>
            </w:rPr>
            <w:t>Click or tap here to enter text.</w:t>
          </w:r>
        </w:p>
      </w:sdtContent>
    </w:sdt>
    <w:p w14:paraId="29EBD36B" w14:textId="77777777" w:rsidR="003E22AA" w:rsidRPr="00D50BED" w:rsidRDefault="003E22AA" w:rsidP="003E22AA">
      <w:pPr>
        <w:pStyle w:val="ListParagraph"/>
        <w:ind w:left="1440"/>
        <w:rPr>
          <w:rFonts w:eastAsia="Palatino Linotype"/>
        </w:rPr>
      </w:pPr>
    </w:p>
    <w:p w14:paraId="571A7747" w14:textId="77777777" w:rsidR="003E22AA" w:rsidRPr="00D50BED" w:rsidRDefault="003E22AA">
      <w:pPr>
        <w:pStyle w:val="ListParagraph"/>
        <w:numPr>
          <w:ilvl w:val="0"/>
          <w:numId w:val="43"/>
        </w:numPr>
        <w:tabs>
          <w:tab w:val="num" w:pos="1440"/>
        </w:tabs>
        <w:spacing w:before="200" w:after="200" w:line="276" w:lineRule="auto"/>
        <w:rPr>
          <w:rFonts w:eastAsia="Palatino Linotype"/>
        </w:rPr>
      </w:pPr>
      <w:r w:rsidRPr="00D50BED">
        <w:rPr>
          <w:rFonts w:eastAsia="Palatino Linotype"/>
        </w:rPr>
        <w:t>Contract Price, including transmission cost adders and tax credit and/or tariff considerations built into the contract price.</w:t>
      </w:r>
    </w:p>
    <w:p w14:paraId="2D5EBC9B" w14:textId="77777777" w:rsidR="003E22AA" w:rsidRDefault="003E22AA" w:rsidP="003E22AA">
      <w:pPr>
        <w:pStyle w:val="ListParagraph"/>
        <w:ind w:left="2160"/>
        <w:rPr>
          <w:rFonts w:eastAsia="Palatino Linotype"/>
        </w:rPr>
      </w:pPr>
    </w:p>
    <w:sdt>
      <w:sdtPr>
        <w:rPr>
          <w:rFonts w:eastAsia="Palatino Linotype"/>
        </w:rPr>
        <w:id w:val="1060593908"/>
        <w:placeholder>
          <w:docPart w:val="49BB4DBD026548D48E70D460FEA9E5D5"/>
        </w:placeholder>
        <w:showingPlcHdr/>
        <w15:color w:val="000000"/>
        <w:text w:multiLine="1"/>
      </w:sdtPr>
      <w:sdtContent>
        <w:p w14:paraId="267649AC"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22F50A47" w14:textId="77777777" w:rsidR="003E22AA" w:rsidRPr="00D50BED" w:rsidRDefault="003E22AA" w:rsidP="003E22AA">
      <w:pPr>
        <w:pStyle w:val="ListParagraph"/>
        <w:ind w:left="2160"/>
        <w:rPr>
          <w:rFonts w:eastAsia="Palatino Linotype"/>
        </w:rPr>
      </w:pPr>
    </w:p>
    <w:p w14:paraId="2D980183" w14:textId="018F7774" w:rsidR="003E22AA" w:rsidRPr="009227D7" w:rsidRDefault="003E22AA">
      <w:pPr>
        <w:pStyle w:val="ListParagraph"/>
        <w:numPr>
          <w:ilvl w:val="1"/>
          <w:numId w:val="43"/>
        </w:numPr>
        <w:tabs>
          <w:tab w:val="num" w:pos="2160"/>
        </w:tabs>
        <w:spacing w:before="200" w:after="200" w:line="276" w:lineRule="auto"/>
        <w:rPr>
          <w:rFonts w:eastAsia="Palatino Linotype"/>
        </w:rPr>
      </w:pPr>
      <w:r w:rsidRPr="009227D7">
        <w:rPr>
          <w:rFonts w:eastAsia="Palatino Linotype"/>
        </w:rPr>
        <w:t>Provide your observation on how this Contract’s cost is positioned relative to previous and current price trends you have seen for similar products in the procurement market</w:t>
      </w:r>
    </w:p>
    <w:p w14:paraId="3B7ECF83" w14:textId="77777777" w:rsidR="003E22AA" w:rsidRDefault="003E22AA" w:rsidP="003E22AA">
      <w:pPr>
        <w:pStyle w:val="ListParagraph"/>
        <w:ind w:left="2880"/>
        <w:rPr>
          <w:rFonts w:eastAsia="Palatino Linotype"/>
        </w:rPr>
      </w:pPr>
    </w:p>
    <w:sdt>
      <w:sdtPr>
        <w:rPr>
          <w:rFonts w:eastAsia="Palatino Linotype"/>
        </w:rPr>
        <w:id w:val="-740718355"/>
        <w:placeholder>
          <w:docPart w:val="7B10C3C2E6BC4762A5B7E24A8B84CE0A"/>
        </w:placeholder>
        <w:showingPlcHdr/>
        <w15:color w:val="000000"/>
        <w:text w:multiLine="1"/>
      </w:sdtPr>
      <w:sdtContent>
        <w:p w14:paraId="0AEBB507" w14:textId="77777777" w:rsidR="003E22AA" w:rsidRDefault="003E22AA" w:rsidP="009227D7">
          <w:pPr>
            <w:pStyle w:val="ListParagraph"/>
            <w:ind w:left="2880"/>
            <w:rPr>
              <w:rFonts w:eastAsia="Palatino Linotype"/>
            </w:rPr>
          </w:pPr>
          <w:r w:rsidRPr="006F100F">
            <w:rPr>
              <w:rStyle w:val="PlaceholderText"/>
            </w:rPr>
            <w:t>Click or tap here to enter text.</w:t>
          </w:r>
        </w:p>
      </w:sdtContent>
    </w:sdt>
    <w:p w14:paraId="0F8C7841" w14:textId="77777777" w:rsidR="003E22AA" w:rsidRPr="007A44E6" w:rsidRDefault="003E22AA" w:rsidP="003E22AA">
      <w:pPr>
        <w:pStyle w:val="ListParagraph"/>
        <w:ind w:left="2880"/>
        <w:rPr>
          <w:rFonts w:eastAsia="Palatino Linotype"/>
          <w:b/>
          <w:bCs/>
        </w:rPr>
      </w:pPr>
    </w:p>
    <w:p w14:paraId="1AEE1D9F" w14:textId="19AF7F11" w:rsidR="003E22AA" w:rsidRPr="00D50BED" w:rsidRDefault="003E22AA">
      <w:pPr>
        <w:pStyle w:val="ListParagraph"/>
        <w:numPr>
          <w:ilvl w:val="0"/>
          <w:numId w:val="43"/>
        </w:numPr>
        <w:tabs>
          <w:tab w:val="num" w:pos="1440"/>
        </w:tabs>
        <w:spacing w:before="200" w:after="200" w:line="276" w:lineRule="auto"/>
        <w:rPr>
          <w:rFonts w:eastAsia="Palatino Linotype"/>
        </w:rPr>
      </w:pPr>
      <w:r w:rsidRPr="00D50BED">
        <w:rPr>
          <w:rFonts w:eastAsia="Palatino Linotype"/>
        </w:rPr>
        <w:t>Portfolio Fit</w:t>
      </w:r>
    </w:p>
    <w:p w14:paraId="3BF32598" w14:textId="77777777" w:rsidR="003E22AA" w:rsidRDefault="003E22AA" w:rsidP="003E22AA">
      <w:pPr>
        <w:pStyle w:val="ListParagraph"/>
        <w:ind w:left="2160"/>
        <w:rPr>
          <w:rFonts w:eastAsia="Palatino Linotype"/>
        </w:rPr>
      </w:pPr>
    </w:p>
    <w:sdt>
      <w:sdtPr>
        <w:rPr>
          <w:rFonts w:eastAsia="Palatino Linotype"/>
        </w:rPr>
        <w:id w:val="540410690"/>
        <w:placeholder>
          <w:docPart w:val="FA4D312AE95C4750B80419C658AE4876"/>
        </w:placeholder>
        <w:showingPlcHdr/>
        <w15:color w:val="000000"/>
        <w:text w:multiLine="1"/>
      </w:sdtPr>
      <w:sdtContent>
        <w:p w14:paraId="79F600F9"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6D90389B" w14:textId="77777777" w:rsidR="003E22AA" w:rsidRPr="00D50BED" w:rsidRDefault="003E22AA" w:rsidP="003E22AA">
      <w:pPr>
        <w:pStyle w:val="ListParagraph"/>
        <w:ind w:left="2160"/>
        <w:rPr>
          <w:rFonts w:eastAsia="Palatino Linotype"/>
        </w:rPr>
      </w:pPr>
    </w:p>
    <w:p w14:paraId="50D87EBB" w14:textId="318DB2BE" w:rsidR="003E22AA" w:rsidRPr="00D50BED" w:rsidRDefault="003E22AA">
      <w:pPr>
        <w:pStyle w:val="ListParagraph"/>
        <w:numPr>
          <w:ilvl w:val="0"/>
          <w:numId w:val="43"/>
        </w:numPr>
        <w:tabs>
          <w:tab w:val="num" w:pos="1440"/>
        </w:tabs>
        <w:spacing w:before="200" w:after="200" w:line="276" w:lineRule="auto"/>
        <w:rPr>
          <w:rFonts w:eastAsia="Palatino Linotype"/>
        </w:rPr>
      </w:pPr>
      <w:r w:rsidRPr="00D50BED">
        <w:rPr>
          <w:rFonts w:eastAsia="Palatino Linotype"/>
        </w:rPr>
        <w:t>Project’s net market value</w:t>
      </w:r>
    </w:p>
    <w:p w14:paraId="1C829F7B" w14:textId="77777777" w:rsidR="003E22AA" w:rsidRDefault="003E22AA" w:rsidP="003E22AA">
      <w:pPr>
        <w:pStyle w:val="ListParagraph"/>
        <w:ind w:left="2160"/>
        <w:rPr>
          <w:rFonts w:eastAsia="Palatino Linotype"/>
        </w:rPr>
      </w:pPr>
    </w:p>
    <w:sdt>
      <w:sdtPr>
        <w:rPr>
          <w:rFonts w:eastAsia="Palatino Linotype"/>
        </w:rPr>
        <w:id w:val="-1598089317"/>
        <w:placeholder>
          <w:docPart w:val="54C50BF41AC045869747751F00481BED"/>
        </w:placeholder>
        <w:showingPlcHdr/>
        <w15:color w:val="000000"/>
        <w:text w:multiLine="1"/>
      </w:sdtPr>
      <w:sdtContent>
        <w:p w14:paraId="5A2CF977"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0A6B2486" w14:textId="77777777" w:rsidR="003E22AA" w:rsidRPr="00D50BED" w:rsidRDefault="003E22AA" w:rsidP="003E22AA">
      <w:pPr>
        <w:pStyle w:val="ListParagraph"/>
        <w:ind w:left="2160"/>
        <w:rPr>
          <w:rFonts w:eastAsia="Palatino Linotype"/>
        </w:rPr>
      </w:pPr>
    </w:p>
    <w:p w14:paraId="4B64D76F" w14:textId="75F86388" w:rsidR="003E22AA" w:rsidRPr="00D50BED" w:rsidRDefault="003E22AA">
      <w:pPr>
        <w:pStyle w:val="ListParagraph"/>
        <w:numPr>
          <w:ilvl w:val="0"/>
          <w:numId w:val="43"/>
        </w:numPr>
        <w:tabs>
          <w:tab w:val="num" w:pos="1440"/>
        </w:tabs>
        <w:spacing w:before="200" w:after="200" w:line="276" w:lineRule="auto"/>
        <w:rPr>
          <w:rFonts w:eastAsia="Palatino Linotype"/>
        </w:rPr>
      </w:pPr>
      <w:r w:rsidRPr="1D775541">
        <w:rPr>
          <w:rFonts w:eastAsia="Palatino Linotype"/>
        </w:rPr>
        <w:t xml:space="preserve">Consistency with stated </w:t>
      </w:r>
      <w:r w:rsidR="009227D7">
        <w:rPr>
          <w:rFonts w:eastAsia="Palatino Linotype"/>
        </w:rPr>
        <w:t>solicitation</w:t>
      </w:r>
      <w:r w:rsidRPr="1D775541">
        <w:rPr>
          <w:rFonts w:eastAsia="Palatino Linotype"/>
        </w:rPr>
        <w:t xml:space="preserve"> goals and RPS Procurement Plan, IRPs, and/or other requirements</w:t>
      </w:r>
    </w:p>
    <w:p w14:paraId="76A9A459" w14:textId="77777777" w:rsidR="003E22AA" w:rsidRDefault="003E22AA" w:rsidP="003E22AA">
      <w:pPr>
        <w:pStyle w:val="ListParagraph"/>
        <w:ind w:left="2160"/>
        <w:rPr>
          <w:rFonts w:eastAsia="Palatino Linotype"/>
        </w:rPr>
      </w:pPr>
    </w:p>
    <w:sdt>
      <w:sdtPr>
        <w:rPr>
          <w:rFonts w:eastAsia="Palatino Linotype"/>
        </w:rPr>
        <w:id w:val="-462581544"/>
        <w:placeholder>
          <w:docPart w:val="1238E81202894682B9FE7E5398B5D98F"/>
        </w:placeholder>
        <w:showingPlcHdr/>
        <w15:color w:val="000000"/>
        <w:text w:multiLine="1"/>
      </w:sdtPr>
      <w:sdtContent>
        <w:p w14:paraId="6512E12B"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20550BC2" w14:textId="77777777" w:rsidR="003E22AA" w:rsidRPr="00D50BED" w:rsidRDefault="003E22AA" w:rsidP="003E22AA">
      <w:pPr>
        <w:pStyle w:val="ListParagraph"/>
        <w:ind w:left="2160"/>
        <w:rPr>
          <w:rFonts w:eastAsia="Palatino Linotype"/>
        </w:rPr>
      </w:pPr>
    </w:p>
    <w:p w14:paraId="79B0E2D8" w14:textId="4A568454" w:rsidR="003E22AA" w:rsidRDefault="003E22AA">
      <w:pPr>
        <w:pStyle w:val="ListParagraph"/>
        <w:numPr>
          <w:ilvl w:val="0"/>
          <w:numId w:val="43"/>
        </w:numPr>
        <w:tabs>
          <w:tab w:val="num" w:pos="1440"/>
        </w:tabs>
        <w:spacing w:before="200" w:after="200" w:line="276" w:lineRule="auto"/>
        <w:rPr>
          <w:rFonts w:eastAsia="Palatino Linotype"/>
        </w:rPr>
      </w:pPr>
      <w:r w:rsidRPr="00D50BED">
        <w:rPr>
          <w:rFonts w:eastAsia="Palatino Linotype"/>
        </w:rPr>
        <w:t xml:space="preserve">Project Viability </w:t>
      </w:r>
    </w:p>
    <w:p w14:paraId="11FB82B7" w14:textId="77777777" w:rsidR="003E22AA" w:rsidRPr="00D50BED" w:rsidRDefault="003E22AA" w:rsidP="003E22AA">
      <w:pPr>
        <w:pStyle w:val="ListParagraph"/>
        <w:tabs>
          <w:tab w:val="num" w:pos="1440"/>
        </w:tabs>
        <w:ind w:left="2160"/>
        <w:rPr>
          <w:rFonts w:eastAsia="Palatino Linotype"/>
        </w:rPr>
      </w:pPr>
    </w:p>
    <w:sdt>
      <w:sdtPr>
        <w:rPr>
          <w:rFonts w:eastAsia="Palatino Linotype"/>
        </w:rPr>
        <w:id w:val="-726914577"/>
        <w:placeholder>
          <w:docPart w:val="FCBC8D9A10604FDA98A0999BDDD09ACF"/>
        </w:placeholder>
        <w:showingPlcHdr/>
        <w15:color w:val="000000"/>
        <w:text w:multiLine="1"/>
      </w:sdtPr>
      <w:sdtContent>
        <w:p w14:paraId="398F9524" w14:textId="368BEA41" w:rsidR="003E22AA" w:rsidRPr="0087247B" w:rsidRDefault="003E22AA" w:rsidP="009227D7">
          <w:pPr>
            <w:pStyle w:val="ListParagraph"/>
            <w:ind w:left="2160"/>
            <w:rPr>
              <w:rFonts w:eastAsia="Palatino Linotype"/>
            </w:rPr>
          </w:pPr>
          <w:r w:rsidRPr="006F100F">
            <w:rPr>
              <w:rStyle w:val="PlaceholderText"/>
            </w:rPr>
            <w:t>Click or tap here to enter text.</w:t>
          </w:r>
        </w:p>
      </w:sdtContent>
    </w:sdt>
    <w:p w14:paraId="00B8FB92" w14:textId="77777777" w:rsidR="009227D7" w:rsidRDefault="009227D7" w:rsidP="009227D7">
      <w:pPr>
        <w:pStyle w:val="ListParagraph"/>
        <w:tabs>
          <w:tab w:val="num" w:pos="1440"/>
        </w:tabs>
        <w:spacing w:before="200" w:after="200" w:line="276" w:lineRule="auto"/>
        <w:ind w:left="1800"/>
        <w:rPr>
          <w:rFonts w:eastAsia="Palatino Linotype"/>
        </w:rPr>
      </w:pPr>
    </w:p>
    <w:p w14:paraId="54595C05" w14:textId="30A68E97" w:rsidR="003E22AA" w:rsidRPr="00D50BED" w:rsidRDefault="003E22AA">
      <w:pPr>
        <w:pStyle w:val="ListParagraph"/>
        <w:numPr>
          <w:ilvl w:val="0"/>
          <w:numId w:val="43"/>
        </w:numPr>
        <w:tabs>
          <w:tab w:val="num" w:pos="1440"/>
        </w:tabs>
        <w:spacing w:before="200" w:after="200" w:line="276" w:lineRule="auto"/>
        <w:rPr>
          <w:rFonts w:eastAsia="Palatino Linotype"/>
        </w:rPr>
      </w:pPr>
      <w:r w:rsidRPr="00D50BED">
        <w:rPr>
          <w:rFonts w:eastAsia="Palatino Linotype"/>
        </w:rPr>
        <w:t>Technology</w:t>
      </w:r>
    </w:p>
    <w:p w14:paraId="032C12C6" w14:textId="77777777" w:rsidR="003E22AA" w:rsidRDefault="003E22AA" w:rsidP="003E22AA">
      <w:pPr>
        <w:pStyle w:val="ListParagraph"/>
        <w:ind w:left="2880"/>
        <w:rPr>
          <w:rFonts w:eastAsia="Palatino Linotype"/>
        </w:rPr>
      </w:pPr>
    </w:p>
    <w:sdt>
      <w:sdtPr>
        <w:rPr>
          <w:rFonts w:eastAsia="Palatino Linotype"/>
        </w:rPr>
        <w:id w:val="1350363960"/>
        <w:placeholder>
          <w:docPart w:val="7B888F7BA9E54914AFFCBC7F6E032DBD"/>
        </w:placeholder>
        <w:showingPlcHdr/>
        <w15:color w:val="000000"/>
        <w:text w:multiLine="1"/>
      </w:sdtPr>
      <w:sdtContent>
        <w:p w14:paraId="4CD8D912" w14:textId="77777777" w:rsidR="003E22AA" w:rsidRDefault="003E22AA" w:rsidP="003E22AA">
          <w:pPr>
            <w:pStyle w:val="ListParagraph"/>
            <w:ind w:left="2250"/>
            <w:rPr>
              <w:rFonts w:eastAsia="Palatino Linotype"/>
            </w:rPr>
          </w:pPr>
          <w:r w:rsidRPr="006F100F">
            <w:rPr>
              <w:rStyle w:val="PlaceholderText"/>
            </w:rPr>
            <w:t>Click or tap here to enter text.</w:t>
          </w:r>
        </w:p>
      </w:sdtContent>
    </w:sdt>
    <w:p w14:paraId="360C68A6" w14:textId="77777777" w:rsidR="003E22AA" w:rsidRPr="00D50BED" w:rsidRDefault="003E22AA" w:rsidP="003E22AA">
      <w:pPr>
        <w:pStyle w:val="ListParagraph"/>
        <w:ind w:left="2880"/>
        <w:rPr>
          <w:rFonts w:eastAsia="Palatino Linotype"/>
        </w:rPr>
      </w:pPr>
    </w:p>
    <w:p w14:paraId="1517825F" w14:textId="00ED1C41" w:rsidR="003E22AA" w:rsidRPr="00D50BED" w:rsidRDefault="003E22AA">
      <w:pPr>
        <w:pStyle w:val="ListParagraph"/>
        <w:numPr>
          <w:ilvl w:val="0"/>
          <w:numId w:val="43"/>
        </w:numPr>
        <w:tabs>
          <w:tab w:val="num" w:pos="1440"/>
        </w:tabs>
        <w:spacing w:before="200" w:after="200" w:line="276" w:lineRule="auto"/>
        <w:rPr>
          <w:rFonts w:eastAsia="Palatino Linotype"/>
        </w:rPr>
      </w:pPr>
      <w:r w:rsidRPr="00D50BED">
        <w:rPr>
          <w:rFonts w:eastAsia="Palatino Linotype"/>
        </w:rPr>
        <w:t>Bidder and Developer Experience (financing, construction, operation)</w:t>
      </w:r>
    </w:p>
    <w:p w14:paraId="41F136BA" w14:textId="77777777" w:rsidR="003E22AA" w:rsidRDefault="003E22AA" w:rsidP="003E22AA">
      <w:pPr>
        <w:pStyle w:val="ListParagraph"/>
        <w:ind w:left="2880"/>
        <w:rPr>
          <w:rFonts w:eastAsia="Palatino Linotype"/>
        </w:rPr>
      </w:pPr>
    </w:p>
    <w:sdt>
      <w:sdtPr>
        <w:rPr>
          <w:rFonts w:eastAsia="Palatino Linotype"/>
        </w:rPr>
        <w:id w:val="-85466418"/>
        <w:placeholder>
          <w:docPart w:val="0096D35890FA4DA183FC573A3428EF88"/>
        </w:placeholder>
        <w:showingPlcHdr/>
        <w15:color w:val="000000"/>
        <w:text w:multiLine="1"/>
      </w:sdtPr>
      <w:sdtContent>
        <w:p w14:paraId="5DCD4A98"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27B39EEF" w14:textId="77777777" w:rsidR="003E22AA" w:rsidRPr="00D50BED" w:rsidRDefault="003E22AA" w:rsidP="003E22AA">
      <w:pPr>
        <w:pStyle w:val="ListParagraph"/>
        <w:ind w:left="2880"/>
        <w:rPr>
          <w:rFonts w:eastAsia="Palatino Linotype"/>
        </w:rPr>
      </w:pPr>
    </w:p>
    <w:p w14:paraId="30E4F803" w14:textId="5B89619F" w:rsidR="003E22AA" w:rsidRPr="00D50BED" w:rsidRDefault="003E22AA">
      <w:pPr>
        <w:pStyle w:val="ListParagraph"/>
        <w:numPr>
          <w:ilvl w:val="0"/>
          <w:numId w:val="43"/>
        </w:numPr>
        <w:tabs>
          <w:tab w:val="num" w:pos="1440"/>
        </w:tabs>
        <w:spacing w:before="200" w:after="200" w:line="276" w:lineRule="auto"/>
        <w:rPr>
          <w:rFonts w:eastAsia="Palatino Linotype"/>
        </w:rPr>
      </w:pPr>
      <w:r w:rsidRPr="00D50BED">
        <w:rPr>
          <w:rFonts w:eastAsia="Palatino Linotype"/>
        </w:rPr>
        <w:t>Credit and collateral</w:t>
      </w:r>
    </w:p>
    <w:p w14:paraId="5B0B65FA" w14:textId="77777777" w:rsidR="003E22AA" w:rsidRDefault="003E22AA" w:rsidP="003E22AA">
      <w:pPr>
        <w:pStyle w:val="ListParagraph"/>
        <w:ind w:left="2880"/>
        <w:rPr>
          <w:rFonts w:eastAsia="Palatino Linotype"/>
        </w:rPr>
      </w:pPr>
    </w:p>
    <w:sdt>
      <w:sdtPr>
        <w:rPr>
          <w:rFonts w:eastAsia="Palatino Linotype"/>
        </w:rPr>
        <w:id w:val="391232694"/>
        <w:placeholder>
          <w:docPart w:val="09DA0BD8A03445DEAA4F116C70AFA966"/>
        </w:placeholder>
        <w:showingPlcHdr/>
        <w15:color w:val="000000"/>
        <w:text w:multiLine="1"/>
      </w:sdtPr>
      <w:sdtContent>
        <w:p w14:paraId="5F540E52"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36B64C36" w14:textId="77777777" w:rsidR="003E22AA" w:rsidRPr="00D50BED" w:rsidRDefault="003E22AA" w:rsidP="003E22AA">
      <w:pPr>
        <w:pStyle w:val="ListParagraph"/>
        <w:ind w:left="2880"/>
        <w:rPr>
          <w:rFonts w:eastAsia="Palatino Linotype"/>
        </w:rPr>
      </w:pPr>
    </w:p>
    <w:p w14:paraId="0A968717" w14:textId="0E2C329F" w:rsidR="003E22AA" w:rsidRPr="00D50BED" w:rsidRDefault="003E22AA">
      <w:pPr>
        <w:pStyle w:val="ListParagraph"/>
        <w:numPr>
          <w:ilvl w:val="0"/>
          <w:numId w:val="43"/>
        </w:numPr>
        <w:spacing w:before="200" w:after="200" w:line="276" w:lineRule="auto"/>
        <w:rPr>
          <w:rFonts w:eastAsia="Palatino Linotype"/>
        </w:rPr>
      </w:pPr>
      <w:r w:rsidRPr="00D50BED">
        <w:rPr>
          <w:rFonts w:eastAsia="Palatino Linotype"/>
        </w:rPr>
        <w:t>Permitting, site control, and other site-related matters</w:t>
      </w:r>
    </w:p>
    <w:p w14:paraId="4BC93E2B" w14:textId="77777777" w:rsidR="003E22AA" w:rsidRDefault="003E22AA" w:rsidP="003E22AA">
      <w:pPr>
        <w:pStyle w:val="ListParagraph"/>
        <w:ind w:left="2160"/>
        <w:rPr>
          <w:rFonts w:eastAsia="Palatino Linotype"/>
        </w:rPr>
      </w:pPr>
    </w:p>
    <w:sdt>
      <w:sdtPr>
        <w:rPr>
          <w:rFonts w:eastAsia="Palatino Linotype"/>
        </w:rPr>
        <w:id w:val="-630404030"/>
        <w:placeholder>
          <w:docPart w:val="CE942AF77CB44EC391C9A71C20FF8DB4"/>
        </w:placeholder>
        <w:showingPlcHdr/>
        <w15:color w:val="000000"/>
        <w:text w:multiLine="1"/>
      </w:sdtPr>
      <w:sdtContent>
        <w:p w14:paraId="0262D609"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24B9C5A7" w14:textId="77777777" w:rsidR="003E22AA" w:rsidRPr="00D50BED" w:rsidRDefault="003E22AA" w:rsidP="003E22AA">
      <w:pPr>
        <w:pStyle w:val="ListParagraph"/>
        <w:ind w:left="2160"/>
        <w:rPr>
          <w:rFonts w:eastAsia="Palatino Linotype"/>
        </w:rPr>
      </w:pPr>
    </w:p>
    <w:p w14:paraId="05E05BDC" w14:textId="76FDAE2A" w:rsidR="003E22AA" w:rsidRPr="00D50BED" w:rsidRDefault="003E22AA">
      <w:pPr>
        <w:pStyle w:val="ListParagraph"/>
        <w:numPr>
          <w:ilvl w:val="0"/>
          <w:numId w:val="43"/>
        </w:numPr>
        <w:spacing w:before="200" w:after="200" w:line="276" w:lineRule="auto"/>
        <w:rPr>
          <w:rFonts w:eastAsia="Palatino Linotype"/>
        </w:rPr>
      </w:pPr>
      <w:r w:rsidRPr="00D50BED">
        <w:rPr>
          <w:rFonts w:eastAsia="Palatino Linotype"/>
        </w:rPr>
        <w:t xml:space="preserve">Project Viability Calculator score, as required by D.09-06-018 for all bids in RPS solicitations. </w:t>
      </w:r>
    </w:p>
    <w:p w14:paraId="0B30B648" w14:textId="77777777" w:rsidR="003E22AA" w:rsidRDefault="003E22AA" w:rsidP="003E22AA">
      <w:pPr>
        <w:pStyle w:val="ListParagraph"/>
        <w:ind w:left="2160"/>
        <w:rPr>
          <w:rFonts w:eastAsia="Palatino Linotype"/>
        </w:rPr>
      </w:pPr>
    </w:p>
    <w:sdt>
      <w:sdtPr>
        <w:rPr>
          <w:rFonts w:eastAsia="Palatino Linotype"/>
        </w:rPr>
        <w:id w:val="-77522539"/>
        <w:placeholder>
          <w:docPart w:val="172C1962602F435FA54708BCD5AD82DD"/>
        </w:placeholder>
        <w:showingPlcHdr/>
        <w15:color w:val="000000"/>
        <w:text w:multiLine="1"/>
      </w:sdtPr>
      <w:sdtContent>
        <w:p w14:paraId="66CD93D6"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77AD74F8" w14:textId="77777777" w:rsidR="003E22AA" w:rsidRPr="00D50BED" w:rsidRDefault="003E22AA" w:rsidP="003E22AA">
      <w:pPr>
        <w:pStyle w:val="ListParagraph"/>
        <w:ind w:left="2160"/>
        <w:rPr>
          <w:rFonts w:eastAsia="Palatino Linotype"/>
        </w:rPr>
      </w:pPr>
    </w:p>
    <w:p w14:paraId="546D5470" w14:textId="559550F1" w:rsidR="003E22AA" w:rsidRPr="00D50BED" w:rsidRDefault="003E22AA">
      <w:pPr>
        <w:pStyle w:val="ListParagraph"/>
        <w:numPr>
          <w:ilvl w:val="0"/>
          <w:numId w:val="43"/>
        </w:numPr>
        <w:spacing w:before="200" w:after="200" w:line="276" w:lineRule="auto"/>
        <w:rPr>
          <w:rFonts w:eastAsia="Palatino Linotype"/>
        </w:rPr>
      </w:pPr>
      <w:r w:rsidRPr="00D50BED">
        <w:rPr>
          <w:rFonts w:eastAsia="Palatino Linotype"/>
        </w:rPr>
        <w:t>Transmission upgrades</w:t>
      </w:r>
    </w:p>
    <w:p w14:paraId="014D40C1" w14:textId="77777777" w:rsidR="003E22AA" w:rsidRDefault="003E22AA" w:rsidP="003E22AA">
      <w:pPr>
        <w:pStyle w:val="ListParagraph"/>
        <w:ind w:left="2160"/>
        <w:rPr>
          <w:rFonts w:eastAsia="Palatino Linotype"/>
        </w:rPr>
      </w:pPr>
    </w:p>
    <w:sdt>
      <w:sdtPr>
        <w:rPr>
          <w:rFonts w:eastAsia="Palatino Linotype"/>
        </w:rPr>
        <w:id w:val="-979458906"/>
        <w:placeholder>
          <w:docPart w:val="DFB9B83BAC464A8A96FF95816795351E"/>
        </w:placeholder>
        <w:showingPlcHdr/>
        <w15:color w:val="000000"/>
        <w:text w:multiLine="1"/>
      </w:sdtPr>
      <w:sdtContent>
        <w:p w14:paraId="0BB9ED74"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76D73D9A" w14:textId="77777777" w:rsidR="003E22AA" w:rsidRPr="00D50BED" w:rsidRDefault="003E22AA" w:rsidP="003E22AA">
      <w:pPr>
        <w:pStyle w:val="ListParagraph"/>
        <w:ind w:left="2160"/>
        <w:rPr>
          <w:rFonts w:eastAsia="Palatino Linotype"/>
        </w:rPr>
      </w:pPr>
    </w:p>
    <w:p w14:paraId="3A6326B5" w14:textId="2E6E6E74" w:rsidR="003E22AA" w:rsidRPr="00D50BED" w:rsidRDefault="003E22AA">
      <w:pPr>
        <w:pStyle w:val="ListParagraph"/>
        <w:numPr>
          <w:ilvl w:val="0"/>
          <w:numId w:val="43"/>
        </w:numPr>
        <w:spacing w:before="200" w:after="200" w:line="276" w:lineRule="auto"/>
        <w:rPr>
          <w:rFonts w:eastAsia="Palatino Linotype"/>
        </w:rPr>
      </w:pPr>
      <w:r w:rsidRPr="00D50BED">
        <w:rPr>
          <w:rFonts w:eastAsia="Palatino Linotype"/>
        </w:rPr>
        <w:t>Other (developer’s project development portfolio, other site-related matters, etc.)</w:t>
      </w:r>
    </w:p>
    <w:p w14:paraId="08D0C340" w14:textId="77777777" w:rsidR="003E22AA" w:rsidRDefault="003E22AA" w:rsidP="003E22AA">
      <w:pPr>
        <w:pStyle w:val="ListParagraph"/>
        <w:ind w:left="2160"/>
        <w:rPr>
          <w:rFonts w:eastAsia="Palatino Linotype"/>
        </w:rPr>
      </w:pPr>
    </w:p>
    <w:sdt>
      <w:sdtPr>
        <w:rPr>
          <w:rFonts w:eastAsia="Palatino Linotype"/>
        </w:rPr>
        <w:id w:val="836654198"/>
        <w:placeholder>
          <w:docPart w:val="7B4FA632B43642E88902893F6D731B74"/>
        </w:placeholder>
        <w:showingPlcHdr/>
        <w15:color w:val="000000"/>
        <w:text w:multiLine="1"/>
      </w:sdtPr>
      <w:sdtContent>
        <w:p w14:paraId="4BDF2B64"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4B907D8F" w14:textId="77777777" w:rsidR="003E22AA" w:rsidRPr="00D50BED" w:rsidRDefault="003E22AA" w:rsidP="003E22AA">
      <w:pPr>
        <w:pStyle w:val="ListParagraph"/>
        <w:ind w:left="2880"/>
        <w:rPr>
          <w:rFonts w:eastAsia="Palatino Linotype"/>
        </w:rPr>
      </w:pPr>
    </w:p>
    <w:p w14:paraId="012DB5D0" w14:textId="74DB7DDD" w:rsidR="003E22AA" w:rsidRDefault="003E22AA">
      <w:pPr>
        <w:pStyle w:val="ListParagraph"/>
        <w:numPr>
          <w:ilvl w:val="0"/>
          <w:numId w:val="43"/>
        </w:numPr>
        <w:spacing w:before="200" w:after="200" w:line="276" w:lineRule="auto"/>
        <w:rPr>
          <w:rFonts w:eastAsia="Palatino Linotype"/>
        </w:rPr>
      </w:pPr>
      <w:r w:rsidRPr="00D50BED">
        <w:rPr>
          <w:rFonts w:eastAsia="Palatino Linotype"/>
        </w:rPr>
        <w:t>Any other relevant ranking factors</w:t>
      </w:r>
    </w:p>
    <w:p w14:paraId="51A49E64" w14:textId="77777777" w:rsidR="003E22AA" w:rsidRDefault="003E22AA" w:rsidP="003E22AA">
      <w:pPr>
        <w:pStyle w:val="ListParagraph"/>
        <w:ind w:left="2160"/>
        <w:rPr>
          <w:rFonts w:eastAsia="Palatino Linotype"/>
        </w:rPr>
      </w:pPr>
    </w:p>
    <w:sdt>
      <w:sdtPr>
        <w:rPr>
          <w:rFonts w:eastAsia="Palatino Linotype"/>
        </w:rPr>
        <w:id w:val="297420696"/>
        <w:placeholder>
          <w:docPart w:val="1769AAD7D056412F94AB55DBF1EF707F"/>
        </w:placeholder>
        <w:showingPlcHdr/>
        <w15:color w:val="000000"/>
        <w:text w:multiLine="1"/>
      </w:sdtPr>
      <w:sdtContent>
        <w:p w14:paraId="335D3427" w14:textId="77777777" w:rsidR="003E22AA" w:rsidRDefault="003E22AA" w:rsidP="003E22AA">
          <w:pPr>
            <w:pStyle w:val="ListParagraph"/>
            <w:ind w:left="2160"/>
            <w:rPr>
              <w:rFonts w:eastAsia="Palatino Linotype"/>
            </w:rPr>
          </w:pPr>
          <w:r w:rsidRPr="006F100F">
            <w:rPr>
              <w:rStyle w:val="PlaceholderText"/>
            </w:rPr>
            <w:t>Click or tap here to enter text.</w:t>
          </w:r>
        </w:p>
      </w:sdtContent>
    </w:sdt>
    <w:p w14:paraId="19A68899" w14:textId="653E090E" w:rsidR="003E22AA" w:rsidRDefault="003E22AA">
      <w:pPr>
        <w:pStyle w:val="Heading3"/>
        <w:numPr>
          <w:ilvl w:val="0"/>
          <w:numId w:val="25"/>
        </w:numPr>
      </w:pPr>
      <w:r w:rsidRPr="62B5ECDD">
        <w:t>Provide a narrative of the risk and fairness of the contract terms and conditions as they relate to the seller, IOU, and ratepayer.</w:t>
      </w:r>
    </w:p>
    <w:p w14:paraId="24D3138D" w14:textId="77777777" w:rsidR="003E22AA" w:rsidRDefault="003E22AA">
      <w:pPr>
        <w:pStyle w:val="ListParagraph"/>
        <w:numPr>
          <w:ilvl w:val="0"/>
          <w:numId w:val="44"/>
        </w:numPr>
        <w:spacing w:before="200" w:after="200" w:line="276" w:lineRule="auto"/>
        <w:rPr>
          <w:rFonts w:eastAsia="Palatino Linotype"/>
        </w:rPr>
      </w:pPr>
      <w:r w:rsidRPr="009227D7">
        <w:rPr>
          <w:rFonts w:eastAsia="Palatino Linotype"/>
        </w:rPr>
        <w:t xml:space="preserve">Did the IOU seek out Right of First Refusal language in the contract(s) or other contract terms to ensure adequate supplies or reasonably cost procurement? </w:t>
      </w:r>
    </w:p>
    <w:p w14:paraId="79007466" w14:textId="77777777" w:rsidR="009227D7" w:rsidRPr="009227D7" w:rsidRDefault="009227D7" w:rsidP="009227D7">
      <w:pPr>
        <w:pStyle w:val="ListParagraph"/>
        <w:spacing w:before="200" w:after="200" w:line="276" w:lineRule="auto"/>
        <w:ind w:left="720"/>
        <w:rPr>
          <w:rFonts w:eastAsia="Palatino Linotype"/>
        </w:rPr>
      </w:pPr>
    </w:p>
    <w:sdt>
      <w:sdtPr>
        <w:rPr>
          <w:rFonts w:eastAsia="Palatino Linotype"/>
        </w:rPr>
        <w:id w:val="-2080354143"/>
        <w:placeholder>
          <w:docPart w:val="C688278FEA864D8DA2AE1550230BEA94"/>
        </w:placeholder>
        <w:showingPlcHdr/>
        <w15:color w:val="000000"/>
        <w:text w:multiLine="1"/>
      </w:sdtPr>
      <w:sdtContent>
        <w:p w14:paraId="50A1C404" w14:textId="77777777" w:rsidR="003E22AA" w:rsidRDefault="003E22AA" w:rsidP="009227D7">
          <w:pPr>
            <w:pStyle w:val="ListParagraph"/>
            <w:ind w:left="1440"/>
            <w:rPr>
              <w:rFonts w:eastAsia="Palatino Linotype"/>
            </w:rPr>
          </w:pPr>
          <w:r w:rsidRPr="006F100F">
            <w:rPr>
              <w:rStyle w:val="PlaceholderText"/>
            </w:rPr>
            <w:t>Click or tap here to enter text.</w:t>
          </w:r>
        </w:p>
      </w:sdtContent>
    </w:sdt>
    <w:p w14:paraId="68E9A558" w14:textId="77777777" w:rsidR="003E22AA" w:rsidRDefault="003E22AA">
      <w:pPr>
        <w:pStyle w:val="ListParagraph"/>
        <w:numPr>
          <w:ilvl w:val="0"/>
          <w:numId w:val="44"/>
        </w:numPr>
        <w:spacing w:before="200" w:after="200" w:line="276" w:lineRule="auto"/>
        <w:rPr>
          <w:rFonts w:eastAsia="Palatino Linotype"/>
        </w:rPr>
      </w:pPr>
      <w:r w:rsidRPr="009227D7">
        <w:rPr>
          <w:rFonts w:eastAsia="Palatino Linotype"/>
        </w:rPr>
        <w:t xml:space="preserve">Do(es) the contract(s) include language around decommissioning the project after its contract length? Why or why not? </w:t>
      </w:r>
    </w:p>
    <w:p w14:paraId="651022A4" w14:textId="77777777" w:rsidR="009227D7" w:rsidRPr="009227D7" w:rsidRDefault="009227D7" w:rsidP="009227D7">
      <w:pPr>
        <w:pStyle w:val="ListParagraph"/>
        <w:spacing w:before="200" w:after="200" w:line="276" w:lineRule="auto"/>
        <w:ind w:left="720"/>
        <w:rPr>
          <w:rFonts w:eastAsia="Palatino Linotype"/>
        </w:rPr>
      </w:pPr>
    </w:p>
    <w:sdt>
      <w:sdtPr>
        <w:rPr>
          <w:rFonts w:eastAsia="Palatino Linotype"/>
        </w:rPr>
        <w:id w:val="-1092003978"/>
        <w:placeholder>
          <w:docPart w:val="D2DE2187B73242AABFCE4608153820D1"/>
        </w:placeholder>
        <w:showingPlcHdr/>
        <w15:color w:val="000000"/>
        <w:text w:multiLine="1"/>
      </w:sdtPr>
      <w:sdtContent>
        <w:p w14:paraId="6678FD47" w14:textId="77777777" w:rsidR="003E22AA" w:rsidRDefault="003E22AA" w:rsidP="009227D7">
          <w:pPr>
            <w:pStyle w:val="ListParagraph"/>
            <w:ind w:left="1440"/>
            <w:rPr>
              <w:rFonts w:eastAsia="Palatino Linotype"/>
            </w:rPr>
          </w:pPr>
          <w:r w:rsidRPr="006F100F">
            <w:rPr>
              <w:rStyle w:val="PlaceholderText"/>
            </w:rPr>
            <w:t>Click or tap here to enter text.</w:t>
          </w:r>
        </w:p>
      </w:sdtContent>
    </w:sdt>
    <w:p w14:paraId="33EF3056" w14:textId="77777777" w:rsidR="003E22AA" w:rsidRDefault="003E22AA">
      <w:pPr>
        <w:pStyle w:val="Heading3"/>
        <w:numPr>
          <w:ilvl w:val="0"/>
          <w:numId w:val="25"/>
        </w:numPr>
      </w:pPr>
      <w:r>
        <w:t>Closing Remarks</w:t>
      </w:r>
    </w:p>
    <w:p w14:paraId="326240ED" w14:textId="77777777" w:rsidR="001F7684" w:rsidRPr="001F7684" w:rsidRDefault="001F7684">
      <w:pPr>
        <w:pStyle w:val="ListParagraph"/>
        <w:numPr>
          <w:ilvl w:val="0"/>
          <w:numId w:val="45"/>
        </w:numPr>
        <w:spacing w:before="200" w:after="200" w:line="276" w:lineRule="auto"/>
        <w:rPr>
          <w:rFonts w:eastAsia="Palatino Linotype"/>
        </w:rPr>
      </w:pPr>
      <w:r w:rsidRPr="001F7684">
        <w:rPr>
          <w:rFonts w:eastAsia="Palatino Linotype"/>
        </w:rPr>
        <w:t xml:space="preserve">Is there any information not previously mentioned about the off-taker or generator that the CPUC should be aware of in considering whether this transaction should be approved?  </w:t>
      </w:r>
    </w:p>
    <w:sdt>
      <w:sdtPr>
        <w:rPr>
          <w:rFonts w:eastAsia="Palatino Linotype"/>
        </w:rPr>
        <w:id w:val="-2134395686"/>
        <w:placeholder>
          <w:docPart w:val="30FEEC1AA53A4607B6BBCB070EF57C5B"/>
        </w:placeholder>
        <w:showingPlcHdr/>
        <w15:color w:val="000000"/>
        <w:text w:multiLine="1"/>
      </w:sdtPr>
      <w:sdtContent>
        <w:p w14:paraId="7E619DB5" w14:textId="77777777" w:rsidR="001F7684" w:rsidRPr="003E22AA" w:rsidRDefault="001F7684" w:rsidP="001F7684">
          <w:pPr>
            <w:ind w:left="720"/>
            <w:rPr>
              <w:b/>
              <w:bCs/>
            </w:rPr>
          </w:pPr>
          <w:r w:rsidRPr="006F100F">
            <w:rPr>
              <w:rStyle w:val="PlaceholderText"/>
            </w:rPr>
            <w:t>Click or tap here to enter text.</w:t>
          </w:r>
        </w:p>
      </w:sdtContent>
    </w:sdt>
    <w:p w14:paraId="1DB19313" w14:textId="77777777" w:rsidR="001F7684" w:rsidRDefault="001F7684" w:rsidP="001F7684">
      <w:pPr>
        <w:pStyle w:val="ListParagraph"/>
        <w:spacing w:before="200" w:after="200" w:line="276" w:lineRule="auto"/>
        <w:ind w:left="720"/>
        <w:rPr>
          <w:rFonts w:eastAsia="Palatino Linotype"/>
        </w:rPr>
      </w:pPr>
    </w:p>
    <w:p w14:paraId="7A1E1DF1" w14:textId="1259E4F7" w:rsidR="003E22AA" w:rsidRDefault="003E22AA">
      <w:pPr>
        <w:pStyle w:val="ListParagraph"/>
        <w:numPr>
          <w:ilvl w:val="0"/>
          <w:numId w:val="45"/>
        </w:numPr>
        <w:spacing w:before="200" w:after="200" w:line="276" w:lineRule="auto"/>
        <w:rPr>
          <w:rFonts w:eastAsia="Palatino Linotype"/>
        </w:rPr>
      </w:pPr>
      <w:r w:rsidRPr="009227D7">
        <w:rPr>
          <w:rFonts w:eastAsia="Palatino Linotype"/>
        </w:rPr>
        <w:t xml:space="preserve">Is there anything not previously mentioned that the CPUC and Public Advocates should be aware of regarding this matter? </w:t>
      </w:r>
    </w:p>
    <w:p w14:paraId="2DA3C0FE" w14:textId="77777777" w:rsidR="001F7684" w:rsidRPr="009227D7" w:rsidRDefault="001F7684" w:rsidP="001F7684">
      <w:pPr>
        <w:pStyle w:val="ListParagraph"/>
        <w:spacing w:before="200" w:after="200" w:line="276" w:lineRule="auto"/>
        <w:ind w:left="720"/>
        <w:rPr>
          <w:rFonts w:eastAsia="Palatino Linotype"/>
        </w:rPr>
      </w:pPr>
    </w:p>
    <w:sdt>
      <w:sdtPr>
        <w:rPr>
          <w:rFonts w:eastAsia="Palatino Linotype"/>
        </w:rPr>
        <w:id w:val="1139766013"/>
        <w:placeholder>
          <w:docPart w:val="DE19794C355C4550B4424CAE99A02421"/>
        </w:placeholder>
        <w:showingPlcHdr/>
        <w15:color w:val="000000"/>
        <w:text w:multiLine="1"/>
      </w:sdtPr>
      <w:sdtContent>
        <w:p w14:paraId="706FAA6C" w14:textId="77777777" w:rsidR="003E22AA" w:rsidRDefault="003E22AA" w:rsidP="001F7684">
          <w:pPr>
            <w:pStyle w:val="ListParagraph"/>
            <w:ind w:left="720"/>
            <w:rPr>
              <w:rFonts w:eastAsia="Palatino Linotype"/>
            </w:rPr>
          </w:pPr>
          <w:r w:rsidRPr="006F100F">
            <w:rPr>
              <w:rStyle w:val="PlaceholderText"/>
            </w:rPr>
            <w:t>Click or tap here to enter text.</w:t>
          </w:r>
        </w:p>
      </w:sdtContent>
    </w:sdt>
    <w:p w14:paraId="06E9E574" w14:textId="77777777" w:rsidR="003E22AA" w:rsidRPr="008A2596" w:rsidRDefault="003E22AA" w:rsidP="003E22AA">
      <w:pPr>
        <w:pStyle w:val="ListParagraph"/>
        <w:rPr>
          <w:rFonts w:eastAsia="Palatino Linotype"/>
        </w:rPr>
      </w:pPr>
    </w:p>
    <w:p w14:paraId="56143C20" w14:textId="77777777" w:rsidR="003E22AA" w:rsidRDefault="003E22AA">
      <w:pPr>
        <w:pStyle w:val="ListParagraph"/>
        <w:numPr>
          <w:ilvl w:val="0"/>
          <w:numId w:val="45"/>
        </w:numPr>
        <w:spacing w:before="200" w:after="200" w:line="276" w:lineRule="auto"/>
        <w:rPr>
          <w:rFonts w:eastAsia="Palatino Linotype"/>
        </w:rPr>
      </w:pPr>
      <w:r w:rsidRPr="001F7684">
        <w:rPr>
          <w:rFonts w:eastAsia="Palatino Linotype"/>
        </w:rPr>
        <w:t xml:space="preserve">Is there anything not previously mentioned that the IOU did throughout administration of this Report that you would like the CPUC staff to be aware of? </w:t>
      </w:r>
    </w:p>
    <w:p w14:paraId="739725AC" w14:textId="77777777" w:rsidR="001F7684" w:rsidRPr="001F7684" w:rsidRDefault="001F7684" w:rsidP="001F7684">
      <w:pPr>
        <w:pStyle w:val="ListParagraph"/>
        <w:spacing w:before="200" w:after="200" w:line="276" w:lineRule="auto"/>
        <w:ind w:left="720"/>
        <w:rPr>
          <w:rFonts w:eastAsia="Palatino Linotype"/>
        </w:rPr>
      </w:pPr>
    </w:p>
    <w:sdt>
      <w:sdtPr>
        <w:rPr>
          <w:rFonts w:eastAsia="Palatino Linotype"/>
        </w:rPr>
        <w:id w:val="600459203"/>
        <w:placeholder>
          <w:docPart w:val="22267C858A624B01B6F0FCBAA65D2A14"/>
        </w:placeholder>
        <w:showingPlcHdr/>
        <w15:color w:val="000000"/>
        <w:text w:multiLine="1"/>
      </w:sdtPr>
      <w:sdtContent>
        <w:p w14:paraId="61537F2D" w14:textId="77777777" w:rsidR="003E22AA" w:rsidRPr="008A2596" w:rsidRDefault="003E22AA" w:rsidP="001F7684">
          <w:pPr>
            <w:pStyle w:val="ListParagraph"/>
            <w:tabs>
              <w:tab w:val="left" w:pos="720"/>
            </w:tabs>
            <w:ind w:left="720"/>
            <w:rPr>
              <w:rFonts w:eastAsia="Palatino Linotype"/>
            </w:rPr>
          </w:pPr>
          <w:r w:rsidRPr="006F100F">
            <w:rPr>
              <w:rStyle w:val="PlaceholderText"/>
            </w:rPr>
            <w:t>Click or tap here to enter text.</w:t>
          </w:r>
        </w:p>
      </w:sdtContent>
    </w:sdt>
    <w:p w14:paraId="5B42BC3C" w14:textId="77777777" w:rsidR="003E22AA" w:rsidRDefault="003E22AA" w:rsidP="003E22AA">
      <w:pPr>
        <w:pStyle w:val="ListParagraph"/>
        <w:tabs>
          <w:tab w:val="num" w:pos="720"/>
        </w:tabs>
        <w:rPr>
          <w:rFonts w:eastAsia="Palatino Linotype"/>
        </w:rPr>
      </w:pPr>
    </w:p>
    <w:p w14:paraId="274300F0" w14:textId="3F7EFB06" w:rsidR="0051295D" w:rsidRDefault="0051295D">
      <w:pPr>
        <w:spacing w:before="0" w:after="160"/>
        <w:rPr>
          <w:b/>
          <w:bCs/>
        </w:rPr>
      </w:pPr>
      <w:r>
        <w:rPr>
          <w:b/>
          <w:bCs/>
        </w:rPr>
        <w:br w:type="page"/>
      </w:r>
    </w:p>
    <w:p w14:paraId="0570E55B" w14:textId="5BB9B87C" w:rsidR="00B271CC" w:rsidRDefault="0051295D" w:rsidP="0051295D">
      <w:pPr>
        <w:pStyle w:val="Heading1"/>
      </w:pPr>
      <w:bookmarkStart w:id="7" w:name="_Toc2073847128"/>
      <w:r>
        <w:lastRenderedPageBreak/>
        <w:t>Independent Evaluator Report Template (Short</w:t>
      </w:r>
      <w:r w:rsidR="005450E6">
        <w:t>-Term Procurement</w:t>
      </w:r>
      <w:r>
        <w:t>)</w:t>
      </w:r>
      <w:bookmarkEnd w:id="7"/>
    </w:p>
    <w:p w14:paraId="17FF07EF" w14:textId="0AF5AAFD" w:rsidR="00AB6BA9" w:rsidRPr="00CF4DC4" w:rsidRDefault="00AB6BA9" w:rsidP="00AB6BA9">
      <w:pPr>
        <w:pStyle w:val="Heading2"/>
        <w:rPr>
          <w:rStyle w:val="SubtleEmphasis"/>
        </w:rPr>
      </w:pPr>
      <w:bookmarkStart w:id="8" w:name="_Toc1363840706"/>
      <w:r w:rsidRPr="2AF198FB">
        <w:rPr>
          <w:rStyle w:val="SubtleEmphasis"/>
        </w:rPr>
        <w:t xml:space="preserve">Standard Form </w:t>
      </w:r>
      <w:r w:rsidR="005450E6" w:rsidRPr="2AF198FB">
        <w:rPr>
          <w:rStyle w:val="SubtleEmphasis"/>
        </w:rPr>
        <w:t>for Short-Term Contracts</w:t>
      </w:r>
      <w:bookmarkEnd w:id="8"/>
    </w:p>
    <w:p w14:paraId="4D362DFF" w14:textId="6D310272" w:rsidR="00601812" w:rsidRPr="00BA0490" w:rsidRDefault="00601812" w:rsidP="00601812">
      <w:r w:rsidRPr="00BA0490">
        <w:t xml:space="preserve">This short </w:t>
      </w:r>
      <w:proofErr w:type="gramStart"/>
      <w:r w:rsidRPr="00BA0490">
        <w:t>form template</w:t>
      </w:r>
      <w:proofErr w:type="gramEnd"/>
      <w:r w:rsidRPr="00BA0490">
        <w:t xml:space="preserve"> </w:t>
      </w:r>
      <w:proofErr w:type="gramStart"/>
      <w:r w:rsidRPr="00BA0490">
        <w:t xml:space="preserve">should </w:t>
      </w:r>
      <w:r w:rsidRPr="00CF40B6">
        <w:rPr>
          <w:u w:val="single"/>
        </w:rPr>
        <w:t>only</w:t>
      </w:r>
      <w:proofErr w:type="gramEnd"/>
      <w:r w:rsidRPr="00BA0490">
        <w:t xml:space="preserve"> be used by the Independent Evaluator (IE) for the report accompanying any advice </w:t>
      </w:r>
      <w:proofErr w:type="gramStart"/>
      <w:r w:rsidRPr="00BA0490">
        <w:t>letter filed</w:t>
      </w:r>
      <w:proofErr w:type="gramEnd"/>
      <w:r w:rsidRPr="00BA0490">
        <w:t xml:space="preserve"> seeking approval of a </w:t>
      </w:r>
      <w:r>
        <w:t xml:space="preserve">contract for an electric resource that is five years or less (excluding short-term RPS transactions procured from </w:t>
      </w:r>
      <w:proofErr w:type="spellStart"/>
      <w:r>
        <w:t>bilaterals</w:t>
      </w:r>
      <w:proofErr w:type="spellEnd"/>
      <w:r>
        <w:t>, brokers, or exchanges).</w:t>
      </w:r>
      <w:r w:rsidRPr="3D46258E">
        <w:rPr>
          <w:rStyle w:val="FootnoteReference"/>
        </w:rPr>
        <w:footnoteReference w:id="7"/>
      </w:r>
      <w:r>
        <w:t xml:space="preserve"> </w:t>
      </w:r>
      <w:r w:rsidRPr="3D46258E">
        <w:rPr>
          <w:rStyle w:val="FootnoteReference"/>
        </w:rPr>
        <w:footnoteReference w:id="8"/>
      </w:r>
    </w:p>
    <w:p w14:paraId="512DD449" w14:textId="77777777" w:rsidR="00A14E60" w:rsidRDefault="00A14E60">
      <w:pPr>
        <w:pStyle w:val="Heading3"/>
        <w:numPr>
          <w:ilvl w:val="0"/>
          <w:numId w:val="46"/>
        </w:numPr>
      </w:pPr>
      <w:r>
        <w:t>Executive Summary</w:t>
      </w:r>
    </w:p>
    <w:p w14:paraId="6D0E50BE" w14:textId="3F454701" w:rsidR="0051295D" w:rsidRDefault="00164945">
      <w:pPr>
        <w:pStyle w:val="ListParagraph"/>
        <w:numPr>
          <w:ilvl w:val="0"/>
          <w:numId w:val="47"/>
        </w:numPr>
        <w:spacing w:before="200" w:after="200" w:line="276" w:lineRule="auto"/>
        <w:rPr>
          <w:rFonts w:eastAsia="Palatino Linotype"/>
        </w:rPr>
      </w:pPr>
      <w:r w:rsidRPr="00BC6516">
        <w:rPr>
          <w:rFonts w:eastAsia="Palatino Linotype"/>
        </w:rPr>
        <w:t xml:space="preserve">Provide a high-level summary of the procurement or program requirements being addressed, </w:t>
      </w:r>
      <w:r w:rsidR="00BC6516" w:rsidRPr="00BC6516">
        <w:rPr>
          <w:rFonts w:eastAsia="Palatino Linotype"/>
        </w:rPr>
        <w:t>the resources solicited, and your opinion regarding whether the contracts selected herein merit CPUC approval, and on what grounds you have formed that opinion.</w:t>
      </w:r>
    </w:p>
    <w:p w14:paraId="02E9A9C6" w14:textId="77777777" w:rsidR="0034607F" w:rsidRDefault="0034607F" w:rsidP="0034607F">
      <w:pPr>
        <w:pStyle w:val="ListParagraph"/>
        <w:spacing w:before="200" w:after="200" w:line="276" w:lineRule="auto"/>
        <w:ind w:left="720"/>
        <w:rPr>
          <w:rFonts w:eastAsia="Palatino Linotype"/>
        </w:rPr>
      </w:pPr>
    </w:p>
    <w:sdt>
      <w:sdtPr>
        <w:rPr>
          <w:rFonts w:eastAsia="Palatino Linotype"/>
        </w:rPr>
        <w:id w:val="824397810"/>
        <w:placeholder>
          <w:docPart w:val="C058493F84ED4CF0B7F3D77AD9731B17"/>
        </w:placeholder>
        <w:showingPlcHdr/>
        <w15:color w:val="000000"/>
        <w:text w:multiLine="1"/>
      </w:sdtPr>
      <w:sdtContent>
        <w:p w14:paraId="4EFA0A88" w14:textId="5922CD3F" w:rsidR="0034607F" w:rsidRPr="0034607F" w:rsidRDefault="0034607F" w:rsidP="0034607F">
          <w:pPr>
            <w:pStyle w:val="ListParagraph"/>
            <w:ind w:left="698"/>
            <w:rPr>
              <w:rFonts w:eastAsia="Palatino Linotype"/>
            </w:rPr>
          </w:pPr>
          <w:r w:rsidRPr="3D46258E">
            <w:rPr>
              <w:rStyle w:val="PlaceholderText"/>
            </w:rPr>
            <w:t>Click or tap here to enter text.</w:t>
          </w:r>
        </w:p>
      </w:sdtContent>
    </w:sdt>
    <w:p w14:paraId="632E70A1" w14:textId="77777777" w:rsidR="0034607F" w:rsidRDefault="0034607F" w:rsidP="0034607F">
      <w:pPr>
        <w:pStyle w:val="ListParagraph"/>
        <w:spacing w:before="200" w:after="200" w:line="276" w:lineRule="auto"/>
        <w:ind w:left="720"/>
        <w:rPr>
          <w:rFonts w:eastAsia="Palatino Linotype"/>
        </w:rPr>
      </w:pPr>
    </w:p>
    <w:p w14:paraId="03823B0D" w14:textId="310CDD97" w:rsidR="00F93158" w:rsidRPr="00041EEB" w:rsidRDefault="00A57D20">
      <w:pPr>
        <w:pStyle w:val="ListParagraph"/>
        <w:numPr>
          <w:ilvl w:val="0"/>
          <w:numId w:val="47"/>
        </w:numPr>
        <w:spacing w:before="200" w:after="200" w:line="276" w:lineRule="auto"/>
        <w:rPr>
          <w:rFonts w:eastAsia="Palatino Linotype"/>
        </w:rPr>
      </w:pPr>
      <w:r>
        <w:rPr>
          <w:rFonts w:eastAsia="Palatino Linotype"/>
        </w:rPr>
        <w:t>Describe in detail the role of the IE throughout the solicitation and/or negotiation process.</w:t>
      </w:r>
    </w:p>
    <w:p w14:paraId="6F591891" w14:textId="77777777" w:rsidR="0014365A" w:rsidRDefault="0014365A" w:rsidP="0014365A">
      <w:pPr>
        <w:pStyle w:val="ListParagraph"/>
        <w:spacing w:before="200" w:after="200" w:line="276" w:lineRule="auto"/>
        <w:ind w:left="720"/>
        <w:rPr>
          <w:rFonts w:eastAsia="Palatino Linotype"/>
        </w:rPr>
      </w:pPr>
    </w:p>
    <w:sdt>
      <w:sdtPr>
        <w:rPr>
          <w:rFonts w:eastAsia="Palatino Linotype"/>
        </w:rPr>
        <w:id w:val="1565057522"/>
        <w:placeholder>
          <w:docPart w:val="DAF41AC4D79D4D02A48D69F54679E190"/>
        </w:placeholder>
        <w:showingPlcHdr/>
        <w15:color w:val="000000"/>
        <w:text w:multiLine="1"/>
      </w:sdtPr>
      <w:sdtContent>
        <w:p w14:paraId="33AAA17C" w14:textId="77777777" w:rsidR="00041EEB" w:rsidRDefault="00041EEB" w:rsidP="00041EEB">
          <w:pPr>
            <w:pStyle w:val="ListParagraph"/>
            <w:ind w:left="698"/>
            <w:rPr>
              <w:rFonts w:eastAsia="Palatino Linotype"/>
            </w:rPr>
          </w:pPr>
          <w:r w:rsidRPr="3D46258E">
            <w:rPr>
              <w:rStyle w:val="PlaceholderText"/>
            </w:rPr>
            <w:t>Click or tap here to enter text.</w:t>
          </w:r>
        </w:p>
      </w:sdtContent>
    </w:sdt>
    <w:p w14:paraId="43FFDA67" w14:textId="77777777" w:rsidR="00041EEB" w:rsidRDefault="00041EEB" w:rsidP="0014365A">
      <w:pPr>
        <w:pStyle w:val="ListParagraph"/>
        <w:spacing w:before="200" w:after="200" w:line="276" w:lineRule="auto"/>
        <w:ind w:left="720"/>
        <w:rPr>
          <w:rFonts w:eastAsia="Palatino Linotype"/>
        </w:rPr>
      </w:pPr>
    </w:p>
    <w:p w14:paraId="0CD9D8C6" w14:textId="67881659" w:rsidR="00F93158" w:rsidRDefault="00041EEB">
      <w:pPr>
        <w:pStyle w:val="ListParagraph"/>
        <w:numPr>
          <w:ilvl w:val="1"/>
          <w:numId w:val="47"/>
        </w:numPr>
        <w:spacing w:before="200" w:after="200" w:line="276" w:lineRule="auto"/>
        <w:rPr>
          <w:rFonts w:eastAsia="Palatino Linotype"/>
        </w:rPr>
      </w:pPr>
      <w:r w:rsidRPr="00041EEB">
        <w:rPr>
          <w:rFonts w:eastAsia="Palatino Linotype"/>
        </w:rPr>
        <w:t>How did the IOU conduct outreach to participants, and was the solicitation/negotiation robust?</w:t>
      </w:r>
    </w:p>
    <w:p w14:paraId="1E227811" w14:textId="77777777" w:rsidR="00041EEB" w:rsidRDefault="00041EEB" w:rsidP="00041EEB">
      <w:pPr>
        <w:pStyle w:val="ListParagraph"/>
        <w:spacing w:before="200" w:after="200" w:line="276" w:lineRule="auto"/>
        <w:ind w:left="720"/>
        <w:rPr>
          <w:rFonts w:eastAsia="Palatino Linotype"/>
        </w:rPr>
      </w:pPr>
    </w:p>
    <w:sdt>
      <w:sdtPr>
        <w:rPr>
          <w:rFonts w:eastAsia="Palatino Linotype"/>
        </w:rPr>
        <w:id w:val="760881805"/>
        <w:placeholder>
          <w:docPart w:val="C7DEB4047273430D81D0DB01B0DDBFA2"/>
        </w:placeholder>
        <w:showingPlcHdr/>
        <w15:color w:val="000000"/>
        <w:text w:multiLine="1"/>
      </w:sdtPr>
      <w:sdtContent>
        <w:p w14:paraId="619CDFB4" w14:textId="77777777" w:rsidR="00041EEB" w:rsidRDefault="00041EEB" w:rsidP="00893055">
          <w:pPr>
            <w:pStyle w:val="ListParagraph"/>
            <w:ind w:left="1440"/>
            <w:rPr>
              <w:rFonts w:eastAsia="Palatino Linotype"/>
            </w:rPr>
          </w:pPr>
          <w:r w:rsidRPr="3D46258E">
            <w:rPr>
              <w:rStyle w:val="PlaceholderText"/>
            </w:rPr>
            <w:t>Click or tap here to enter text.</w:t>
          </w:r>
        </w:p>
      </w:sdtContent>
    </w:sdt>
    <w:p w14:paraId="0DA23D8E" w14:textId="77777777" w:rsidR="00D076EE" w:rsidRDefault="00D076EE" w:rsidP="00D076EE">
      <w:pPr>
        <w:pStyle w:val="ListParagraph"/>
        <w:spacing w:before="200" w:after="200" w:line="276" w:lineRule="auto"/>
        <w:ind w:left="720"/>
        <w:rPr>
          <w:rFonts w:eastAsia="Palatino Linotype"/>
        </w:rPr>
      </w:pPr>
    </w:p>
    <w:p w14:paraId="543A7356" w14:textId="0716B81F" w:rsidR="00041EEB" w:rsidRDefault="00D076EE">
      <w:pPr>
        <w:pStyle w:val="ListParagraph"/>
        <w:numPr>
          <w:ilvl w:val="0"/>
          <w:numId w:val="47"/>
        </w:numPr>
        <w:spacing w:before="200" w:after="200" w:line="276" w:lineRule="auto"/>
        <w:rPr>
          <w:rFonts w:eastAsia="Palatino Linotype"/>
        </w:rPr>
      </w:pPr>
      <w:r w:rsidRPr="00D076EE">
        <w:rPr>
          <w:rFonts w:eastAsia="Palatino Linotype"/>
        </w:rPr>
        <w:t xml:space="preserve">Please provide expanded documentation of the IOUs’ bid evaluation and negotiation processes. This should include a clear timeline of key procurement milestones, such as solicitation issuance and </w:t>
      </w:r>
      <w:r w:rsidRPr="00D076EE">
        <w:rPr>
          <w:rFonts w:eastAsia="Palatino Linotype"/>
        </w:rPr>
        <w:lastRenderedPageBreak/>
        <w:t>close dates, negotiation periods, selection review meetings, and presentations or discussions with the Procurement Review Group (PRG).</w:t>
      </w:r>
    </w:p>
    <w:p w14:paraId="3B02C839" w14:textId="77777777" w:rsidR="0005729B" w:rsidRDefault="0005729B" w:rsidP="0005729B">
      <w:pPr>
        <w:pStyle w:val="ListParagraph"/>
        <w:spacing w:before="200" w:after="200" w:line="276" w:lineRule="auto"/>
        <w:ind w:left="720"/>
        <w:rPr>
          <w:rFonts w:eastAsia="Palatino Linotype"/>
        </w:rPr>
      </w:pPr>
    </w:p>
    <w:sdt>
      <w:sdtPr>
        <w:rPr>
          <w:rFonts w:eastAsia="Palatino Linotype"/>
        </w:rPr>
        <w:id w:val="597293343"/>
        <w:placeholder>
          <w:docPart w:val="12EBA969F2F3435B9E6BC3E9D9A35413"/>
        </w:placeholder>
        <w:showingPlcHdr/>
        <w15:color w:val="000000"/>
        <w:text w:multiLine="1"/>
      </w:sdtPr>
      <w:sdtContent>
        <w:p w14:paraId="4573717D" w14:textId="77777777" w:rsidR="0005729B" w:rsidRDefault="0005729B" w:rsidP="0005729B">
          <w:pPr>
            <w:pStyle w:val="ListParagraph"/>
            <w:ind w:left="698"/>
            <w:rPr>
              <w:rFonts w:eastAsia="Palatino Linotype"/>
            </w:rPr>
          </w:pPr>
          <w:r w:rsidRPr="3D46258E">
            <w:rPr>
              <w:rStyle w:val="PlaceholderText"/>
            </w:rPr>
            <w:t>Click or tap here to enter text.</w:t>
          </w:r>
        </w:p>
      </w:sdtContent>
    </w:sdt>
    <w:p w14:paraId="0356A6B8" w14:textId="77777777" w:rsidR="0005729B" w:rsidRDefault="0005729B" w:rsidP="0005729B">
      <w:pPr>
        <w:pStyle w:val="ListParagraph"/>
        <w:spacing w:before="200" w:after="200" w:line="276" w:lineRule="auto"/>
        <w:ind w:left="720"/>
      </w:pPr>
    </w:p>
    <w:p w14:paraId="2EC19838" w14:textId="52904291" w:rsidR="0005729B" w:rsidRDefault="0005729B">
      <w:pPr>
        <w:pStyle w:val="ListParagraph"/>
        <w:numPr>
          <w:ilvl w:val="0"/>
          <w:numId w:val="47"/>
        </w:numPr>
        <w:spacing w:before="200" w:after="200" w:line="276" w:lineRule="auto"/>
      </w:pPr>
      <w:r>
        <w:t>Please provide a summary of:</w:t>
      </w:r>
    </w:p>
    <w:p w14:paraId="53F960E7" w14:textId="77777777" w:rsidR="0005729B" w:rsidRDefault="0005729B">
      <w:pPr>
        <w:pStyle w:val="ListParagraph"/>
        <w:numPr>
          <w:ilvl w:val="0"/>
          <w:numId w:val="48"/>
        </w:numPr>
        <w:spacing w:before="200" w:after="200" w:line="276" w:lineRule="auto"/>
        <w:rPr>
          <w:rFonts w:eastAsia="Palatino Linotype"/>
        </w:rPr>
      </w:pPr>
      <w:r w:rsidRPr="005E5E38">
        <w:rPr>
          <w:rFonts w:eastAsia="Palatino Linotype"/>
        </w:rPr>
        <w:t xml:space="preserve">All offers received; </w:t>
      </w:r>
    </w:p>
    <w:p w14:paraId="21075F7A" w14:textId="77777777" w:rsidR="0005729B" w:rsidRDefault="0005729B" w:rsidP="0005729B">
      <w:pPr>
        <w:pStyle w:val="ListParagraph"/>
        <w:spacing w:before="200" w:after="200" w:line="276" w:lineRule="auto"/>
        <w:ind w:left="1800"/>
        <w:rPr>
          <w:rFonts w:eastAsia="Palatino Linotype"/>
        </w:rPr>
      </w:pPr>
    </w:p>
    <w:sdt>
      <w:sdtPr>
        <w:rPr>
          <w:rFonts w:eastAsia="Palatino Linotype"/>
        </w:rPr>
        <w:id w:val="-404609414"/>
        <w:placeholder>
          <w:docPart w:val="56A18EF2620B43DBA841FDFC23A832C2"/>
        </w:placeholder>
        <w:showingPlcHdr/>
        <w15:color w:val="000000"/>
        <w:text w:multiLine="1"/>
      </w:sdtPr>
      <w:sdtContent>
        <w:p w14:paraId="32E691D4" w14:textId="77777777" w:rsidR="0005729B" w:rsidRPr="005E5E38" w:rsidRDefault="0005729B" w:rsidP="0005729B">
          <w:pPr>
            <w:pStyle w:val="ListParagraph"/>
            <w:ind w:left="1440"/>
            <w:rPr>
              <w:rFonts w:eastAsia="Palatino Linotype"/>
            </w:rPr>
          </w:pPr>
          <w:r w:rsidRPr="006F100F">
            <w:rPr>
              <w:rStyle w:val="PlaceholderText"/>
            </w:rPr>
            <w:t>Click or tap here to enter text.</w:t>
          </w:r>
        </w:p>
      </w:sdtContent>
    </w:sdt>
    <w:p w14:paraId="527548EF" w14:textId="77777777" w:rsidR="0005729B" w:rsidRDefault="0005729B" w:rsidP="0005729B">
      <w:pPr>
        <w:pStyle w:val="ListParagraph"/>
        <w:spacing w:before="200" w:after="200" w:line="276" w:lineRule="auto"/>
        <w:ind w:left="1800"/>
        <w:rPr>
          <w:rFonts w:eastAsia="Palatino Linotype"/>
        </w:rPr>
      </w:pPr>
    </w:p>
    <w:p w14:paraId="787BC745" w14:textId="77777777" w:rsidR="0005729B" w:rsidRDefault="0005729B">
      <w:pPr>
        <w:pStyle w:val="ListParagraph"/>
        <w:numPr>
          <w:ilvl w:val="0"/>
          <w:numId w:val="48"/>
        </w:numPr>
        <w:spacing w:before="200" w:after="200" w:line="276" w:lineRule="auto"/>
        <w:rPr>
          <w:rFonts w:eastAsia="Palatino Linotype"/>
        </w:rPr>
      </w:pPr>
      <w:r>
        <w:rPr>
          <w:rFonts w:eastAsia="Palatino Linotype"/>
        </w:rPr>
        <w:t>T</w:t>
      </w:r>
      <w:r w:rsidRPr="005E5E38">
        <w:rPr>
          <w:rFonts w:eastAsia="Palatino Linotype"/>
        </w:rPr>
        <w:t xml:space="preserve">he initial shortlist awards, clearly identifying selected and rejected offers; and </w:t>
      </w:r>
    </w:p>
    <w:p w14:paraId="3F98A916" w14:textId="77777777" w:rsidR="0005729B" w:rsidRDefault="0005729B" w:rsidP="0005729B">
      <w:pPr>
        <w:pStyle w:val="ListParagraph"/>
        <w:spacing w:before="200" w:after="200" w:line="276" w:lineRule="auto"/>
        <w:ind w:left="1800"/>
        <w:rPr>
          <w:rFonts w:eastAsia="Palatino Linotype"/>
        </w:rPr>
      </w:pPr>
    </w:p>
    <w:sdt>
      <w:sdtPr>
        <w:rPr>
          <w:rFonts w:eastAsia="Palatino Linotype"/>
        </w:rPr>
        <w:id w:val="1431235260"/>
        <w:placeholder>
          <w:docPart w:val="4F1240891837427A92AC8B3B434CB8B0"/>
        </w:placeholder>
        <w:showingPlcHdr/>
        <w15:color w:val="000000"/>
        <w:text w:multiLine="1"/>
      </w:sdtPr>
      <w:sdtContent>
        <w:p w14:paraId="5E9B971E" w14:textId="77777777" w:rsidR="0005729B" w:rsidRPr="005E5E38" w:rsidRDefault="0005729B" w:rsidP="0005729B">
          <w:pPr>
            <w:pStyle w:val="ListParagraph"/>
            <w:ind w:left="1440"/>
            <w:rPr>
              <w:rFonts w:eastAsia="Palatino Linotype"/>
            </w:rPr>
          </w:pPr>
          <w:r w:rsidRPr="006F100F">
            <w:rPr>
              <w:rStyle w:val="PlaceholderText"/>
            </w:rPr>
            <w:t>Click or tap here to enter text.</w:t>
          </w:r>
        </w:p>
      </w:sdtContent>
    </w:sdt>
    <w:p w14:paraId="120149D8" w14:textId="77777777" w:rsidR="0005729B" w:rsidRDefault="0005729B" w:rsidP="0005729B">
      <w:pPr>
        <w:pStyle w:val="ListParagraph"/>
        <w:spacing w:before="200" w:after="200" w:line="276" w:lineRule="auto"/>
        <w:ind w:left="1800"/>
        <w:rPr>
          <w:rFonts w:eastAsia="Palatino Linotype"/>
        </w:rPr>
      </w:pPr>
    </w:p>
    <w:p w14:paraId="567AA52E" w14:textId="77777777" w:rsidR="0005729B" w:rsidRDefault="0005729B">
      <w:pPr>
        <w:pStyle w:val="ListParagraph"/>
        <w:numPr>
          <w:ilvl w:val="0"/>
          <w:numId w:val="48"/>
        </w:numPr>
        <w:spacing w:before="200" w:after="200" w:line="276" w:lineRule="auto"/>
        <w:rPr>
          <w:rFonts w:eastAsia="Palatino Linotype"/>
        </w:rPr>
      </w:pPr>
      <w:r w:rsidRPr="005E5E38">
        <w:rPr>
          <w:rFonts w:eastAsia="Palatino Linotype"/>
        </w:rPr>
        <w:t xml:space="preserve">The contracts </w:t>
      </w:r>
      <w:proofErr w:type="gramStart"/>
      <w:r w:rsidRPr="005E5E38">
        <w:rPr>
          <w:rFonts w:eastAsia="Palatino Linotype"/>
        </w:rPr>
        <w:t>executed</w:t>
      </w:r>
      <w:proofErr w:type="gramEnd"/>
      <w:r w:rsidRPr="005E5E38">
        <w:rPr>
          <w:rFonts w:eastAsia="Palatino Linotype"/>
        </w:rPr>
        <w:t>.</w:t>
      </w:r>
    </w:p>
    <w:p w14:paraId="0816CD8F" w14:textId="77777777" w:rsidR="0005729B" w:rsidRDefault="0005729B" w:rsidP="0005729B">
      <w:pPr>
        <w:pStyle w:val="ListParagraph"/>
        <w:spacing w:before="200" w:after="200" w:line="276" w:lineRule="auto"/>
        <w:ind w:left="1800"/>
        <w:rPr>
          <w:rFonts w:eastAsia="Palatino Linotype"/>
        </w:rPr>
      </w:pPr>
    </w:p>
    <w:sdt>
      <w:sdtPr>
        <w:rPr>
          <w:rFonts w:eastAsia="Palatino Linotype"/>
        </w:rPr>
        <w:id w:val="-1500954158"/>
        <w:placeholder>
          <w:docPart w:val="3C83240F186F4C3BA56781D0DA2E3621"/>
        </w:placeholder>
        <w:showingPlcHdr/>
        <w15:color w:val="000000"/>
        <w:text w:multiLine="1"/>
      </w:sdtPr>
      <w:sdtContent>
        <w:p w14:paraId="3A1FBB04" w14:textId="77777777" w:rsidR="0005729B" w:rsidRPr="005E5E38" w:rsidRDefault="0005729B" w:rsidP="0005729B">
          <w:pPr>
            <w:pStyle w:val="ListParagraph"/>
            <w:ind w:left="1440"/>
            <w:rPr>
              <w:rFonts w:eastAsia="Palatino Linotype"/>
            </w:rPr>
          </w:pPr>
          <w:r w:rsidRPr="006F100F">
            <w:rPr>
              <w:rStyle w:val="PlaceholderText"/>
            </w:rPr>
            <w:t>Click or tap here to enter text.</w:t>
          </w:r>
        </w:p>
      </w:sdtContent>
    </w:sdt>
    <w:p w14:paraId="6E56521B" w14:textId="77777777" w:rsidR="0005729B" w:rsidRDefault="0005729B" w:rsidP="0005729B">
      <w:pPr>
        <w:pStyle w:val="ListParagraph"/>
        <w:ind w:left="1440"/>
        <w:rPr>
          <w:rFonts w:eastAsia="Palatino Linotype"/>
        </w:rPr>
      </w:pPr>
    </w:p>
    <w:p w14:paraId="58E940DF" w14:textId="42E69673" w:rsidR="00170AE9" w:rsidRDefault="00170AE9">
      <w:pPr>
        <w:pStyle w:val="ListParagraph"/>
        <w:numPr>
          <w:ilvl w:val="0"/>
          <w:numId w:val="47"/>
        </w:numPr>
        <w:spacing w:before="200" w:after="200" w:line="276" w:lineRule="auto"/>
        <w:rPr>
          <w:rFonts w:eastAsia="Palatino Linotype"/>
        </w:rPr>
      </w:pPr>
      <w:r w:rsidRPr="00170AE9">
        <w:rPr>
          <w:rFonts w:eastAsia="Palatino Linotype"/>
        </w:rPr>
        <w:t>Please present unit-level contract quantities for all executed resources and summarize progress toward meeting or exceeding procurement targets. Where applicable, also include a comparative evaluation of selected offers relative to competing offers on both price and valuation metrics.</w:t>
      </w:r>
    </w:p>
    <w:p w14:paraId="17566477" w14:textId="77777777" w:rsidR="00170AE9" w:rsidRPr="00170AE9" w:rsidRDefault="00170AE9" w:rsidP="00170AE9">
      <w:pPr>
        <w:pStyle w:val="ListParagraph"/>
        <w:spacing w:before="200" w:after="200" w:line="276" w:lineRule="auto"/>
        <w:ind w:left="720"/>
        <w:rPr>
          <w:rFonts w:eastAsia="Palatino Linotype"/>
        </w:rPr>
      </w:pPr>
    </w:p>
    <w:sdt>
      <w:sdtPr>
        <w:rPr>
          <w:rFonts w:eastAsia="Palatino Linotype"/>
        </w:rPr>
        <w:id w:val="807368824"/>
        <w:placeholder>
          <w:docPart w:val="B7B401FEE0EA4C7E988FA47660FE74D8"/>
        </w:placeholder>
        <w:showingPlcHdr/>
        <w15:color w:val="000000"/>
        <w:text w:multiLine="1"/>
      </w:sdtPr>
      <w:sdtContent>
        <w:p w14:paraId="6F969881" w14:textId="77777777" w:rsidR="00170AE9" w:rsidRDefault="00170AE9" w:rsidP="00170AE9">
          <w:pPr>
            <w:pStyle w:val="ListParagraph"/>
            <w:ind w:left="720"/>
            <w:rPr>
              <w:rFonts w:eastAsia="Palatino Linotype"/>
            </w:rPr>
          </w:pPr>
          <w:r w:rsidRPr="006F100F">
            <w:rPr>
              <w:rStyle w:val="PlaceholderText"/>
            </w:rPr>
            <w:t>Click or tap here to enter text.</w:t>
          </w:r>
        </w:p>
      </w:sdtContent>
    </w:sdt>
    <w:p w14:paraId="11053126" w14:textId="2357A5F9" w:rsidR="00170AE9" w:rsidRDefault="00170AE9" w:rsidP="00C7249D">
      <w:pPr>
        <w:pStyle w:val="ListParagraph"/>
        <w:spacing w:before="200" w:after="200" w:line="276" w:lineRule="auto"/>
        <w:ind w:left="720"/>
        <w:rPr>
          <w:rFonts w:eastAsia="Palatino Linotype"/>
        </w:rPr>
      </w:pPr>
    </w:p>
    <w:p w14:paraId="3D94C5EF" w14:textId="5062FB56" w:rsidR="00C7249D" w:rsidRDefault="00893055">
      <w:pPr>
        <w:pStyle w:val="ListParagraph"/>
        <w:numPr>
          <w:ilvl w:val="0"/>
          <w:numId w:val="47"/>
        </w:numPr>
        <w:spacing w:before="200" w:after="200" w:line="276" w:lineRule="auto"/>
        <w:rPr>
          <w:rFonts w:eastAsia="Palatino Linotype"/>
        </w:rPr>
      </w:pPr>
      <w:r w:rsidRPr="00893055">
        <w:rPr>
          <w:rFonts w:eastAsia="Palatino Linotype"/>
        </w:rPr>
        <w:t>Describe the IOU’s Least Cost Best Fit (LCBF) methodology (or alternate methodology or framework).  Evaluate the strengths and weaknesses of the IOU’s LCBF methodology.  (This should include a thorough analysis of the solicitation results.)</w:t>
      </w:r>
    </w:p>
    <w:p w14:paraId="61F9F477" w14:textId="77777777" w:rsidR="00893055" w:rsidRDefault="00893055" w:rsidP="00893055">
      <w:pPr>
        <w:pStyle w:val="ListParagraph"/>
        <w:spacing w:before="200" w:after="200" w:line="276" w:lineRule="auto"/>
        <w:ind w:left="720"/>
        <w:rPr>
          <w:rFonts w:eastAsia="Palatino Linotype"/>
        </w:rPr>
      </w:pPr>
    </w:p>
    <w:sdt>
      <w:sdtPr>
        <w:rPr>
          <w:rFonts w:eastAsia="Palatino Linotype"/>
        </w:rPr>
        <w:id w:val="1285773112"/>
        <w:placeholder>
          <w:docPart w:val="2F2B3A1067474154A3577DDA73A412D9"/>
        </w:placeholder>
        <w:showingPlcHdr/>
        <w15:color w:val="000000"/>
        <w:text w:multiLine="1"/>
      </w:sdtPr>
      <w:sdtContent>
        <w:p w14:paraId="7E863BE0" w14:textId="2A1FE165" w:rsidR="00893055" w:rsidRPr="00893055" w:rsidRDefault="00893055" w:rsidP="00893055">
          <w:pPr>
            <w:pStyle w:val="ListParagraph"/>
            <w:ind w:left="698"/>
            <w:rPr>
              <w:rFonts w:eastAsia="Palatino Linotype"/>
            </w:rPr>
          </w:pPr>
          <w:r w:rsidRPr="3D46258E">
            <w:rPr>
              <w:rStyle w:val="PlaceholderText"/>
            </w:rPr>
            <w:t>Click or tap here to enter text.</w:t>
          </w:r>
        </w:p>
      </w:sdtContent>
    </w:sdt>
    <w:p w14:paraId="1393EDB7" w14:textId="77777777" w:rsidR="00893055" w:rsidRDefault="00893055" w:rsidP="00893055">
      <w:pPr>
        <w:pStyle w:val="ListParagraph"/>
        <w:spacing w:before="200" w:after="200" w:line="276" w:lineRule="auto"/>
        <w:ind w:left="720"/>
        <w:rPr>
          <w:rFonts w:eastAsia="Palatino Linotype"/>
        </w:rPr>
      </w:pPr>
    </w:p>
    <w:p w14:paraId="3B77F38F" w14:textId="2416A3BA" w:rsidR="00893055" w:rsidRDefault="00893055">
      <w:pPr>
        <w:pStyle w:val="ListParagraph"/>
        <w:numPr>
          <w:ilvl w:val="0"/>
          <w:numId w:val="47"/>
        </w:numPr>
        <w:spacing w:before="200" w:after="200" w:line="276" w:lineRule="auto"/>
        <w:rPr>
          <w:rFonts w:eastAsia="Palatino Linotype"/>
        </w:rPr>
      </w:pPr>
      <w:r w:rsidRPr="00893055">
        <w:rPr>
          <w:rFonts w:eastAsia="Palatino Linotype"/>
        </w:rPr>
        <w:t>Please evaluate the fairness of the IOU’s offering and/or selection process (i.e. quantitative and qualitative methodology used to evaluate offers, consistency of evaluation methods with criteria specified in solicitation protocol, etc.). If a solicitation did not occur, evaluate the fairness of the IOU’s consideration of the selection and the evaluation of the offer to recent solicitation(s) and recently (i.e., within 12 months) executed contracts.</w:t>
      </w:r>
    </w:p>
    <w:p w14:paraId="3C39DD9B" w14:textId="77777777" w:rsidR="00893055" w:rsidRDefault="00893055" w:rsidP="00893055">
      <w:pPr>
        <w:pStyle w:val="ListParagraph"/>
        <w:spacing w:before="200" w:after="200" w:line="276" w:lineRule="auto"/>
        <w:ind w:left="720"/>
        <w:rPr>
          <w:rFonts w:eastAsia="Palatino Linotype"/>
        </w:rPr>
      </w:pPr>
    </w:p>
    <w:sdt>
      <w:sdtPr>
        <w:rPr>
          <w:rFonts w:eastAsia="Palatino Linotype"/>
        </w:rPr>
        <w:id w:val="1628348597"/>
        <w:placeholder>
          <w:docPart w:val="E47146C31FA74CCDA82740A516E1DB7E"/>
        </w:placeholder>
        <w:showingPlcHdr/>
        <w15:color w:val="000000"/>
        <w:text w:multiLine="1"/>
      </w:sdtPr>
      <w:sdtContent>
        <w:p w14:paraId="4F28E03F" w14:textId="77777777" w:rsidR="00893055" w:rsidRDefault="00893055" w:rsidP="00893055">
          <w:pPr>
            <w:pStyle w:val="ListParagraph"/>
            <w:ind w:left="698"/>
            <w:rPr>
              <w:rFonts w:eastAsia="Palatino Linotype"/>
            </w:rPr>
          </w:pPr>
          <w:r w:rsidRPr="3D46258E">
            <w:rPr>
              <w:rStyle w:val="PlaceholderText"/>
            </w:rPr>
            <w:t>Click or tap here to enter text.</w:t>
          </w:r>
        </w:p>
      </w:sdtContent>
    </w:sdt>
    <w:p w14:paraId="51EA83B4" w14:textId="77777777" w:rsidR="00893055" w:rsidRDefault="00893055" w:rsidP="00893055">
      <w:pPr>
        <w:pStyle w:val="ListParagraph"/>
        <w:spacing w:before="200" w:after="200" w:line="276" w:lineRule="auto"/>
        <w:ind w:left="720"/>
        <w:rPr>
          <w:rFonts w:eastAsia="Palatino Linotype"/>
        </w:rPr>
      </w:pPr>
    </w:p>
    <w:p w14:paraId="1A565860" w14:textId="4E8C3C0F" w:rsidR="00893055" w:rsidRDefault="00893055">
      <w:pPr>
        <w:pStyle w:val="ListParagraph"/>
        <w:numPr>
          <w:ilvl w:val="0"/>
          <w:numId w:val="47"/>
        </w:numPr>
        <w:spacing w:before="200" w:after="200" w:line="276" w:lineRule="auto"/>
        <w:rPr>
          <w:rFonts w:eastAsia="Palatino Linotype"/>
        </w:rPr>
      </w:pPr>
      <w:r w:rsidRPr="00893055">
        <w:rPr>
          <w:rFonts w:eastAsia="Palatino Linotype"/>
        </w:rPr>
        <w:t>Describe project-specific negotiations.  Highlight any issues of concern, including unique project development issues, cost issues, or unique terms and conditions. Additionally, highlight key contract terms that were negotiated (i.e., Investment/Production Tax Credit terms, Right-of-</w:t>
      </w:r>
      <w:proofErr w:type="gramStart"/>
      <w:r w:rsidRPr="00893055">
        <w:rPr>
          <w:rFonts w:eastAsia="Palatino Linotype"/>
        </w:rPr>
        <w:t>First-Refusal</w:t>
      </w:r>
      <w:proofErr w:type="gramEnd"/>
      <w:r w:rsidRPr="00893055">
        <w:rPr>
          <w:rFonts w:eastAsia="Palatino Linotype"/>
        </w:rPr>
        <w:t xml:space="preserve">, </w:t>
      </w:r>
      <w:r w:rsidRPr="00893055">
        <w:rPr>
          <w:rFonts w:eastAsia="Palatino Linotype"/>
        </w:rPr>
        <w:lastRenderedPageBreak/>
        <w:t xml:space="preserve">etc.), and provide your assessment </w:t>
      </w:r>
      <w:proofErr w:type="gramStart"/>
      <w:r w:rsidRPr="00893055">
        <w:rPr>
          <w:rFonts w:eastAsia="Palatino Linotype"/>
        </w:rPr>
        <w:t>on</w:t>
      </w:r>
      <w:proofErr w:type="gramEnd"/>
      <w:r w:rsidRPr="00893055">
        <w:rPr>
          <w:rFonts w:eastAsia="Palatino Linotype"/>
        </w:rPr>
        <w:t xml:space="preserve"> whether these terms were reasonable </w:t>
      </w:r>
      <w:proofErr w:type="gramStart"/>
      <w:r w:rsidRPr="00893055">
        <w:rPr>
          <w:rFonts w:eastAsia="Palatino Linotype"/>
        </w:rPr>
        <w:t>in light of</w:t>
      </w:r>
      <w:proofErr w:type="gramEnd"/>
      <w:r w:rsidRPr="00893055">
        <w:rPr>
          <w:rFonts w:eastAsia="Palatino Linotype"/>
        </w:rPr>
        <w:t xml:space="preserve"> the current market.</w:t>
      </w:r>
    </w:p>
    <w:p w14:paraId="7DD8F426" w14:textId="77777777" w:rsidR="00893055" w:rsidRDefault="00893055" w:rsidP="00893055">
      <w:pPr>
        <w:pStyle w:val="ListParagraph"/>
        <w:spacing w:before="200" w:after="200" w:line="276" w:lineRule="auto"/>
        <w:ind w:left="720"/>
        <w:rPr>
          <w:rFonts w:eastAsia="Palatino Linotype"/>
        </w:rPr>
      </w:pPr>
    </w:p>
    <w:sdt>
      <w:sdtPr>
        <w:rPr>
          <w:rFonts w:eastAsia="Palatino Linotype"/>
        </w:rPr>
        <w:id w:val="1997135399"/>
        <w:placeholder>
          <w:docPart w:val="8006BF631F7F47BDA48D2BA52D46D823"/>
        </w:placeholder>
        <w:showingPlcHdr/>
        <w15:color w:val="000000"/>
        <w:text w:multiLine="1"/>
      </w:sdtPr>
      <w:sdtContent>
        <w:p w14:paraId="6B88BC26" w14:textId="77777777" w:rsidR="00893055" w:rsidRDefault="00893055" w:rsidP="00893055">
          <w:pPr>
            <w:pStyle w:val="ListParagraph"/>
            <w:ind w:left="698"/>
            <w:rPr>
              <w:rFonts w:eastAsia="Palatino Linotype"/>
            </w:rPr>
          </w:pPr>
          <w:r w:rsidRPr="3D46258E">
            <w:rPr>
              <w:rStyle w:val="PlaceholderText"/>
            </w:rPr>
            <w:t>Click or tap here to enter text.</w:t>
          </w:r>
        </w:p>
      </w:sdtContent>
    </w:sdt>
    <w:p w14:paraId="36728FD7" w14:textId="77777777" w:rsidR="00893055" w:rsidRDefault="00893055" w:rsidP="00893055">
      <w:pPr>
        <w:pStyle w:val="ListParagraph"/>
        <w:spacing w:before="200" w:after="200" w:line="276" w:lineRule="auto"/>
        <w:ind w:left="720"/>
        <w:rPr>
          <w:rFonts w:eastAsia="Palatino Linotype"/>
        </w:rPr>
      </w:pPr>
    </w:p>
    <w:p w14:paraId="64BAB214" w14:textId="7F4B9727" w:rsidR="00893055" w:rsidRDefault="00893055">
      <w:pPr>
        <w:pStyle w:val="ListParagraph"/>
        <w:numPr>
          <w:ilvl w:val="0"/>
          <w:numId w:val="47"/>
        </w:numPr>
        <w:spacing w:before="200" w:after="200" w:line="276" w:lineRule="auto"/>
        <w:rPr>
          <w:rFonts w:eastAsia="Palatino Linotype"/>
        </w:rPr>
      </w:pPr>
      <w:r w:rsidRPr="00893055">
        <w:rPr>
          <w:rFonts w:eastAsia="Palatino Linotype"/>
        </w:rPr>
        <w:t>If applicable, describe safeguards and methodologies employed by the IOU to compare affiliate offers. If a</w:t>
      </w:r>
      <w:r w:rsidR="004F26E9">
        <w:rPr>
          <w:rFonts w:eastAsia="Palatino Linotype"/>
        </w:rPr>
        <w:t>n IOU</w:t>
      </w:r>
      <w:r w:rsidRPr="00893055">
        <w:rPr>
          <w:rFonts w:eastAsia="Palatino Linotype"/>
        </w:rPr>
        <w:t xml:space="preserve"> selected an offer from an affiliate or an offer that would result in utility asset ownerships, explain and analyze whether the IOU’s selection of such offer(s) was appropriate.</w:t>
      </w:r>
    </w:p>
    <w:p w14:paraId="300D4BBD" w14:textId="77777777" w:rsidR="00893055" w:rsidRDefault="00893055" w:rsidP="00893055">
      <w:pPr>
        <w:pStyle w:val="ListParagraph"/>
        <w:spacing w:before="200" w:after="200" w:line="276" w:lineRule="auto"/>
        <w:ind w:left="720"/>
        <w:rPr>
          <w:rFonts w:eastAsia="Palatino Linotype"/>
        </w:rPr>
      </w:pPr>
    </w:p>
    <w:sdt>
      <w:sdtPr>
        <w:rPr>
          <w:rFonts w:eastAsia="Palatino Linotype"/>
        </w:rPr>
        <w:id w:val="276843270"/>
        <w:placeholder>
          <w:docPart w:val="677EA6305700425E817C115F6258CD48"/>
        </w:placeholder>
        <w:showingPlcHdr/>
        <w15:color w:val="000000"/>
        <w:text w:multiLine="1"/>
      </w:sdtPr>
      <w:sdtContent>
        <w:p w14:paraId="3D24AF13" w14:textId="77777777" w:rsidR="00893055" w:rsidRDefault="00893055" w:rsidP="00893055">
          <w:pPr>
            <w:pStyle w:val="ListParagraph"/>
            <w:ind w:left="698"/>
            <w:rPr>
              <w:rFonts w:eastAsia="Palatino Linotype"/>
            </w:rPr>
          </w:pPr>
          <w:r w:rsidRPr="3D46258E">
            <w:rPr>
              <w:rStyle w:val="PlaceholderText"/>
            </w:rPr>
            <w:t>Click or tap here to enter text.</w:t>
          </w:r>
        </w:p>
      </w:sdtContent>
    </w:sdt>
    <w:p w14:paraId="3CE511E3" w14:textId="77777777" w:rsidR="00893055" w:rsidRDefault="00893055" w:rsidP="00893055">
      <w:pPr>
        <w:pStyle w:val="ListParagraph"/>
        <w:spacing w:before="200" w:after="200" w:line="276" w:lineRule="auto"/>
        <w:ind w:left="720"/>
        <w:rPr>
          <w:rFonts w:eastAsia="Palatino Linotype"/>
        </w:rPr>
      </w:pPr>
    </w:p>
    <w:p w14:paraId="024115BA" w14:textId="35DB9EA5" w:rsidR="00893055" w:rsidRDefault="00893055">
      <w:pPr>
        <w:pStyle w:val="ListParagraph"/>
        <w:numPr>
          <w:ilvl w:val="0"/>
          <w:numId w:val="47"/>
        </w:numPr>
        <w:spacing w:before="200" w:after="200" w:line="276" w:lineRule="auto"/>
        <w:rPr>
          <w:rFonts w:eastAsia="Palatino Linotype"/>
        </w:rPr>
      </w:pPr>
      <w:r w:rsidRPr="00893055">
        <w:rPr>
          <w:rFonts w:eastAsia="Palatino Linotype"/>
        </w:rPr>
        <w:t xml:space="preserve">Please provide clear and actionable recommendations. Where recommendations </w:t>
      </w:r>
      <w:proofErr w:type="gramStart"/>
      <w:r w:rsidRPr="00893055">
        <w:rPr>
          <w:rFonts w:eastAsia="Palatino Linotype"/>
        </w:rPr>
        <w:t>reference</w:t>
      </w:r>
      <w:proofErr w:type="gramEnd"/>
      <w:r w:rsidRPr="00893055">
        <w:rPr>
          <w:rFonts w:eastAsia="Palatino Linotype"/>
        </w:rPr>
        <w:t xml:space="preserve"> alternative evaluation approaches, such as incorporating historical pricing information for currently evaluated RA products, clearly explain how such information could be integrated into the bid evaluation methodology and describe the anticipated benefits.</w:t>
      </w:r>
    </w:p>
    <w:p w14:paraId="03B482B0" w14:textId="77777777" w:rsidR="00893055" w:rsidRDefault="00893055" w:rsidP="00893055">
      <w:pPr>
        <w:pStyle w:val="ListParagraph"/>
        <w:spacing w:before="200" w:after="200" w:line="276" w:lineRule="auto"/>
        <w:ind w:left="720"/>
        <w:rPr>
          <w:rFonts w:eastAsia="Palatino Linotype"/>
        </w:rPr>
      </w:pPr>
    </w:p>
    <w:sdt>
      <w:sdtPr>
        <w:rPr>
          <w:rFonts w:eastAsia="Palatino Linotype"/>
        </w:rPr>
        <w:id w:val="1003157580"/>
        <w:placeholder>
          <w:docPart w:val="5D66B559C06B4F6A94E3435459F852E5"/>
        </w:placeholder>
        <w:showingPlcHdr/>
        <w15:color w:val="000000"/>
        <w:text w:multiLine="1"/>
      </w:sdtPr>
      <w:sdtContent>
        <w:p w14:paraId="11FC46C0" w14:textId="3FB45AA7" w:rsidR="00893055" w:rsidRPr="00893055" w:rsidRDefault="00893055" w:rsidP="00893055">
          <w:pPr>
            <w:pStyle w:val="ListParagraph"/>
            <w:ind w:left="698"/>
            <w:rPr>
              <w:rFonts w:eastAsia="Palatino Linotype"/>
            </w:rPr>
          </w:pPr>
          <w:r w:rsidRPr="3D46258E">
            <w:rPr>
              <w:rStyle w:val="PlaceholderText"/>
            </w:rPr>
            <w:t>Click or tap here to enter text.</w:t>
          </w:r>
        </w:p>
      </w:sdtContent>
    </w:sdt>
    <w:p w14:paraId="698E071E" w14:textId="77777777" w:rsidR="00893055" w:rsidRDefault="00893055" w:rsidP="00893055">
      <w:pPr>
        <w:pStyle w:val="ListParagraph"/>
        <w:spacing w:before="200" w:after="200" w:line="276" w:lineRule="auto"/>
        <w:ind w:left="720"/>
        <w:rPr>
          <w:rFonts w:eastAsia="Palatino Linotype"/>
        </w:rPr>
      </w:pPr>
    </w:p>
    <w:p w14:paraId="0C5B6C9E" w14:textId="05069BA7" w:rsidR="00893055" w:rsidRDefault="00893055">
      <w:pPr>
        <w:pStyle w:val="ListParagraph"/>
        <w:numPr>
          <w:ilvl w:val="0"/>
          <w:numId w:val="47"/>
        </w:numPr>
        <w:spacing w:before="200" w:after="200" w:line="276" w:lineRule="auto"/>
        <w:rPr>
          <w:rFonts w:eastAsia="Palatino Linotype"/>
        </w:rPr>
      </w:pPr>
      <w:r w:rsidRPr="00893055">
        <w:rPr>
          <w:rFonts w:eastAsia="Palatino Linotype"/>
        </w:rPr>
        <w:t>Based on your analysis of the solicitation offers, the offer process, the overall market, and the contract terms and conditions, does the contract merit CPUC approval?  Based on your analysis of the solicitation offers, the offer process, the overall market, and the contract terms and conditions, does the contract merit CPUC approval?  Explain the merits of the contract based on offer evaluation, contract negotiations, and final price, and identify whether and to what degree the contract is a reasonable way of achieving the need identified in the solicitation.</w:t>
      </w:r>
    </w:p>
    <w:p w14:paraId="2A834992" w14:textId="77777777" w:rsidR="00893055" w:rsidRDefault="00893055" w:rsidP="00893055">
      <w:pPr>
        <w:pStyle w:val="ListParagraph"/>
        <w:spacing w:before="200" w:after="200" w:line="276" w:lineRule="auto"/>
        <w:ind w:left="720"/>
        <w:rPr>
          <w:rFonts w:eastAsia="Palatino Linotype"/>
        </w:rPr>
      </w:pPr>
    </w:p>
    <w:sdt>
      <w:sdtPr>
        <w:rPr>
          <w:rFonts w:eastAsia="Palatino Linotype"/>
        </w:rPr>
        <w:id w:val="-1039435068"/>
        <w:placeholder>
          <w:docPart w:val="3DEFB368DF714FC3BC9D4DA3830F6448"/>
        </w:placeholder>
        <w:showingPlcHdr/>
        <w15:color w:val="000000"/>
        <w:text w:multiLine="1"/>
      </w:sdtPr>
      <w:sdtContent>
        <w:p w14:paraId="018A876F" w14:textId="77777777" w:rsidR="00893055" w:rsidRDefault="00893055" w:rsidP="00893055">
          <w:pPr>
            <w:pStyle w:val="ListParagraph"/>
            <w:ind w:left="698"/>
            <w:rPr>
              <w:rFonts w:eastAsia="Palatino Linotype"/>
            </w:rPr>
          </w:pPr>
          <w:r w:rsidRPr="3D46258E">
            <w:rPr>
              <w:rStyle w:val="PlaceholderText"/>
            </w:rPr>
            <w:t>Click or tap here to enter text.</w:t>
          </w:r>
        </w:p>
      </w:sdtContent>
    </w:sdt>
    <w:p w14:paraId="7D47E0E0" w14:textId="77777777" w:rsidR="00893055" w:rsidRDefault="00893055" w:rsidP="00893055">
      <w:pPr>
        <w:pStyle w:val="ListParagraph"/>
        <w:spacing w:before="200" w:after="200" w:line="276" w:lineRule="auto"/>
        <w:ind w:left="720"/>
        <w:rPr>
          <w:rFonts w:eastAsia="Palatino Linotype"/>
        </w:rPr>
      </w:pPr>
    </w:p>
    <w:p w14:paraId="0A4902B1" w14:textId="5BA4C090" w:rsidR="00893055" w:rsidRDefault="00893055">
      <w:pPr>
        <w:pStyle w:val="ListParagraph"/>
        <w:numPr>
          <w:ilvl w:val="0"/>
          <w:numId w:val="47"/>
        </w:numPr>
        <w:spacing w:before="200" w:after="200" w:line="276" w:lineRule="auto"/>
        <w:rPr>
          <w:rFonts w:eastAsia="Palatino Linotype"/>
        </w:rPr>
      </w:pPr>
      <w:r w:rsidRPr="00893055">
        <w:rPr>
          <w:rFonts w:eastAsia="Palatino Linotype"/>
        </w:rPr>
        <w:t xml:space="preserve">Please identify the most pertinent risks associated with this </w:t>
      </w:r>
      <w:proofErr w:type="gramStart"/>
      <w:r w:rsidRPr="00893055">
        <w:rPr>
          <w:rFonts w:eastAsia="Palatino Linotype"/>
        </w:rPr>
        <w:t>transaction, and</w:t>
      </w:r>
      <w:proofErr w:type="gramEnd"/>
      <w:r w:rsidRPr="00893055">
        <w:rPr>
          <w:rFonts w:eastAsia="Palatino Linotype"/>
        </w:rPr>
        <w:t xml:space="preserve"> describe how the contract addresses these pertinent risks.</w:t>
      </w:r>
    </w:p>
    <w:p w14:paraId="3915462E" w14:textId="77777777" w:rsidR="00893055" w:rsidRDefault="00893055" w:rsidP="00893055">
      <w:pPr>
        <w:pStyle w:val="ListParagraph"/>
        <w:spacing w:before="200" w:after="200" w:line="276" w:lineRule="auto"/>
        <w:ind w:left="720"/>
        <w:rPr>
          <w:rFonts w:eastAsia="Palatino Linotype"/>
        </w:rPr>
      </w:pPr>
    </w:p>
    <w:sdt>
      <w:sdtPr>
        <w:rPr>
          <w:rFonts w:eastAsia="Palatino Linotype"/>
        </w:rPr>
        <w:id w:val="1344205197"/>
        <w:placeholder>
          <w:docPart w:val="9D35AB6352A04A1982585618D2ED2472"/>
        </w:placeholder>
        <w:showingPlcHdr/>
        <w15:color w:val="000000"/>
        <w:text w:multiLine="1"/>
      </w:sdtPr>
      <w:sdtContent>
        <w:p w14:paraId="11F97181" w14:textId="77777777" w:rsidR="00893055" w:rsidRDefault="00893055" w:rsidP="00893055">
          <w:pPr>
            <w:pStyle w:val="ListParagraph"/>
            <w:ind w:left="698"/>
            <w:rPr>
              <w:rFonts w:eastAsia="Palatino Linotype"/>
            </w:rPr>
          </w:pPr>
          <w:r w:rsidRPr="3D46258E">
            <w:rPr>
              <w:rStyle w:val="PlaceholderText"/>
            </w:rPr>
            <w:t>Click or tap here to enter text.</w:t>
          </w:r>
        </w:p>
      </w:sdtContent>
    </w:sdt>
    <w:p w14:paraId="626477CA" w14:textId="77777777" w:rsidR="00893055" w:rsidRDefault="00893055" w:rsidP="00893055">
      <w:pPr>
        <w:pStyle w:val="ListParagraph"/>
        <w:spacing w:before="200" w:after="200" w:line="276" w:lineRule="auto"/>
        <w:ind w:left="720"/>
        <w:rPr>
          <w:rFonts w:eastAsia="Palatino Linotype"/>
        </w:rPr>
      </w:pPr>
    </w:p>
    <w:p w14:paraId="7EE84800" w14:textId="280B20D4" w:rsidR="00A074CC" w:rsidRDefault="00893055">
      <w:pPr>
        <w:pStyle w:val="ListParagraph"/>
        <w:numPr>
          <w:ilvl w:val="0"/>
          <w:numId w:val="47"/>
        </w:numPr>
        <w:spacing w:before="200" w:after="200" w:line="276" w:lineRule="auto"/>
        <w:rPr>
          <w:rFonts w:eastAsia="Palatino Linotype"/>
        </w:rPr>
      </w:pPr>
      <w:r w:rsidRPr="00893055">
        <w:rPr>
          <w:rFonts w:eastAsia="Palatino Linotype"/>
        </w:rPr>
        <w:t>Did the IE conduct an independent valuation of the offers based on the IE’s forward commodity curves and other model inputs, evaluation criteria, production cost simulation modeling, or non-quantitative factors? How did the IE’s results compare with those of the IOU? What were the primary drivers of any differences or similarities in the valuations? Did the IE’s valuation result in different offer rankings or selection of different offers? If so, explain why.</w:t>
      </w:r>
    </w:p>
    <w:p w14:paraId="4199F111" w14:textId="77777777" w:rsidR="00893055" w:rsidRDefault="00893055" w:rsidP="00893055">
      <w:pPr>
        <w:pStyle w:val="ListParagraph"/>
        <w:spacing w:before="200" w:after="200" w:line="276" w:lineRule="auto"/>
        <w:ind w:left="720"/>
        <w:rPr>
          <w:rFonts w:eastAsia="Palatino Linotype"/>
        </w:rPr>
      </w:pPr>
    </w:p>
    <w:sdt>
      <w:sdtPr>
        <w:rPr>
          <w:rFonts w:eastAsia="Palatino Linotype"/>
        </w:rPr>
        <w:id w:val="-793677776"/>
        <w:placeholder>
          <w:docPart w:val="4D242B2C77584BCF8672B53982475BA1"/>
        </w:placeholder>
        <w:showingPlcHdr/>
        <w15:color w:val="000000"/>
        <w:text w:multiLine="1"/>
      </w:sdtPr>
      <w:sdtContent>
        <w:p w14:paraId="1907184A" w14:textId="77777777" w:rsidR="00893055" w:rsidRDefault="00893055" w:rsidP="00893055">
          <w:pPr>
            <w:pStyle w:val="ListParagraph"/>
            <w:ind w:left="698"/>
            <w:rPr>
              <w:rFonts w:eastAsia="Palatino Linotype"/>
            </w:rPr>
          </w:pPr>
          <w:r w:rsidRPr="3D46258E">
            <w:rPr>
              <w:rStyle w:val="PlaceholderText"/>
            </w:rPr>
            <w:t>Click or tap here to enter text.</w:t>
          </w:r>
        </w:p>
      </w:sdtContent>
    </w:sdt>
    <w:p w14:paraId="214E1E9A" w14:textId="4F4BFE7D" w:rsidR="00657AF7" w:rsidRDefault="00657AF7">
      <w:pPr>
        <w:spacing w:before="0" w:after="160"/>
        <w:rPr>
          <w:rFonts w:eastAsia="Palatino Linotype"/>
        </w:rPr>
      </w:pPr>
      <w:r>
        <w:rPr>
          <w:rFonts w:eastAsia="Palatino Linotype"/>
        </w:rPr>
        <w:br w:type="page"/>
      </w:r>
    </w:p>
    <w:p w14:paraId="075EFB16" w14:textId="34A571BC" w:rsidR="00657AF7" w:rsidRDefault="00657AF7" w:rsidP="00657AF7">
      <w:pPr>
        <w:pStyle w:val="Heading1"/>
      </w:pPr>
      <w:bookmarkStart w:id="9" w:name="_Toc2108039667"/>
      <w:r>
        <w:lastRenderedPageBreak/>
        <w:t>Appendix A: Regulatory Background on Independent Evaluators</w:t>
      </w:r>
      <w:bookmarkEnd w:id="9"/>
    </w:p>
    <w:p w14:paraId="377CFF35" w14:textId="1DFACEDF" w:rsidR="0009226C" w:rsidRPr="002E1EF3" w:rsidRDefault="0009226C" w:rsidP="0009226C">
      <w:r>
        <w:t>The requirements for use of an IE in Investor-Owned Utility’s (IOU) solicitations are outlined in CPUC Decisions (D</w:t>
      </w:r>
      <w:r w:rsidR="00077BD4">
        <w:t>.</w:t>
      </w:r>
      <w:r>
        <w:t>)</w:t>
      </w:r>
      <w:r w:rsidR="00077BD4">
        <w:t xml:space="preserve"> </w:t>
      </w:r>
      <w:r>
        <w:t xml:space="preserve">04-12-048, D.06-05-039, D.07-12-052, D.08-11-008, D.09-06-050, D.10-07-042, D.14-02-040, and D.14-11-042. </w:t>
      </w:r>
    </w:p>
    <w:p w14:paraId="51576015" w14:textId="16BC912B" w:rsidR="0009226C" w:rsidRDefault="0009226C" w:rsidP="0009226C">
      <w:r>
        <w:t>The role of the IE is to provide third-party oversight of an IOU’s procurement process. The IE ensures that the IOU’s solicitation processes are undertaken in a fair, consistent, unbiased and objective manner and that the best offers are selected and acquired, consistent with the solicitation requirements. The CPUC has adopted several decisions over the past twenty plus years that establish when IOUs must use IEs and the IE duties.</w:t>
      </w:r>
    </w:p>
    <w:p w14:paraId="200DD894" w14:textId="77777777" w:rsidR="0009226C" w:rsidRDefault="0009226C" w:rsidP="0009226C">
      <w:r>
        <w:t>In D.04-12-048, the CPUC directed the IOUs to use an IE in resource solicitations where (1) there is an affiliated bidder(s), (2) the IOU proposed to build a project, or (3) a bidder proposed to sell or build a project under a turnkey contract that would ultimately be owned by an IOU. The CPUC generally drew from the guidelines issued by the Federal Energy Regulatory Commission (“FERC”) for independent evaluation where an affiliate of the purchaser is a bidder in a competitive solicitation, but clarified  that an IE’s role would not involve making binding decisions on behalf of the IOUs or administering the entire process.</w:t>
      </w:r>
      <w:r w:rsidRPr="66DCA10D">
        <w:rPr>
          <w:rStyle w:val="FootnoteReference"/>
        </w:rPr>
        <w:footnoteReference w:id="9"/>
      </w:r>
      <w:r>
        <w:t xml:space="preserve"> Instead, the IE would independently observe and follow the IOU’s process and report back to the Procurement Review Group (“PRG”) on the design, administration, and evaluation aspects of the solicitation.  Throughout this process, the IOU and IE may communicate in consultation with the PRG, but ultimately, the IE answers to the CPUC’s Energy Division.  </w:t>
      </w:r>
    </w:p>
    <w:p w14:paraId="4E3A5C2A" w14:textId="77777777" w:rsidR="0009226C" w:rsidRPr="00781659" w:rsidRDefault="0009226C" w:rsidP="0009226C">
      <w:r w:rsidRPr="0002480F">
        <w:t>D.04-</w:t>
      </w:r>
      <w:r w:rsidRPr="006A1276">
        <w:t>12</w:t>
      </w:r>
      <w:r w:rsidRPr="0002480F">
        <w:t>-048</w:t>
      </w:r>
      <w:r>
        <w:t xml:space="preserve"> established the requirements for using IEs in IOU solicitations. Specifically, each IOU must use an IE to separately evaluate and report on the IOU’s entire solicitation including materials, evaluation methodology, and selection of offers, serving as an independent check on the process and final selections.</w:t>
      </w:r>
      <w:r>
        <w:rPr>
          <w:rStyle w:val="FootnoteReference"/>
        </w:rPr>
        <w:footnoteReference w:id="10"/>
      </w:r>
      <w:r>
        <w:t xml:space="preserve"> D.04-12-048 also</w:t>
      </w:r>
      <w:r w:rsidRPr="002E1EF3">
        <w:t xml:space="preserve"> </w:t>
      </w:r>
      <w:r>
        <w:t>identified</w:t>
      </w:r>
      <w:r w:rsidRPr="002E1EF3">
        <w:t xml:space="preserve"> the </w:t>
      </w:r>
      <w:r>
        <w:t xml:space="preserve">required </w:t>
      </w:r>
      <w:r w:rsidRPr="002E1EF3">
        <w:t xml:space="preserve">technical expertise and experience </w:t>
      </w:r>
      <w:r>
        <w:t>for an</w:t>
      </w:r>
      <w:r w:rsidRPr="002E1EF3">
        <w:t xml:space="preserve"> IE with regard to industry contracts, quantitative evaluation methodologies, power market derivatives, and other aspects of power project</w:t>
      </w:r>
      <w:r>
        <w:t xml:space="preserve"> </w:t>
      </w:r>
      <w:r w:rsidRPr="005159AE">
        <w:t xml:space="preserve">development. </w:t>
      </w:r>
      <w:r>
        <w:t>Generally, IEs are expected to comply with the following qualifications and responsibilities:</w:t>
      </w:r>
      <w:r w:rsidRPr="002C3DB1">
        <w:rPr>
          <w:rStyle w:val="FootnoteReference"/>
        </w:rPr>
        <w:t xml:space="preserve"> </w:t>
      </w:r>
      <w:r w:rsidRPr="009C5DE0">
        <w:rPr>
          <w:rStyle w:val="FootnoteReference"/>
        </w:rPr>
        <w:footnoteReference w:id="11"/>
      </w:r>
    </w:p>
    <w:p w14:paraId="2FEE8C27" w14:textId="77777777" w:rsidR="0009226C" w:rsidRPr="00781659" w:rsidRDefault="0009226C">
      <w:pPr>
        <w:pStyle w:val="ListParagraph"/>
        <w:numPr>
          <w:ilvl w:val="0"/>
          <w:numId w:val="49"/>
        </w:numPr>
        <w:spacing w:before="0" w:line="240" w:lineRule="auto"/>
      </w:pPr>
      <w:r>
        <w:lastRenderedPageBreak/>
        <w:t>IEs should be available to testify as an expert witness in any associated CPUC proceeding regarding upfront review of potential solicitation transactions.</w:t>
      </w:r>
    </w:p>
    <w:p w14:paraId="6D838649" w14:textId="77777777" w:rsidR="0009226C" w:rsidRPr="00781659" w:rsidRDefault="0009226C">
      <w:pPr>
        <w:pStyle w:val="ListParagraph"/>
        <w:numPr>
          <w:ilvl w:val="0"/>
          <w:numId w:val="49"/>
        </w:numPr>
        <w:spacing w:before="0" w:line="240" w:lineRule="auto"/>
      </w:pPr>
      <w:r w:rsidRPr="00781659">
        <w:t xml:space="preserve">IEs should come equipped with technical expertise germane to evaluating resource solicitation power products. </w:t>
      </w:r>
    </w:p>
    <w:p w14:paraId="69C3A1B7" w14:textId="77777777" w:rsidR="0009226C" w:rsidRPr="00781659" w:rsidRDefault="0009226C">
      <w:pPr>
        <w:pStyle w:val="ListParagraph"/>
        <w:numPr>
          <w:ilvl w:val="0"/>
          <w:numId w:val="49"/>
        </w:numPr>
        <w:spacing w:before="0" w:line="240" w:lineRule="auto"/>
      </w:pPr>
      <w:r w:rsidRPr="00781659">
        <w:t xml:space="preserve">IEs should not be general observers hoping to be educated on the job. In the case of an affiliate/IOU-turnkey power plant, IEs should be able to quickly scrutinize, examine and essentially break down bids to determine whether the various cost components are reasonable as presented. </w:t>
      </w:r>
    </w:p>
    <w:p w14:paraId="111FEBC9" w14:textId="77777777" w:rsidR="0009226C" w:rsidRPr="00781659" w:rsidRDefault="0009226C">
      <w:pPr>
        <w:pStyle w:val="ListParagraph"/>
        <w:numPr>
          <w:ilvl w:val="0"/>
          <w:numId w:val="49"/>
        </w:numPr>
        <w:spacing w:before="0" w:line="240" w:lineRule="auto"/>
      </w:pPr>
      <w:r w:rsidRPr="00781659">
        <w:t xml:space="preserve">IEs should be skilled in analyzing a range of power market derivatives (e.g., futures, contracts, options, swaps). </w:t>
      </w:r>
    </w:p>
    <w:p w14:paraId="10A52CA1" w14:textId="77777777" w:rsidR="0009226C" w:rsidRPr="00781659" w:rsidRDefault="0009226C">
      <w:pPr>
        <w:pStyle w:val="ListParagraph"/>
        <w:numPr>
          <w:ilvl w:val="0"/>
          <w:numId w:val="49"/>
        </w:numPr>
        <w:spacing w:before="0" w:line="240" w:lineRule="auto"/>
      </w:pPr>
      <w:r w:rsidRPr="00781659">
        <w:t xml:space="preserve">IEs should be familiar with the various standard contracts and industry practices. </w:t>
      </w:r>
    </w:p>
    <w:p w14:paraId="2BADCF37" w14:textId="77777777" w:rsidR="0009226C" w:rsidRPr="00781659" w:rsidRDefault="0009226C">
      <w:pPr>
        <w:pStyle w:val="ListParagraph"/>
        <w:numPr>
          <w:ilvl w:val="0"/>
          <w:numId w:val="49"/>
        </w:numPr>
        <w:spacing w:before="0" w:line="240" w:lineRule="auto"/>
      </w:pPr>
      <w:r w:rsidRPr="00781659">
        <w:t xml:space="preserve">IEs should have experience analyzing the relative merits of various types of PPAs. </w:t>
      </w:r>
    </w:p>
    <w:p w14:paraId="45F349B2" w14:textId="77777777" w:rsidR="0009226C" w:rsidRPr="00781659" w:rsidRDefault="0009226C">
      <w:pPr>
        <w:pStyle w:val="ListParagraph"/>
        <w:numPr>
          <w:ilvl w:val="0"/>
          <w:numId w:val="49"/>
        </w:numPr>
        <w:spacing w:before="0" w:line="240" w:lineRule="auto"/>
      </w:pPr>
      <w:r w:rsidRPr="00781659">
        <w:t xml:space="preserve">IEs should be able to evaluate PPAs, turn-keys and IOU-builds on a side-by-side basis. An IE should make periodic presentations regarding their findings to the IOU and to the PRG. </w:t>
      </w:r>
    </w:p>
    <w:p w14:paraId="215F0DE7" w14:textId="77777777" w:rsidR="0009226C" w:rsidRPr="00781659" w:rsidRDefault="0009226C">
      <w:pPr>
        <w:pStyle w:val="ListParagraph"/>
        <w:numPr>
          <w:ilvl w:val="0"/>
          <w:numId w:val="49"/>
        </w:numPr>
        <w:spacing w:before="0" w:line="240" w:lineRule="auto"/>
      </w:pPr>
      <w:r>
        <w:t>The IOUs may contract directly with IEs, in consultation with their respective PRGs. The IOUs shall allow periodic oversight by the CPUC’s ED. Alternatively, ED can contract with IEs directly, but we will not require this given that this may result in unacceptable delays in the procurement process.</w:t>
      </w:r>
    </w:p>
    <w:p w14:paraId="56A52165" w14:textId="77777777" w:rsidR="0009226C" w:rsidRDefault="0009226C">
      <w:pPr>
        <w:pStyle w:val="ListParagraph"/>
        <w:numPr>
          <w:ilvl w:val="0"/>
          <w:numId w:val="49"/>
        </w:numPr>
        <w:spacing w:before="0" w:line="240" w:lineRule="auto"/>
      </w:pPr>
      <w:r w:rsidRPr="00781659">
        <w:t xml:space="preserve">IEs shall coordinate to a reasonable degree with assigned ED and staff as a check on the process. </w:t>
      </w:r>
      <w:proofErr w:type="gramStart"/>
      <w:r w:rsidRPr="00781659">
        <w:t>With regard to</w:t>
      </w:r>
      <w:proofErr w:type="gramEnd"/>
      <w:r w:rsidRPr="00781659">
        <w:t xml:space="preserve"> consultants that assume the role of an IE, they shall abide by clear conflict of interest standards. </w:t>
      </w:r>
    </w:p>
    <w:p w14:paraId="17FF0EAA" w14:textId="77777777" w:rsidR="0009226C" w:rsidRPr="005159AE" w:rsidRDefault="0009226C" w:rsidP="0009226C">
      <w:r>
        <w:t xml:space="preserve">In D.06-05-039, the CPUC directed each IOU to employ an IE regarding all RFPs issued pursuant to the RPS, regardless of whether there are any utility-owned or affiliate-owned projects under consideration. This requirement was extended to any long-term contract for new generation </w:t>
      </w:r>
      <w:proofErr w:type="gramStart"/>
      <w:r>
        <w:t>in</w:t>
      </w:r>
      <w:proofErr w:type="gramEnd"/>
      <w:r>
        <w:t xml:space="preserve"> D.06-07-029. In addition, the CPUC directed the IE for each RFP to provide two separate reports on the entire bid, solicitation, evaluation and selection process: (1) a preliminary report with the shortlisted offers and (2) a final report with the advice letter an IOU submits for contract approval. In these reports, the IE critically assesses the robustness of the solicitation, the effectiveness of the least-cost best-fit methodology and determines whether the selection methodology used was fairly administered. These reports shall be submitted to </w:t>
      </w:r>
      <w:proofErr w:type="gramStart"/>
      <w:r>
        <w:t>the IOU</w:t>
      </w:r>
      <w:proofErr w:type="gramEnd"/>
      <w:r>
        <w:t xml:space="preserve">, PRG, and CPUC and made available to the public (subject to requests for confidential treatment of protected information). </w:t>
      </w:r>
      <w:r w:rsidRPr="00D863BC">
        <w:t>The IE also must periodically present its findings to the IOU and the IOU's PRG. The purpose of these presentations is to ensure free and unfettered communication between the IE and CPUC staff to help preserve the independence of the IE and allow the PRG to confirm the process is open, fair, and transparent</w:t>
      </w:r>
      <w:r>
        <w:t>.</w:t>
      </w:r>
    </w:p>
    <w:p w14:paraId="2EE2439C" w14:textId="77777777" w:rsidR="0009226C" w:rsidRPr="005159AE" w:rsidRDefault="0009226C" w:rsidP="0009226C">
      <w:r>
        <w:t xml:space="preserve">In D.07-12-052, the CPUC expanded the requirement for an IE to any competitive solicitation seeking products for a term of more than three months and substantially modified the process for retaining IEs. Now the IOUs are responsible for developing a pool of qualified IEs that is subject to feedback and recommendations from the IOU’s PRG and the ED, an internal review process for IE candidates, and final approval of IEs by the ED. The IE pool must consist of at least three, but preferably more candidates and IOUs are generally required to rotate through IEs for </w:t>
      </w:r>
      <w:proofErr w:type="gramStart"/>
      <w:r>
        <w:t>solicitations</w:t>
      </w:r>
      <w:proofErr w:type="gramEnd"/>
      <w:r>
        <w:t xml:space="preserve">. The Decision also required the IOUs to develop comprehensive conflict of interest disclosure requirements for an </w:t>
      </w:r>
      <w:proofErr w:type="gramStart"/>
      <w:r>
        <w:t>IE, and</w:t>
      </w:r>
      <w:proofErr w:type="gramEnd"/>
      <w:r>
        <w:t xml:space="preserve"> noted that any IE may be disqualified from participating in the RFO process if there are </w:t>
      </w:r>
      <w:proofErr w:type="gramStart"/>
      <w:r>
        <w:t>particular egregious</w:t>
      </w:r>
      <w:proofErr w:type="gramEnd"/>
      <w:r>
        <w:t xml:space="preserve"> conflicts of interest that arise during the contract selection and negotiation period. </w:t>
      </w:r>
    </w:p>
    <w:p w14:paraId="394885D3" w14:textId="5642B1CA" w:rsidR="0009226C" w:rsidRPr="005159AE" w:rsidRDefault="0009226C" w:rsidP="0009226C">
      <w:r>
        <w:lastRenderedPageBreak/>
        <w:t xml:space="preserve">D.08-11-008, issued in Rulemaking R.06-02-01, modified the circumstances under which an IOU must use an IE for solicitations that seek non-RPS products with two years or more in duration. While this increased the minimum contract duration requirement for when an IE’s oversight is required, the Decision reaffirmed that </w:t>
      </w:r>
      <w:r w:rsidR="00175C9B">
        <w:t>an IE</w:t>
      </w:r>
      <w:r>
        <w:t xml:space="preserve"> is still required whenever an affiliate or IOU bidder participates in a solicitation, regardless of contract duration. </w:t>
      </w:r>
    </w:p>
    <w:p w14:paraId="2E42B470" w14:textId="77777777" w:rsidR="0009226C" w:rsidRPr="005159AE" w:rsidRDefault="0009226C" w:rsidP="0009226C">
      <w:r>
        <w:t xml:space="preserve">In D.09-06-050 issued in Rulemaking 08-08-009, the CPUC established IE oversight for bilateral contracts according to the same processes and standards as contracts procured through solicitations. This includes review by the IOU’s PRG and its IE, including a report filed by the IE. </w:t>
      </w:r>
    </w:p>
    <w:p w14:paraId="5010FCC9" w14:textId="77777777" w:rsidR="0009226C" w:rsidRDefault="0009226C" w:rsidP="0009226C">
      <w:r>
        <w:t>In D.10-07-042 issued on July 29, 2010, the CPUC reaffirmed the role of the IE and required the ED to revise the IE Report Template to ensure that the IEs focus on their core responsibility of evaluating whether an IOU conducted a well-designed, fair, and transparent solicitation for the purpose of obtaining the lowest market prices for ratepayers, taking into account many factors (e.g., project viability, transmission access, etc.).</w:t>
      </w:r>
      <w:r>
        <w:fldChar w:fldCharType="begin"/>
      </w:r>
      <w:r>
        <w:instrText xml:space="preserve"> XE "7.1.1 IE Selection" </w:instrText>
      </w:r>
      <w:r>
        <w:fldChar w:fldCharType="end"/>
      </w:r>
      <w:r>
        <w:t xml:space="preserve"> </w:t>
      </w:r>
    </w:p>
    <w:p w14:paraId="36BE8B87" w14:textId="77777777" w:rsidR="0009226C" w:rsidRDefault="0009226C" w:rsidP="0009226C">
      <w:r>
        <w:t>Most recently, the CPUC m</w:t>
      </w:r>
      <w:r w:rsidRPr="00913AA7">
        <w:t xml:space="preserve">odified IE administration </w:t>
      </w:r>
      <w:r>
        <w:t xml:space="preserve">in D.14-02-040 </w:t>
      </w:r>
      <w:r w:rsidRPr="00913AA7">
        <w:t xml:space="preserve">by extending the required review cycle for each </w:t>
      </w:r>
      <w:r>
        <w:t>IOU’s</w:t>
      </w:r>
      <w:r w:rsidRPr="00913AA7">
        <w:t xml:space="preserve"> pool of </w:t>
      </w:r>
      <w:r>
        <w:t>IEs</w:t>
      </w:r>
      <w:r w:rsidRPr="00913AA7">
        <w:t xml:space="preserve"> from every two years to every three years</w:t>
      </w:r>
      <w:r>
        <w:t xml:space="preserve">. D.14-11-042 </w:t>
      </w:r>
      <w:r w:rsidDel="0069482C">
        <w:t>also</w:t>
      </w:r>
      <w:r>
        <w:t xml:space="preserve"> reaffirmed ED’s responsibility to continue refining the elements of the IE Reports on an on-going basis to ensure that the IE Report Templates produce useful information that </w:t>
      </w:r>
      <w:proofErr w:type="gramStart"/>
      <w:r>
        <w:t>reflect</w:t>
      </w:r>
      <w:proofErr w:type="gramEnd"/>
      <w:r>
        <w:t xml:space="preserve"> the changing renewable energy markets.</w:t>
      </w:r>
      <w:r w:rsidRPr="1D775541">
        <w:rPr>
          <w:rStyle w:val="FootnoteReference"/>
        </w:rPr>
        <w:footnoteReference w:id="12"/>
      </w:r>
      <w:r w:rsidRPr="00781659">
        <w:fldChar w:fldCharType="begin"/>
      </w:r>
      <w:r w:rsidRPr="00781659">
        <w:instrText xml:space="preserve"> XE "7.1.2 IE Reports" </w:instrText>
      </w:r>
      <w:r w:rsidRPr="00781659">
        <w:fldChar w:fldCharType="end"/>
      </w:r>
      <w:r>
        <w:t xml:space="preserve"> </w:t>
      </w:r>
    </w:p>
    <w:p w14:paraId="5CD7C9CF" w14:textId="77777777" w:rsidR="00BE5842" w:rsidRDefault="00BE5842">
      <w:pPr>
        <w:rPr>
          <w:i/>
          <w:iCs/>
        </w:rPr>
      </w:pPr>
    </w:p>
    <w:p w14:paraId="6F8D3787" w14:textId="23325446" w:rsidR="7A2D3CA4" w:rsidRPr="00BE5842" w:rsidRDefault="00BE5842">
      <w:pPr>
        <w:rPr>
          <w:i/>
          <w:iCs/>
        </w:rPr>
      </w:pPr>
      <w:r w:rsidRPr="00BE5842">
        <w:rPr>
          <w:i/>
          <w:iCs/>
        </w:rPr>
        <w:t xml:space="preserve">Note: </w:t>
      </w:r>
      <w:r w:rsidR="7A2D3CA4" w:rsidRPr="00BE5842">
        <w:rPr>
          <w:i/>
          <w:iCs/>
        </w:rPr>
        <w:t xml:space="preserve">If there are errors or omissions to this regulatory background, please </w:t>
      </w:r>
      <w:r w:rsidR="00D7417D" w:rsidRPr="00BE5842">
        <w:rPr>
          <w:i/>
          <w:iCs/>
        </w:rPr>
        <w:t>contact at least one CPUC staff listed on page 1 of this Report and explain the error.</w:t>
      </w:r>
    </w:p>
    <w:p w14:paraId="46FB9215" w14:textId="77777777" w:rsidR="0009226C" w:rsidRDefault="0009226C" w:rsidP="0009226C">
      <w:pPr>
        <w:spacing w:before="0" w:line="240" w:lineRule="auto"/>
      </w:pPr>
      <w:r>
        <w:br w:type="page"/>
      </w:r>
    </w:p>
    <w:p w14:paraId="3C2019E1" w14:textId="77777777" w:rsidR="0009226C" w:rsidDel="00986942" w:rsidRDefault="0009226C" w:rsidP="0009226C"/>
    <w:tbl>
      <w:tblPr>
        <w:tblW w:w="944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45"/>
        <w:gridCol w:w="7800"/>
      </w:tblGrid>
      <w:tr w:rsidR="0009226C" w:rsidRPr="00913AA7" w14:paraId="4A63C759" w14:textId="77777777" w:rsidTr="007B56C5">
        <w:trPr>
          <w:tblHeader/>
          <w:tblCellSpacing w:w="15" w:type="dxa"/>
        </w:trPr>
        <w:tc>
          <w:tcPr>
            <w:tcW w:w="0" w:type="auto"/>
            <w:vAlign w:val="center"/>
            <w:hideMark/>
          </w:tcPr>
          <w:p w14:paraId="368D95F2" w14:textId="77777777" w:rsidR="0009226C" w:rsidRPr="00913AA7" w:rsidRDefault="0009226C" w:rsidP="007B56C5">
            <w:pPr>
              <w:spacing w:before="120" w:after="120"/>
              <w:rPr>
                <w:b/>
                <w:bCs/>
              </w:rPr>
            </w:pPr>
            <w:r w:rsidRPr="1D775541">
              <w:rPr>
                <w:b/>
                <w:bCs/>
              </w:rPr>
              <w:t>CPUC Decision</w:t>
            </w:r>
          </w:p>
        </w:tc>
        <w:tc>
          <w:tcPr>
            <w:tcW w:w="7755" w:type="dxa"/>
            <w:vAlign w:val="center"/>
            <w:hideMark/>
          </w:tcPr>
          <w:p w14:paraId="70BE2A25" w14:textId="77777777" w:rsidR="0009226C" w:rsidRPr="00913AA7" w:rsidRDefault="0009226C" w:rsidP="007B56C5">
            <w:pPr>
              <w:spacing w:before="120" w:after="120"/>
              <w:rPr>
                <w:b/>
                <w:bCs/>
              </w:rPr>
            </w:pPr>
            <w:r w:rsidRPr="1D775541">
              <w:rPr>
                <w:b/>
                <w:bCs/>
              </w:rPr>
              <w:t>Role of Independent Evaluator At-A-Glance</w:t>
            </w:r>
          </w:p>
        </w:tc>
      </w:tr>
      <w:tr w:rsidR="0009226C" w:rsidRPr="00913AA7" w14:paraId="570440D4" w14:textId="77777777" w:rsidTr="007B56C5">
        <w:trPr>
          <w:tblCellSpacing w:w="15" w:type="dxa"/>
        </w:trPr>
        <w:tc>
          <w:tcPr>
            <w:tcW w:w="0" w:type="auto"/>
            <w:vAlign w:val="center"/>
            <w:hideMark/>
          </w:tcPr>
          <w:p w14:paraId="70E38F8D" w14:textId="77777777" w:rsidR="0009226C" w:rsidRPr="00913AA7" w:rsidRDefault="0009226C" w:rsidP="007B56C5">
            <w:pPr>
              <w:spacing w:before="120" w:after="120"/>
            </w:pPr>
            <w:r w:rsidRPr="1D775541">
              <w:rPr>
                <w:b/>
                <w:bCs/>
              </w:rPr>
              <w:t>D.04-12-048</w:t>
            </w:r>
          </w:p>
        </w:tc>
        <w:tc>
          <w:tcPr>
            <w:tcW w:w="7755" w:type="dxa"/>
            <w:vAlign w:val="center"/>
            <w:hideMark/>
          </w:tcPr>
          <w:p w14:paraId="6506F57A" w14:textId="77777777" w:rsidR="0009226C" w:rsidRPr="00913AA7" w:rsidRDefault="0009226C" w:rsidP="007B56C5">
            <w:pPr>
              <w:spacing w:before="120" w:after="120"/>
            </w:pPr>
            <w:r>
              <w:t xml:space="preserve">First decision </w:t>
            </w:r>
            <w:proofErr w:type="gramStart"/>
            <w:r>
              <w:t>to</w:t>
            </w:r>
            <w:proofErr w:type="gramEnd"/>
            <w:r>
              <w:t xml:space="preserve"> require an Independent Evaluator for competitive procurements involving IOU affiliates, utility-built projects, or utility-turnkey projects. The IE was intended to safeguard against preferential treatment. </w:t>
            </w:r>
          </w:p>
        </w:tc>
      </w:tr>
      <w:tr w:rsidR="0009226C" w:rsidRPr="00913AA7" w14:paraId="459103B2" w14:textId="77777777" w:rsidTr="007B56C5">
        <w:trPr>
          <w:tblCellSpacing w:w="15" w:type="dxa"/>
        </w:trPr>
        <w:tc>
          <w:tcPr>
            <w:tcW w:w="0" w:type="auto"/>
            <w:vAlign w:val="center"/>
            <w:hideMark/>
          </w:tcPr>
          <w:p w14:paraId="5937FA5A" w14:textId="77777777" w:rsidR="0009226C" w:rsidRPr="00913AA7" w:rsidRDefault="0009226C" w:rsidP="007B56C5">
            <w:pPr>
              <w:spacing w:before="120" w:after="120"/>
            </w:pPr>
            <w:r w:rsidRPr="1D775541">
              <w:rPr>
                <w:b/>
                <w:bCs/>
              </w:rPr>
              <w:t>D.06-05-039</w:t>
            </w:r>
          </w:p>
        </w:tc>
        <w:tc>
          <w:tcPr>
            <w:tcW w:w="7755" w:type="dxa"/>
            <w:vAlign w:val="center"/>
            <w:hideMark/>
          </w:tcPr>
          <w:p w14:paraId="538C39C4" w14:textId="77777777" w:rsidR="0009226C" w:rsidRPr="00913AA7" w:rsidRDefault="0009226C" w:rsidP="007B56C5">
            <w:pPr>
              <w:spacing w:before="120" w:after="120"/>
            </w:pPr>
            <w:r>
              <w:t xml:space="preserve">Expanded the IE requirement beyond affiliate transactions. Required each investor-owned utility to use an IE for the 2006 Renewable Portfolio Standard (RPS) </w:t>
            </w:r>
            <w:r w:rsidRPr="00091A3D">
              <w:rPr>
                <w:bCs/>
              </w:rPr>
              <w:t>solicitation</w:t>
            </w:r>
            <w:r>
              <w:t xml:space="preserve"> </w:t>
            </w:r>
            <w:r w:rsidRPr="00091A3D">
              <w:t>and all future competitive solicitations,</w:t>
            </w:r>
            <w:r>
              <w:t xml:space="preserve"> with the IE evaluating and reporting on the entire solicitation, evaluation, and selection process. </w:t>
            </w:r>
          </w:p>
        </w:tc>
      </w:tr>
      <w:tr w:rsidR="0009226C" w:rsidRPr="00913AA7" w14:paraId="5C32046A" w14:textId="77777777" w:rsidTr="007B56C5">
        <w:trPr>
          <w:tblCellSpacing w:w="15" w:type="dxa"/>
        </w:trPr>
        <w:tc>
          <w:tcPr>
            <w:tcW w:w="0" w:type="auto"/>
            <w:vAlign w:val="center"/>
            <w:hideMark/>
          </w:tcPr>
          <w:p w14:paraId="6747A84A" w14:textId="77777777" w:rsidR="0009226C" w:rsidRPr="00913AA7" w:rsidRDefault="0009226C" w:rsidP="007B56C5">
            <w:pPr>
              <w:spacing w:before="120" w:after="120"/>
            </w:pPr>
            <w:r w:rsidRPr="1D775541">
              <w:rPr>
                <w:b/>
                <w:bCs/>
              </w:rPr>
              <w:t>D.07-12-052</w:t>
            </w:r>
          </w:p>
        </w:tc>
        <w:tc>
          <w:tcPr>
            <w:tcW w:w="7755" w:type="dxa"/>
            <w:vAlign w:val="center"/>
            <w:hideMark/>
          </w:tcPr>
          <w:p w14:paraId="43101CEA" w14:textId="77777777" w:rsidR="0009226C" w:rsidRPr="00913AA7" w:rsidRDefault="0009226C" w:rsidP="007B56C5">
            <w:pPr>
              <w:spacing w:before="120" w:after="120"/>
            </w:pPr>
            <w:r>
              <w:t xml:space="preserve">Extended the IE framework to </w:t>
            </w:r>
            <w:r w:rsidRPr="00091A3D">
              <w:t>long-term solicitations</w:t>
            </w:r>
            <w:r>
              <w:t xml:space="preserve"> that may involve affiliate transactions or utility-owned </w:t>
            </w:r>
            <w:proofErr w:type="gramStart"/>
            <w:r>
              <w:t>bids, and</w:t>
            </w:r>
            <w:proofErr w:type="gramEnd"/>
            <w:r>
              <w:t xml:space="preserve"> required IEs for competitive solicitations seeking products longer than three months. It also required utilities to maintain a pool of qualified IEs and involve the Energy Division in selecting and managing them. </w:t>
            </w:r>
          </w:p>
        </w:tc>
      </w:tr>
      <w:tr w:rsidR="0009226C" w:rsidRPr="00913AA7" w14:paraId="1A8723F6" w14:textId="77777777" w:rsidTr="007B56C5">
        <w:trPr>
          <w:tblCellSpacing w:w="15" w:type="dxa"/>
        </w:trPr>
        <w:tc>
          <w:tcPr>
            <w:tcW w:w="0" w:type="auto"/>
            <w:vAlign w:val="center"/>
            <w:hideMark/>
          </w:tcPr>
          <w:p w14:paraId="05E03452" w14:textId="77777777" w:rsidR="0009226C" w:rsidRPr="00913AA7" w:rsidRDefault="0009226C" w:rsidP="007B56C5">
            <w:pPr>
              <w:spacing w:before="120" w:after="120"/>
            </w:pPr>
            <w:r w:rsidRPr="1D775541">
              <w:rPr>
                <w:b/>
                <w:bCs/>
              </w:rPr>
              <w:t>D.09-06-018</w:t>
            </w:r>
          </w:p>
        </w:tc>
        <w:tc>
          <w:tcPr>
            <w:tcW w:w="7755" w:type="dxa"/>
            <w:vAlign w:val="center"/>
            <w:hideMark/>
          </w:tcPr>
          <w:p w14:paraId="0543F127" w14:textId="77777777" w:rsidR="0009226C" w:rsidRPr="00913AA7" w:rsidRDefault="0009226C" w:rsidP="007B56C5">
            <w:pPr>
              <w:spacing w:before="120" w:after="120"/>
            </w:pPr>
            <w:r>
              <w:t>Continued the IE framework in the context of PG&amp;E's Renewable Portfolio Standard procurement plan and reaffirmed IE participation in contract review.</w:t>
            </w:r>
          </w:p>
        </w:tc>
      </w:tr>
      <w:tr w:rsidR="0009226C" w:rsidRPr="00913AA7" w14:paraId="6413ED70" w14:textId="77777777" w:rsidTr="007B56C5">
        <w:trPr>
          <w:tblCellSpacing w:w="15" w:type="dxa"/>
        </w:trPr>
        <w:tc>
          <w:tcPr>
            <w:tcW w:w="0" w:type="auto"/>
            <w:vAlign w:val="center"/>
            <w:hideMark/>
          </w:tcPr>
          <w:p w14:paraId="4D7B5016" w14:textId="77777777" w:rsidR="0009226C" w:rsidRPr="00913AA7" w:rsidRDefault="0009226C" w:rsidP="007B56C5">
            <w:pPr>
              <w:spacing w:before="120" w:after="120"/>
            </w:pPr>
            <w:r w:rsidRPr="1D775541">
              <w:rPr>
                <w:b/>
                <w:bCs/>
              </w:rPr>
              <w:t>D.09-06-050</w:t>
            </w:r>
          </w:p>
        </w:tc>
        <w:tc>
          <w:tcPr>
            <w:tcW w:w="7755" w:type="dxa"/>
            <w:vAlign w:val="center"/>
            <w:hideMark/>
          </w:tcPr>
          <w:p w14:paraId="0EBC2CEB" w14:textId="77777777" w:rsidR="0009226C" w:rsidRPr="00913AA7" w:rsidRDefault="0009226C" w:rsidP="007B56C5">
            <w:pPr>
              <w:spacing w:before="120" w:after="120"/>
            </w:pPr>
            <w:r>
              <w:t>Frequently cited alongside D.06-05-039 as authority requiring IE oversight of renewable procurement negotiations and bilateral contracts.</w:t>
            </w:r>
          </w:p>
        </w:tc>
      </w:tr>
      <w:tr w:rsidR="0009226C" w:rsidRPr="00913AA7" w14:paraId="6A00D7C1" w14:textId="77777777" w:rsidTr="007B56C5">
        <w:trPr>
          <w:tblCellSpacing w:w="15" w:type="dxa"/>
        </w:trPr>
        <w:tc>
          <w:tcPr>
            <w:tcW w:w="0" w:type="auto"/>
            <w:vAlign w:val="center"/>
            <w:hideMark/>
          </w:tcPr>
          <w:p w14:paraId="6B88D91F" w14:textId="77777777" w:rsidR="0009226C" w:rsidRPr="00913AA7" w:rsidRDefault="0009226C" w:rsidP="007B56C5">
            <w:pPr>
              <w:spacing w:before="120" w:after="120"/>
            </w:pPr>
            <w:r w:rsidRPr="1D775541">
              <w:rPr>
                <w:b/>
                <w:bCs/>
              </w:rPr>
              <w:t>D.14-02-040</w:t>
            </w:r>
          </w:p>
        </w:tc>
        <w:tc>
          <w:tcPr>
            <w:tcW w:w="7755" w:type="dxa"/>
            <w:vAlign w:val="center"/>
            <w:hideMark/>
          </w:tcPr>
          <w:p w14:paraId="7BFE68A1" w14:textId="488D3B01" w:rsidR="0009226C" w:rsidRPr="00913AA7" w:rsidRDefault="0009226C" w:rsidP="007B56C5">
            <w:pPr>
              <w:spacing w:before="120" w:after="120"/>
            </w:pPr>
            <w:r>
              <w:t xml:space="preserve">Modified IE administration by extending the required review cycle for each </w:t>
            </w:r>
            <w:r w:rsidR="004B51EB">
              <w:t>IOU</w:t>
            </w:r>
            <w:r>
              <w:t>'s pool of Independent Evaluators from every two years to every three years.</w:t>
            </w:r>
          </w:p>
        </w:tc>
      </w:tr>
    </w:tbl>
    <w:p w14:paraId="3D61FD47" w14:textId="77777777" w:rsidR="0009226C" w:rsidRPr="00830068" w:rsidRDefault="0009226C" w:rsidP="0009226C"/>
    <w:p w14:paraId="316EEBF6" w14:textId="77777777" w:rsidR="00893055" w:rsidRPr="00893055" w:rsidRDefault="00893055" w:rsidP="00116C17"/>
    <w:sectPr w:rsidR="00893055" w:rsidRPr="00893055" w:rsidSect="00BA5FA9">
      <w:headerReference w:type="default" r:id="rId18"/>
      <w:footerReference w:type="default" r:id="rId19"/>
      <w:headerReference w:type="first" r:id="rId20"/>
      <w:footerReference w:type="first" r:id="rId21"/>
      <w:pgSz w:w="12240" w:h="15840"/>
      <w:pgMar w:top="1080" w:right="1080" w:bottom="1642" w:left="108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6D35F" w14:textId="77777777" w:rsidR="00F73DC1" w:rsidRDefault="00F73DC1" w:rsidP="00F11EAB">
      <w:r>
        <w:separator/>
      </w:r>
    </w:p>
  </w:endnote>
  <w:endnote w:type="continuationSeparator" w:id="0">
    <w:p w14:paraId="10A52C4E" w14:textId="77777777" w:rsidR="00F73DC1" w:rsidRDefault="00F73DC1" w:rsidP="00F11EAB">
      <w:r>
        <w:continuationSeparator/>
      </w:r>
    </w:p>
  </w:endnote>
  <w:endnote w:type="continuationNotice" w:id="1">
    <w:p w14:paraId="6A2771BF" w14:textId="77777777" w:rsidR="00F73DC1" w:rsidRDefault="00F73DC1" w:rsidP="00F11E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Body)">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alatino">
    <w:charset w:val="00"/>
    <w:family w:val="roman"/>
    <w:pitch w:val="variable"/>
    <w:sig w:usb0="20000A87" w:usb1="08000000" w:usb2="00000008" w:usb3="00000000" w:csb0="000001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B9F06" w14:textId="77777777" w:rsidR="005506FD" w:rsidRPr="00A47775" w:rsidRDefault="005506FD" w:rsidP="00A47775">
    <w:pPr>
      <w:pStyle w:val="Footer"/>
    </w:pPr>
    <w:r w:rsidRPr="00A47775">
      <w:t>CALIFORNIA PUBLIC UTILITIES COMMISSION</w:t>
    </w:r>
    <w:r w:rsidRPr="00A47775">
      <w:tab/>
    </w:r>
    <w:r w:rsidRPr="00A47775">
      <w:fldChar w:fldCharType="begin"/>
    </w:r>
    <w:r w:rsidRPr="00A47775">
      <w:instrText xml:space="preserve"> PAGE  \* Arabic </w:instrText>
    </w:r>
    <w:r w:rsidRPr="00A47775">
      <w:fldChar w:fldCharType="separate"/>
    </w:r>
    <w:r w:rsidRPr="00A47775">
      <w:t>1</w:t>
    </w:r>
    <w:r w:rsidRPr="00A4777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36139946" w14:paraId="1D206B7D" w14:textId="77777777" w:rsidTr="36139946">
      <w:trPr>
        <w:trHeight w:val="300"/>
      </w:trPr>
      <w:tc>
        <w:tcPr>
          <w:tcW w:w="3360" w:type="dxa"/>
        </w:tcPr>
        <w:p w14:paraId="1DD945E5" w14:textId="3E266A8E" w:rsidR="36139946" w:rsidRDefault="36139946" w:rsidP="36139946">
          <w:pPr>
            <w:pStyle w:val="Header"/>
            <w:ind w:left="-115"/>
          </w:pPr>
        </w:p>
      </w:tc>
      <w:tc>
        <w:tcPr>
          <w:tcW w:w="3360" w:type="dxa"/>
        </w:tcPr>
        <w:p w14:paraId="54F0BE4A" w14:textId="3AEEF22F" w:rsidR="36139946" w:rsidRDefault="36139946" w:rsidP="36139946">
          <w:pPr>
            <w:pStyle w:val="Header"/>
            <w:jc w:val="center"/>
          </w:pPr>
        </w:p>
      </w:tc>
      <w:tc>
        <w:tcPr>
          <w:tcW w:w="3360" w:type="dxa"/>
        </w:tcPr>
        <w:p w14:paraId="19272724" w14:textId="27035D2C" w:rsidR="36139946" w:rsidRDefault="36139946" w:rsidP="36139946">
          <w:pPr>
            <w:pStyle w:val="Header"/>
            <w:ind w:right="-115"/>
            <w:jc w:val="right"/>
          </w:pPr>
        </w:p>
      </w:tc>
    </w:tr>
  </w:tbl>
  <w:p w14:paraId="06EC6E20" w14:textId="47C186EF" w:rsidR="36139946" w:rsidRDefault="36139946" w:rsidP="361399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4B05F" w14:textId="77777777" w:rsidR="00F73DC1" w:rsidRDefault="00F73DC1" w:rsidP="00F11EAB">
      <w:r>
        <w:separator/>
      </w:r>
    </w:p>
  </w:footnote>
  <w:footnote w:type="continuationSeparator" w:id="0">
    <w:p w14:paraId="76163B21" w14:textId="77777777" w:rsidR="00F73DC1" w:rsidRDefault="00F73DC1" w:rsidP="00F11EAB">
      <w:r>
        <w:continuationSeparator/>
      </w:r>
    </w:p>
  </w:footnote>
  <w:footnote w:type="continuationNotice" w:id="1">
    <w:p w14:paraId="3CFC0F6A" w14:textId="77777777" w:rsidR="00F73DC1" w:rsidRDefault="00F73DC1" w:rsidP="00F11EAB"/>
  </w:footnote>
  <w:footnote w:id="2">
    <w:p w14:paraId="7FD0D609" w14:textId="77777777" w:rsidR="00B271CC" w:rsidRPr="00362568" w:rsidRDefault="00B271CC" w:rsidP="00B271CC">
      <w:pPr>
        <w:pStyle w:val="FootnoteText"/>
      </w:pPr>
      <w:r>
        <w:rPr>
          <w:rStyle w:val="FootnoteReference"/>
        </w:rPr>
        <w:footnoteRef/>
      </w:r>
      <w:r>
        <w:t xml:space="preserve"> </w:t>
      </w:r>
      <w:r w:rsidRPr="00024514">
        <w:rPr>
          <w:szCs w:val="20"/>
        </w:rPr>
        <w:t>Decision (D.) 14-11-042 at 84.</w:t>
      </w:r>
    </w:p>
  </w:footnote>
  <w:footnote w:id="3">
    <w:p w14:paraId="48517AFF" w14:textId="77777777" w:rsidR="00013994" w:rsidRDefault="00013994" w:rsidP="00013994">
      <w:pPr>
        <w:pStyle w:val="FootnoteText"/>
      </w:pPr>
      <w:r w:rsidRPr="00362568">
        <w:rPr>
          <w:rStyle w:val="FootnoteReference"/>
        </w:rPr>
        <w:footnoteRef/>
      </w:r>
      <w:r w:rsidRPr="00362568">
        <w:t xml:space="preserve"> “long-term” is defined as 10 years or longer in RPS procurement </w:t>
      </w:r>
      <w:r>
        <w:t>vs. 5 years and longer in non-RPS procurement</w:t>
      </w:r>
    </w:p>
  </w:footnote>
  <w:footnote w:id="4">
    <w:p w14:paraId="0955DA2D" w14:textId="77777777" w:rsidR="00B63383" w:rsidRPr="00801787" w:rsidRDefault="00B63383" w:rsidP="00B63383">
      <w:pPr>
        <w:pStyle w:val="FootnoteText"/>
        <w:rPr>
          <w:szCs w:val="20"/>
        </w:rPr>
      </w:pPr>
      <w:r w:rsidRPr="00E63750">
        <w:rPr>
          <w:rStyle w:val="FootnoteReference"/>
          <w:szCs w:val="20"/>
        </w:rPr>
        <w:footnoteRef/>
      </w:r>
      <w:r w:rsidRPr="00801787">
        <w:rPr>
          <w:szCs w:val="20"/>
        </w:rPr>
        <w:t xml:space="preserve"> In the case of short-term RPS contracts submitted via Tier 1 advice letters, the short-form IE report may be used (D.14-11-042).  The short-form template begins on page 9.</w:t>
      </w:r>
    </w:p>
  </w:footnote>
  <w:footnote w:id="5">
    <w:p w14:paraId="3D9F9EBB" w14:textId="77777777" w:rsidR="00B63383" w:rsidRPr="00DA0D76" w:rsidRDefault="00B63383" w:rsidP="00B63383">
      <w:pPr>
        <w:pStyle w:val="FootnoteText"/>
        <w:rPr>
          <w:szCs w:val="20"/>
        </w:rPr>
      </w:pPr>
      <w:r w:rsidRPr="00E63750">
        <w:rPr>
          <w:rStyle w:val="FootnoteReference"/>
          <w:szCs w:val="20"/>
        </w:rPr>
        <w:footnoteRef/>
      </w:r>
      <w:r w:rsidRPr="00801787">
        <w:rPr>
          <w:szCs w:val="20"/>
        </w:rPr>
        <w:t xml:space="preserve"> The IE report shall be submitted to the utility who should provide the IE report to the Procurement Review Group (PRG) and the </w:t>
      </w:r>
      <w:r w:rsidRPr="1D775541">
        <w:rPr>
          <w:szCs w:val="20"/>
        </w:rPr>
        <w:t xml:space="preserve">CPUC, as well </w:t>
      </w:r>
      <w:proofErr w:type="gramStart"/>
      <w:r w:rsidRPr="1D775541">
        <w:rPr>
          <w:szCs w:val="20"/>
        </w:rPr>
        <w:t>as,</w:t>
      </w:r>
      <w:proofErr w:type="gramEnd"/>
      <w:r w:rsidRPr="1D775541">
        <w:rPr>
          <w:szCs w:val="20"/>
        </w:rPr>
        <w:t xml:space="preserve"> served on the service list and be available to the public. (D.06-05-</w:t>
      </w:r>
      <w:r w:rsidRPr="00DA0D76">
        <w:rPr>
          <w:szCs w:val="20"/>
        </w:rPr>
        <w:t xml:space="preserve">039).  </w:t>
      </w:r>
    </w:p>
  </w:footnote>
  <w:footnote w:id="6">
    <w:p w14:paraId="2F99301F" w14:textId="77777777" w:rsidR="00B63383" w:rsidRPr="00DA0D76" w:rsidRDefault="00B63383" w:rsidP="00B63383">
      <w:pPr>
        <w:pStyle w:val="FootnoteText"/>
        <w:rPr>
          <w:rFonts w:eastAsia="Palatino Linotype" w:cs="Palatino Linotype"/>
          <w:szCs w:val="20"/>
        </w:rPr>
      </w:pPr>
      <w:r w:rsidRPr="00DA0D76">
        <w:rPr>
          <w:rStyle w:val="FootnoteReference"/>
          <w:rFonts w:eastAsia="Palatino Linotype" w:cs="Palatino Linotype"/>
          <w:szCs w:val="20"/>
        </w:rPr>
        <w:footnoteRef/>
      </w:r>
      <w:r w:rsidRPr="00DA0D76">
        <w:rPr>
          <w:rFonts w:eastAsia="Palatino Linotype" w:cs="Palatino Linotype"/>
          <w:szCs w:val="20"/>
        </w:rPr>
        <w:t xml:space="preserve"> Documents submitted to the CPUC will be considered public records and are potentially disclosable in a PRA request if the submitter does not designate the document as confidential and follow our procedures for seeking confidentiality treatment, which are established in several CPUC decisions and GO 66-D.</w:t>
      </w:r>
    </w:p>
  </w:footnote>
  <w:footnote w:id="7">
    <w:p w14:paraId="36150A0A" w14:textId="77777777" w:rsidR="00601812" w:rsidRPr="0043064A" w:rsidRDefault="00601812" w:rsidP="00601812">
      <w:pPr>
        <w:pStyle w:val="FootnoteText"/>
        <w:rPr>
          <w:szCs w:val="20"/>
        </w:rPr>
      </w:pPr>
      <w:r w:rsidRPr="00E63750">
        <w:rPr>
          <w:rStyle w:val="FootnoteReference"/>
          <w:szCs w:val="20"/>
        </w:rPr>
        <w:footnoteRef/>
      </w:r>
      <w:r w:rsidRPr="0043064A">
        <w:rPr>
          <w:szCs w:val="20"/>
        </w:rPr>
        <w:t xml:space="preserve"> D.25-12-025 authorizes the IOUs to </w:t>
      </w:r>
      <w:proofErr w:type="gramStart"/>
      <w:r w:rsidRPr="0043064A">
        <w:rPr>
          <w:szCs w:val="20"/>
        </w:rPr>
        <w:t>enter into</w:t>
      </w:r>
      <w:proofErr w:type="gramEnd"/>
      <w:r w:rsidRPr="0043064A">
        <w:rPr>
          <w:szCs w:val="20"/>
        </w:rPr>
        <w:t xml:space="preserve"> short-term transactions to procure RPS resources by submitting contracts and receiving approval through the Tier 1 Advice Letter process. The IOUs must demonstrate that the contracts are RPS-eligible and that they are either needed to meet RPS needs or that the contracts are necessary for the IOUs to comply with IRP-related orders.  D.04-12-048 directs IOUs to file </w:t>
      </w:r>
      <w:proofErr w:type="gramStart"/>
      <w:r w:rsidRPr="0043064A">
        <w:rPr>
          <w:szCs w:val="20"/>
        </w:rPr>
        <w:t>short term</w:t>
      </w:r>
      <w:proofErr w:type="gramEnd"/>
      <w:r w:rsidRPr="0043064A">
        <w:rPr>
          <w:szCs w:val="20"/>
        </w:rPr>
        <w:t xml:space="preserve"> RA </w:t>
      </w:r>
      <w:proofErr w:type="gramStart"/>
      <w:r w:rsidRPr="0043064A">
        <w:rPr>
          <w:szCs w:val="20"/>
        </w:rPr>
        <w:t>transactions</w:t>
      </w:r>
      <w:proofErr w:type="gramEnd"/>
      <w:r w:rsidRPr="0043064A">
        <w:rPr>
          <w:szCs w:val="20"/>
        </w:rPr>
        <w:t xml:space="preserve"> less than five years in the Quarterly Compliance Report, which is </w:t>
      </w:r>
      <w:proofErr w:type="gramStart"/>
      <w:r w:rsidRPr="0043064A">
        <w:rPr>
          <w:szCs w:val="20"/>
        </w:rPr>
        <w:t>a Tier</w:t>
      </w:r>
      <w:proofErr w:type="gramEnd"/>
      <w:r w:rsidRPr="0043064A">
        <w:rPr>
          <w:szCs w:val="20"/>
        </w:rPr>
        <w:t xml:space="preserve"> 2 AL.</w:t>
      </w:r>
    </w:p>
  </w:footnote>
  <w:footnote w:id="8">
    <w:p w14:paraId="602EFFE4" w14:textId="4658A1F8" w:rsidR="00601812" w:rsidRPr="0043064A" w:rsidRDefault="00601812" w:rsidP="00601812">
      <w:pPr>
        <w:pStyle w:val="FootnoteText"/>
      </w:pPr>
      <w:r w:rsidRPr="75881678">
        <w:rPr>
          <w:rStyle w:val="FootnoteReference"/>
        </w:rPr>
        <w:footnoteRef/>
      </w:r>
      <w:r w:rsidR="75881678" w:rsidRPr="75881678">
        <w:t xml:space="preserve"> As of June 2026, </w:t>
      </w:r>
      <w:r w:rsidR="75881678">
        <w:t xml:space="preserve">potential changes to the review process of short-term transactions are being addressed in R.25-06-019. Until a Decision is reached by the CPUC regarding the IOU’s proposed changes for the review of such transactions, the IOUs must continue to adhere to the transaction review process requirements established in D.14-11-042. Accordingly, the IOUs must continue to file a Tier 3 Advice Letter for approval of long-term transactions and a Tier 1 Advice Letter for short-term transactions that are conducted in accordance with the transaction framework approved in their RPS Plans. </w:t>
      </w:r>
    </w:p>
  </w:footnote>
  <w:footnote w:id="9">
    <w:p w14:paraId="20CCB05E" w14:textId="77777777" w:rsidR="0009226C" w:rsidRDefault="0009226C" w:rsidP="0009226C">
      <w:pPr>
        <w:pStyle w:val="FootnoteText"/>
      </w:pPr>
      <w:r>
        <w:rPr>
          <w:rStyle w:val="FootnoteReference"/>
        </w:rPr>
        <w:footnoteRef/>
      </w:r>
      <w:r>
        <w:t xml:space="preserve"> </w:t>
      </w:r>
      <w:r w:rsidRPr="001836B8">
        <w:t xml:space="preserve">Decision 04-12-048 at 129-37. The FERC guidelines are set forth in Ameren Energy Generating Company, 108 FERC ¶ 61,081 (June 29, 2004).  </w:t>
      </w:r>
    </w:p>
  </w:footnote>
  <w:footnote w:id="10">
    <w:p w14:paraId="6796B7AD" w14:textId="77777777" w:rsidR="0009226C" w:rsidRDefault="0009226C" w:rsidP="0009226C">
      <w:pPr>
        <w:pStyle w:val="FootnoteText"/>
      </w:pPr>
      <w:r>
        <w:rPr>
          <w:rStyle w:val="FootnoteReference"/>
        </w:rPr>
        <w:footnoteRef/>
      </w:r>
      <w:r>
        <w:t xml:space="preserve"> </w:t>
      </w:r>
      <w:r w:rsidRPr="00056258">
        <w:rPr>
          <w:szCs w:val="20"/>
        </w:rPr>
        <w:t xml:space="preserve">In accordance with D.14-11-042, Independent Evaluators must provide an independent assessment of the IOU’s </w:t>
      </w:r>
      <w:r w:rsidRPr="2BEEAA8D">
        <w:rPr>
          <w:szCs w:val="20"/>
        </w:rPr>
        <w:t>solicitation</w:t>
      </w:r>
      <w:r w:rsidRPr="25926A83">
        <w:rPr>
          <w:szCs w:val="20"/>
        </w:rPr>
        <w:t xml:space="preserve"> documents, an independent detailed review and assessment of the bid evaluation process, an independent assessment of the results of the quantitative and qualitative (non-price) analysis of bids, an independent assessment (or duplicate) selection of the short list or preferred product options based on the solicitation offerings, as well as an independent review of contract process based on  monitoring and contract negotiations and executed contracts.</w:t>
      </w:r>
    </w:p>
  </w:footnote>
  <w:footnote w:id="11">
    <w:p w14:paraId="1C114FAA" w14:textId="77777777" w:rsidR="0009226C" w:rsidRPr="009D7AA4" w:rsidRDefault="0009226C" w:rsidP="0009226C">
      <w:pPr>
        <w:pStyle w:val="FootnoteText"/>
        <w:rPr>
          <w:szCs w:val="20"/>
        </w:rPr>
      </w:pPr>
      <w:r w:rsidRPr="00056258">
        <w:rPr>
          <w:rStyle w:val="FootnoteReference"/>
          <w:rFonts w:cs="Palatino"/>
          <w:szCs w:val="20"/>
        </w:rPr>
        <w:footnoteRef/>
      </w:r>
      <w:r w:rsidRPr="009D7AA4">
        <w:rPr>
          <w:szCs w:val="20"/>
        </w:rPr>
        <w:t xml:space="preserve"> D. 04-12-048 IEs (pg. 135-137)</w:t>
      </w:r>
    </w:p>
  </w:footnote>
  <w:footnote w:id="12">
    <w:p w14:paraId="5F29E673" w14:textId="77777777" w:rsidR="0009226C" w:rsidRPr="001876FB" w:rsidRDefault="0009226C" w:rsidP="0009226C">
      <w:pPr>
        <w:pStyle w:val="FootnoteText"/>
        <w:rPr>
          <w:szCs w:val="20"/>
        </w:rPr>
      </w:pPr>
      <w:r w:rsidRPr="00295C24">
        <w:rPr>
          <w:rStyle w:val="FootnoteReference"/>
          <w:rFonts w:cs="Palatino"/>
          <w:szCs w:val="20"/>
        </w:rPr>
        <w:footnoteRef/>
      </w:r>
      <w:r w:rsidRPr="001876FB">
        <w:rPr>
          <w:szCs w:val="20"/>
        </w:rPr>
        <w:t xml:space="preserve"> D. 14-11-042</w:t>
      </w:r>
      <w:r>
        <w:rPr>
          <w:szCs w:val="20"/>
        </w:rPr>
        <w:t xml:space="preserve"> at 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98464" w14:textId="17CA507E" w:rsidR="005506FD" w:rsidRDefault="2AF198FB" w:rsidP="2AF198FB">
    <w:pPr>
      <w:pStyle w:val="Header"/>
    </w:pPr>
    <w:r>
      <w:t>Independent evaluator report template</w:t>
    </w:r>
  </w:p>
  <w:p w14:paraId="78B8A6F3" w14:textId="77777777" w:rsidR="005506FD" w:rsidRPr="00A65CE4" w:rsidRDefault="005506FD" w:rsidP="00F11E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36139946" w14:paraId="7871622F" w14:textId="77777777" w:rsidTr="36139946">
      <w:trPr>
        <w:trHeight w:val="300"/>
      </w:trPr>
      <w:tc>
        <w:tcPr>
          <w:tcW w:w="3360" w:type="dxa"/>
        </w:tcPr>
        <w:p w14:paraId="67CA69FE" w14:textId="47012148" w:rsidR="36139946" w:rsidRDefault="36139946" w:rsidP="36139946">
          <w:pPr>
            <w:pStyle w:val="Header"/>
            <w:ind w:left="-115"/>
          </w:pPr>
        </w:p>
      </w:tc>
      <w:tc>
        <w:tcPr>
          <w:tcW w:w="3360" w:type="dxa"/>
        </w:tcPr>
        <w:p w14:paraId="33336C2A" w14:textId="5DED0F77" w:rsidR="36139946" w:rsidRDefault="36139946" w:rsidP="36139946">
          <w:pPr>
            <w:pStyle w:val="Header"/>
            <w:jc w:val="center"/>
          </w:pPr>
        </w:p>
      </w:tc>
      <w:tc>
        <w:tcPr>
          <w:tcW w:w="3360" w:type="dxa"/>
        </w:tcPr>
        <w:p w14:paraId="389DCD05" w14:textId="0F49E3F2" w:rsidR="36139946" w:rsidRDefault="36139946" w:rsidP="36139946">
          <w:pPr>
            <w:pStyle w:val="Header"/>
            <w:ind w:right="-115"/>
            <w:jc w:val="right"/>
          </w:pPr>
        </w:p>
      </w:tc>
    </w:tr>
  </w:tbl>
  <w:p w14:paraId="1B01AE4E" w14:textId="44B65AD2" w:rsidR="36139946" w:rsidRDefault="36139946" w:rsidP="36139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B2C367A"/>
    <w:lvl w:ilvl="0">
      <w:start w:val="1"/>
      <w:numFmt w:val="lowerLetter"/>
      <w:pStyle w:val="ListNumber5"/>
      <w:lvlText w:val="(%1)"/>
      <w:lvlJc w:val="left"/>
      <w:pPr>
        <w:tabs>
          <w:tab w:val="num" w:pos="1800"/>
        </w:tabs>
        <w:ind w:left="1800" w:hanging="360"/>
      </w:pPr>
      <w:rPr>
        <w:rFonts w:hint="default"/>
      </w:rPr>
    </w:lvl>
  </w:abstractNum>
  <w:abstractNum w:abstractNumId="1" w15:restartNumberingAfterBreak="0">
    <w:nsid w:val="FFFFFF7D"/>
    <w:multiLevelType w:val="singleLevel"/>
    <w:tmpl w:val="C360B878"/>
    <w:lvl w:ilvl="0">
      <w:start w:val="1"/>
      <w:numFmt w:val="decimal"/>
      <w:pStyle w:val="ListNumber4"/>
      <w:lvlText w:val="(%1)"/>
      <w:lvlJc w:val="left"/>
      <w:pPr>
        <w:tabs>
          <w:tab w:val="num" w:pos="1440"/>
        </w:tabs>
        <w:ind w:left="1440" w:hanging="360"/>
      </w:pPr>
      <w:rPr>
        <w:rFonts w:hint="default"/>
      </w:rPr>
    </w:lvl>
  </w:abstractNum>
  <w:abstractNum w:abstractNumId="2" w15:restartNumberingAfterBreak="0">
    <w:nsid w:val="FFFFFF7E"/>
    <w:multiLevelType w:val="singleLevel"/>
    <w:tmpl w:val="537A07B8"/>
    <w:lvl w:ilvl="0">
      <w:start w:val="1"/>
      <w:numFmt w:val="lowerRoman"/>
      <w:pStyle w:val="ListNumber3"/>
      <w:lvlText w:val="%1)"/>
      <w:lvlJc w:val="left"/>
      <w:pPr>
        <w:tabs>
          <w:tab w:val="num" w:pos="1080"/>
        </w:tabs>
        <w:ind w:left="1080" w:hanging="360"/>
      </w:pPr>
      <w:rPr>
        <w:rFonts w:hint="default"/>
      </w:rPr>
    </w:lvl>
  </w:abstractNum>
  <w:abstractNum w:abstractNumId="3" w15:restartNumberingAfterBreak="0">
    <w:nsid w:val="FFFFFF80"/>
    <w:multiLevelType w:val="singleLevel"/>
    <w:tmpl w:val="67B28A3C"/>
    <w:lvl w:ilvl="0">
      <w:start w:val="1"/>
      <w:numFmt w:val="bullet"/>
      <w:pStyle w:val="ListBullet5"/>
      <w:lvlText w:val=""/>
      <w:lvlJc w:val="left"/>
      <w:pPr>
        <w:ind w:left="1584" w:hanging="360"/>
      </w:pPr>
      <w:rPr>
        <w:rFonts w:ascii="Wingdings" w:hAnsi="Wingdings" w:cs="Wingdings" w:hint="default"/>
      </w:rPr>
    </w:lvl>
  </w:abstractNum>
  <w:abstractNum w:abstractNumId="4" w15:restartNumberingAfterBreak="0">
    <w:nsid w:val="FFFFFF81"/>
    <w:multiLevelType w:val="singleLevel"/>
    <w:tmpl w:val="0C5ED79A"/>
    <w:lvl w:ilvl="0">
      <w:start w:val="1"/>
      <w:numFmt w:val="bullet"/>
      <w:pStyle w:val="ListBullet4"/>
      <w:lvlText w:val=""/>
      <w:lvlJc w:val="left"/>
      <w:pPr>
        <w:ind w:left="1440" w:hanging="360"/>
      </w:pPr>
      <w:rPr>
        <w:rFonts w:ascii="Wingdings" w:hAnsi="Wingdings" w:hint="default"/>
      </w:rPr>
    </w:lvl>
  </w:abstractNum>
  <w:abstractNum w:abstractNumId="5" w15:restartNumberingAfterBreak="0">
    <w:nsid w:val="FFFFFF82"/>
    <w:multiLevelType w:val="singleLevel"/>
    <w:tmpl w:val="6B28618E"/>
    <w:lvl w:ilvl="0">
      <w:start w:val="1"/>
      <w:numFmt w:val="bullet"/>
      <w:pStyle w:val="ListBullet3"/>
      <w:lvlText w:val=""/>
      <w:lvlJc w:val="left"/>
      <w:pPr>
        <w:ind w:left="1080" w:hanging="360"/>
      </w:pPr>
      <w:rPr>
        <w:rFonts w:ascii="Symbol" w:hAnsi="Symbol" w:hint="default"/>
      </w:rPr>
    </w:lvl>
  </w:abstractNum>
  <w:abstractNum w:abstractNumId="6" w15:restartNumberingAfterBreak="0">
    <w:nsid w:val="FFFFFF88"/>
    <w:multiLevelType w:val="singleLevel"/>
    <w:tmpl w:val="141E1DDC"/>
    <w:lvl w:ilvl="0">
      <w:start w:val="1"/>
      <w:numFmt w:val="decimal"/>
      <w:pStyle w:val="ListNumber"/>
      <w:lvlText w:val="%1)"/>
      <w:lvlJc w:val="left"/>
      <w:pPr>
        <w:tabs>
          <w:tab w:val="num" w:pos="360"/>
        </w:tabs>
        <w:ind w:left="360" w:hanging="360"/>
      </w:pPr>
      <w:rPr>
        <w:rFonts w:hint="default"/>
      </w:rPr>
    </w:lvl>
  </w:abstractNum>
  <w:abstractNum w:abstractNumId="7" w15:restartNumberingAfterBreak="0">
    <w:nsid w:val="0DBA4B9C"/>
    <w:multiLevelType w:val="multilevel"/>
    <w:tmpl w:val="04090025"/>
    <w:styleLink w:val="CurrentList3"/>
    <w:lvl w:ilvl="0">
      <w:start w:val="1"/>
      <w:numFmt w:val="decimal"/>
      <w:lvlText w:val="%1"/>
      <w:lvlJc w:val="left"/>
      <w:pPr>
        <w:ind w:left="106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0FE620CE"/>
    <w:multiLevelType w:val="singleLevel"/>
    <w:tmpl w:val="2DD0FAE8"/>
    <w:lvl w:ilvl="0">
      <w:start w:val="1"/>
      <w:numFmt w:val="lowerLetter"/>
      <w:pStyle w:val="ListNumber2"/>
      <w:lvlText w:val="%1)"/>
      <w:lvlJc w:val="left"/>
      <w:pPr>
        <w:tabs>
          <w:tab w:val="num" w:pos="720"/>
        </w:tabs>
        <w:ind w:left="720" w:hanging="360"/>
      </w:pPr>
      <w:rPr>
        <w:rFonts w:hint="default"/>
      </w:rPr>
    </w:lvl>
  </w:abstractNum>
  <w:abstractNum w:abstractNumId="9" w15:restartNumberingAfterBreak="0">
    <w:nsid w:val="116F7EB1"/>
    <w:multiLevelType w:val="hybridMultilevel"/>
    <w:tmpl w:val="91B8A8B8"/>
    <w:lvl w:ilvl="0" w:tplc="FFFFFFFF">
      <w:start w:val="1"/>
      <w:numFmt w:val="decimal"/>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0" w15:restartNumberingAfterBreak="0">
    <w:nsid w:val="14EA17CC"/>
    <w:multiLevelType w:val="hybridMultilevel"/>
    <w:tmpl w:val="91B8A8B8"/>
    <w:lvl w:ilvl="0" w:tplc="E1AAF6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51D1EDB"/>
    <w:multiLevelType w:val="hybridMultilevel"/>
    <w:tmpl w:val="ACA4859A"/>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5C13644"/>
    <w:multiLevelType w:val="hybridMultilevel"/>
    <w:tmpl w:val="C820F470"/>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 w15:restartNumberingAfterBreak="0">
    <w:nsid w:val="1B0304C2"/>
    <w:multiLevelType w:val="multilevel"/>
    <w:tmpl w:val="2910A39C"/>
    <w:numStyleLink w:val="CPUCbullets"/>
  </w:abstractNum>
  <w:abstractNum w:abstractNumId="14" w15:restartNumberingAfterBreak="0">
    <w:nsid w:val="1C6B6083"/>
    <w:multiLevelType w:val="hybridMultilevel"/>
    <w:tmpl w:val="ACA4859A"/>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DEC19E7"/>
    <w:multiLevelType w:val="multilevel"/>
    <w:tmpl w:val="04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13E0118"/>
    <w:multiLevelType w:val="hybridMultilevel"/>
    <w:tmpl w:val="C3E4780C"/>
    <w:lvl w:ilvl="0" w:tplc="FFFFFFF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3C32556"/>
    <w:multiLevelType w:val="hybridMultilevel"/>
    <w:tmpl w:val="ACA4859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4AC13B4"/>
    <w:multiLevelType w:val="hybridMultilevel"/>
    <w:tmpl w:val="91B8A8B8"/>
    <w:lvl w:ilvl="0" w:tplc="FFFFFFFF">
      <w:start w:val="1"/>
      <w:numFmt w:val="decimal"/>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 w15:restartNumberingAfterBreak="0">
    <w:nsid w:val="25045110"/>
    <w:multiLevelType w:val="multilevel"/>
    <w:tmpl w:val="04090025"/>
    <w:styleLink w:val="CurrentList4"/>
    <w:lvl w:ilvl="0">
      <w:start w:val="1"/>
      <w:numFmt w:val="decimal"/>
      <w:lvlText w:val="%1"/>
      <w:lvlJc w:val="left"/>
      <w:pPr>
        <w:ind w:left="106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25420717"/>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7E11F22"/>
    <w:multiLevelType w:val="hybridMultilevel"/>
    <w:tmpl w:val="848EB85E"/>
    <w:lvl w:ilvl="0" w:tplc="FFFFFFFF">
      <w:start w:val="1"/>
      <w:numFmt w:val="decimal"/>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FBAD22"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CE80C42"/>
    <w:multiLevelType w:val="hybridMultilevel"/>
    <w:tmpl w:val="ACA4859A"/>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2B63F28"/>
    <w:multiLevelType w:val="hybridMultilevel"/>
    <w:tmpl w:val="848EB85E"/>
    <w:lvl w:ilvl="0" w:tplc="FFFFFFFF">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8E02244"/>
    <w:multiLevelType w:val="hybridMultilevel"/>
    <w:tmpl w:val="80BC4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9913E94"/>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EA76051"/>
    <w:multiLevelType w:val="hybridMultilevel"/>
    <w:tmpl w:val="B72E0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CC079B"/>
    <w:multiLevelType w:val="hybridMultilevel"/>
    <w:tmpl w:val="380687BA"/>
    <w:lvl w:ilvl="0" w:tplc="8C6C892E">
      <w:start w:val="1"/>
      <w:numFmt w:val="bullet"/>
      <w:pStyle w:val="ListBullet2"/>
      <w:lvlText w:val="»"/>
      <w:lvlJc w:val="left"/>
      <w:pPr>
        <w:ind w:left="720" w:hanging="360"/>
      </w:pPr>
      <w:rPr>
        <w:rFonts w:ascii="Century Gothic (Body)" w:hAnsi="Century Gothic (Body)"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45FA4439"/>
    <w:multiLevelType w:val="hybridMultilevel"/>
    <w:tmpl w:val="848EB85E"/>
    <w:lvl w:ilvl="0" w:tplc="FFFFFFFF">
      <w:start w:val="1"/>
      <w:numFmt w:val="decimal"/>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0" w15:restartNumberingAfterBreak="0">
    <w:nsid w:val="47EC65E3"/>
    <w:multiLevelType w:val="multilevel"/>
    <w:tmpl w:val="40C2DEDE"/>
    <w:styleLink w:val="CurrentList9"/>
    <w:lvl w:ilvl="0">
      <w:start w:val="1"/>
      <w:numFmt w:val="decimal"/>
      <w:lvlText w:val="%1)"/>
      <w:lvlJc w:val="left"/>
      <w:pPr>
        <w:tabs>
          <w:tab w:val="num" w:pos="360"/>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86B74E3"/>
    <w:multiLevelType w:val="hybridMultilevel"/>
    <w:tmpl w:val="ACA4859A"/>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21A0682"/>
    <w:multiLevelType w:val="hybridMultilevel"/>
    <w:tmpl w:val="8E56F9D8"/>
    <w:lvl w:ilvl="0" w:tplc="AA5E5C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1A6C12"/>
    <w:multiLevelType w:val="hybridMultilevel"/>
    <w:tmpl w:val="ACA4859A"/>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A2C1E71"/>
    <w:multiLevelType w:val="hybridMultilevel"/>
    <w:tmpl w:val="91B8A8B8"/>
    <w:lvl w:ilvl="0" w:tplc="FFFFFFFF">
      <w:start w:val="1"/>
      <w:numFmt w:val="decimal"/>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5" w15:restartNumberingAfterBreak="0">
    <w:nsid w:val="5F0C215B"/>
    <w:multiLevelType w:val="hybridMultilevel"/>
    <w:tmpl w:val="ACA4859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B8A4DF3"/>
    <w:multiLevelType w:val="hybridMultilevel"/>
    <w:tmpl w:val="ACA4859A"/>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C891CF3"/>
    <w:multiLevelType w:val="multilevel"/>
    <w:tmpl w:val="04090025"/>
    <w:styleLink w:val="CurrentList2"/>
    <w:lvl w:ilvl="0">
      <w:start w:val="1"/>
      <w:numFmt w:val="decimal"/>
      <w:lvlText w:val="%1"/>
      <w:lvlJc w:val="left"/>
      <w:pPr>
        <w:ind w:left="106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6D8960E7"/>
    <w:multiLevelType w:val="multilevel"/>
    <w:tmpl w:val="B0FEB220"/>
    <w:styleLink w:val="CurrentList6"/>
    <w:lvl w:ilvl="0">
      <w:start w:val="1"/>
      <w:numFmt w:val="decimal"/>
      <w:lvlText w:val="%1)"/>
      <w:lvlJc w:val="left"/>
      <w:pPr>
        <w:tabs>
          <w:tab w:val="num" w:pos="720"/>
        </w:tabs>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9" w15:restartNumberingAfterBreak="0">
    <w:nsid w:val="730D12EA"/>
    <w:multiLevelType w:val="hybridMultilevel"/>
    <w:tmpl w:val="8E56F9D8"/>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3E44FDB"/>
    <w:multiLevelType w:val="hybridMultilevel"/>
    <w:tmpl w:val="ACA4859A"/>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6420146"/>
    <w:multiLevelType w:val="hybridMultilevel"/>
    <w:tmpl w:val="ACA485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D21380"/>
    <w:multiLevelType w:val="hybridMultilevel"/>
    <w:tmpl w:val="848EB85E"/>
    <w:lvl w:ilvl="0" w:tplc="FFFFFFFF">
      <w:start w:val="1"/>
      <w:numFmt w:val="decimal"/>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3" w15:restartNumberingAfterBreak="0">
    <w:nsid w:val="77EE4522"/>
    <w:multiLevelType w:val="multilevel"/>
    <w:tmpl w:val="2910A39C"/>
    <w:styleLink w:val="CPUCbullets"/>
    <w:lvl w:ilvl="0">
      <w:start w:val="1"/>
      <w:numFmt w:val="bullet"/>
      <w:pStyle w:val="List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Century Gothic (Body)" w:hAnsi="Century Gothic (Body)"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8BC245B"/>
    <w:multiLevelType w:val="hybridMultilevel"/>
    <w:tmpl w:val="0526D1B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A5D1227"/>
    <w:multiLevelType w:val="hybridMultilevel"/>
    <w:tmpl w:val="ACA4859A"/>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B857CAF"/>
    <w:multiLevelType w:val="hybridMultilevel"/>
    <w:tmpl w:val="C820F470"/>
    <w:lvl w:ilvl="0" w:tplc="E1AAF6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7E514489"/>
    <w:multiLevelType w:val="hybridMultilevel"/>
    <w:tmpl w:val="ACA4859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F330DC8"/>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58199423">
    <w:abstractNumId w:val="5"/>
  </w:num>
  <w:num w:numId="2" w16cid:durableId="445538092">
    <w:abstractNumId w:val="4"/>
  </w:num>
  <w:num w:numId="3" w16cid:durableId="1752195192">
    <w:abstractNumId w:val="3"/>
  </w:num>
  <w:num w:numId="4" w16cid:durableId="1068768228">
    <w:abstractNumId w:val="22"/>
  </w:num>
  <w:num w:numId="5" w16cid:durableId="979070473">
    <w:abstractNumId w:val="28"/>
  </w:num>
  <w:num w:numId="6" w16cid:durableId="1713575099">
    <w:abstractNumId w:val="48"/>
  </w:num>
  <w:num w:numId="7" w16cid:durableId="1386103742">
    <w:abstractNumId w:val="37"/>
  </w:num>
  <w:num w:numId="8" w16cid:durableId="1608658963">
    <w:abstractNumId w:val="7"/>
  </w:num>
  <w:num w:numId="9" w16cid:durableId="735013499">
    <w:abstractNumId w:val="19"/>
  </w:num>
  <w:num w:numId="10" w16cid:durableId="2003266284">
    <w:abstractNumId w:val="43"/>
  </w:num>
  <w:num w:numId="11" w16cid:durableId="1180701087">
    <w:abstractNumId w:val="13"/>
  </w:num>
  <w:num w:numId="12" w16cid:durableId="195117024">
    <w:abstractNumId w:val="30"/>
  </w:num>
  <w:num w:numId="13" w16cid:durableId="675420535">
    <w:abstractNumId w:val="20"/>
  </w:num>
  <w:num w:numId="14" w16cid:durableId="1381440267">
    <w:abstractNumId w:val="15"/>
  </w:num>
  <w:num w:numId="15" w16cid:durableId="1084305037">
    <w:abstractNumId w:val="38"/>
  </w:num>
  <w:num w:numId="16" w16cid:durableId="932204874">
    <w:abstractNumId w:val="2"/>
  </w:num>
  <w:num w:numId="17" w16cid:durableId="661739933">
    <w:abstractNumId w:val="6"/>
  </w:num>
  <w:num w:numId="18" w16cid:durableId="602802614">
    <w:abstractNumId w:val="26"/>
  </w:num>
  <w:num w:numId="19" w16cid:durableId="1534537182">
    <w:abstractNumId w:val="8"/>
  </w:num>
  <w:num w:numId="20" w16cid:durableId="1797867250">
    <w:abstractNumId w:val="1"/>
  </w:num>
  <w:num w:numId="21" w16cid:durableId="1579703947">
    <w:abstractNumId w:val="0"/>
  </w:num>
  <w:num w:numId="22" w16cid:durableId="98767309">
    <w:abstractNumId w:val="44"/>
  </w:num>
  <w:num w:numId="23" w16cid:durableId="533155082">
    <w:abstractNumId w:val="25"/>
  </w:num>
  <w:num w:numId="24" w16cid:durableId="673849454">
    <w:abstractNumId w:val="41"/>
  </w:num>
  <w:num w:numId="25" w16cid:durableId="1505895564">
    <w:abstractNumId w:val="32"/>
  </w:num>
  <w:num w:numId="26" w16cid:durableId="1832063606">
    <w:abstractNumId w:val="47"/>
  </w:num>
  <w:num w:numId="27" w16cid:durableId="1378748192">
    <w:abstractNumId w:val="35"/>
  </w:num>
  <w:num w:numId="28" w16cid:durableId="763964174">
    <w:abstractNumId w:val="46"/>
  </w:num>
  <w:num w:numId="29" w16cid:durableId="186140340">
    <w:abstractNumId w:val="12"/>
  </w:num>
  <w:num w:numId="30" w16cid:durableId="1440948387">
    <w:abstractNumId w:val="10"/>
  </w:num>
  <w:num w:numId="31" w16cid:durableId="272059212">
    <w:abstractNumId w:val="17"/>
  </w:num>
  <w:num w:numId="32" w16cid:durableId="218325599">
    <w:abstractNumId w:val="34"/>
  </w:num>
  <w:num w:numId="33" w16cid:durableId="58023092">
    <w:abstractNumId w:val="18"/>
  </w:num>
  <w:num w:numId="34" w16cid:durableId="1077632020">
    <w:abstractNumId w:val="14"/>
  </w:num>
  <w:num w:numId="35" w16cid:durableId="263730391">
    <w:abstractNumId w:val="9"/>
  </w:num>
  <w:num w:numId="36" w16cid:durableId="1180659771">
    <w:abstractNumId w:val="16"/>
  </w:num>
  <w:num w:numId="37" w16cid:durableId="222065963">
    <w:abstractNumId w:val="24"/>
  </w:num>
  <w:num w:numId="38" w16cid:durableId="1204364429">
    <w:abstractNumId w:val="42"/>
  </w:num>
  <w:num w:numId="39" w16cid:durableId="1665468127">
    <w:abstractNumId w:val="23"/>
  </w:num>
  <w:num w:numId="40" w16cid:durableId="537619705">
    <w:abstractNumId w:val="45"/>
  </w:num>
  <w:num w:numId="41" w16cid:durableId="208536592">
    <w:abstractNumId w:val="31"/>
  </w:num>
  <w:num w:numId="42" w16cid:durableId="1160776939">
    <w:abstractNumId w:val="33"/>
  </w:num>
  <w:num w:numId="43" w16cid:durableId="210071589">
    <w:abstractNumId w:val="29"/>
  </w:num>
  <w:num w:numId="44" w16cid:durableId="920682491">
    <w:abstractNumId w:val="36"/>
  </w:num>
  <w:num w:numId="45" w16cid:durableId="1864245077">
    <w:abstractNumId w:val="11"/>
  </w:num>
  <w:num w:numId="46" w16cid:durableId="1475871933">
    <w:abstractNumId w:val="39"/>
  </w:num>
  <w:num w:numId="47" w16cid:durableId="1020277889">
    <w:abstractNumId w:val="40"/>
  </w:num>
  <w:num w:numId="48" w16cid:durableId="270745888">
    <w:abstractNumId w:val="21"/>
  </w:num>
  <w:num w:numId="49" w16cid:durableId="98643204">
    <w:abstractNumId w:val="2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fr-FR" w:vendorID="64" w:dllVersion="0" w:nlCheck="1" w:checkStyle="0"/>
  <w:activeWritingStyle w:appName="MSWord" w:lang="en-US"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360"/>
  <w:drawingGridHorizontalSpacing w:val="115"/>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DE6"/>
    <w:rsid w:val="00001D2A"/>
    <w:rsid w:val="0001299B"/>
    <w:rsid w:val="00013994"/>
    <w:rsid w:val="00014D96"/>
    <w:rsid w:val="00015147"/>
    <w:rsid w:val="0002520C"/>
    <w:rsid w:val="0003077F"/>
    <w:rsid w:val="000344D2"/>
    <w:rsid w:val="00041EEB"/>
    <w:rsid w:val="000425E2"/>
    <w:rsid w:val="000452CE"/>
    <w:rsid w:val="0005113B"/>
    <w:rsid w:val="00052A4A"/>
    <w:rsid w:val="0005729B"/>
    <w:rsid w:val="000622D7"/>
    <w:rsid w:val="00062EE4"/>
    <w:rsid w:val="00067337"/>
    <w:rsid w:val="0007451E"/>
    <w:rsid w:val="00075D11"/>
    <w:rsid w:val="00077BD4"/>
    <w:rsid w:val="0008606A"/>
    <w:rsid w:val="000910FA"/>
    <w:rsid w:val="0009226C"/>
    <w:rsid w:val="00092937"/>
    <w:rsid w:val="00093DA5"/>
    <w:rsid w:val="00095D70"/>
    <w:rsid w:val="000A0B7B"/>
    <w:rsid w:val="000A45F7"/>
    <w:rsid w:val="000A764A"/>
    <w:rsid w:val="000B0760"/>
    <w:rsid w:val="000B3D62"/>
    <w:rsid w:val="000B4BA7"/>
    <w:rsid w:val="000B5594"/>
    <w:rsid w:val="000B5E78"/>
    <w:rsid w:val="000B5FC1"/>
    <w:rsid w:val="000B758B"/>
    <w:rsid w:val="000B78FD"/>
    <w:rsid w:val="000C3B69"/>
    <w:rsid w:val="000C5484"/>
    <w:rsid w:val="000C67C8"/>
    <w:rsid w:val="000C708A"/>
    <w:rsid w:val="000D05EC"/>
    <w:rsid w:val="000D1475"/>
    <w:rsid w:val="000D3AB3"/>
    <w:rsid w:val="000D5D0B"/>
    <w:rsid w:val="000D745E"/>
    <w:rsid w:val="000E1BE7"/>
    <w:rsid w:val="000E4EFA"/>
    <w:rsid w:val="000E5B90"/>
    <w:rsid w:val="000E6048"/>
    <w:rsid w:val="000F1C09"/>
    <w:rsid w:val="000F2732"/>
    <w:rsid w:val="000F33F8"/>
    <w:rsid w:val="000F3C4C"/>
    <w:rsid w:val="000F630F"/>
    <w:rsid w:val="000F6FF6"/>
    <w:rsid w:val="001048E0"/>
    <w:rsid w:val="00106B79"/>
    <w:rsid w:val="00106CAF"/>
    <w:rsid w:val="00114086"/>
    <w:rsid w:val="00114D7F"/>
    <w:rsid w:val="00115956"/>
    <w:rsid w:val="00116C17"/>
    <w:rsid w:val="00120993"/>
    <w:rsid w:val="00122217"/>
    <w:rsid w:val="00122812"/>
    <w:rsid w:val="00122ECC"/>
    <w:rsid w:val="001230BE"/>
    <w:rsid w:val="001303CD"/>
    <w:rsid w:val="00132205"/>
    <w:rsid w:val="00141892"/>
    <w:rsid w:val="0014365A"/>
    <w:rsid w:val="00144CF5"/>
    <w:rsid w:val="00146E33"/>
    <w:rsid w:val="00154778"/>
    <w:rsid w:val="00156685"/>
    <w:rsid w:val="00162865"/>
    <w:rsid w:val="00164945"/>
    <w:rsid w:val="0016569C"/>
    <w:rsid w:val="001709F9"/>
    <w:rsid w:val="00170AE9"/>
    <w:rsid w:val="0017229C"/>
    <w:rsid w:val="00175C9B"/>
    <w:rsid w:val="00177883"/>
    <w:rsid w:val="00182623"/>
    <w:rsid w:val="0018408E"/>
    <w:rsid w:val="001850D2"/>
    <w:rsid w:val="0018640F"/>
    <w:rsid w:val="001907B0"/>
    <w:rsid w:val="001924FC"/>
    <w:rsid w:val="001925EB"/>
    <w:rsid w:val="0019783B"/>
    <w:rsid w:val="001A2338"/>
    <w:rsid w:val="001A32F1"/>
    <w:rsid w:val="001B1FA0"/>
    <w:rsid w:val="001B30B5"/>
    <w:rsid w:val="001B3177"/>
    <w:rsid w:val="001B3B11"/>
    <w:rsid w:val="001B620D"/>
    <w:rsid w:val="001B7703"/>
    <w:rsid w:val="001C2CA2"/>
    <w:rsid w:val="001D0CB6"/>
    <w:rsid w:val="001D2308"/>
    <w:rsid w:val="001D4AE0"/>
    <w:rsid w:val="001D75F3"/>
    <w:rsid w:val="001E0388"/>
    <w:rsid w:val="001E19FC"/>
    <w:rsid w:val="001E4999"/>
    <w:rsid w:val="001E51BD"/>
    <w:rsid w:val="001E619D"/>
    <w:rsid w:val="001E6452"/>
    <w:rsid w:val="001F47A4"/>
    <w:rsid w:val="001F4DB3"/>
    <w:rsid w:val="001F4DCB"/>
    <w:rsid w:val="001F7684"/>
    <w:rsid w:val="0020121F"/>
    <w:rsid w:val="00205B1B"/>
    <w:rsid w:val="0020753E"/>
    <w:rsid w:val="00210669"/>
    <w:rsid w:val="002125E9"/>
    <w:rsid w:val="00222B0A"/>
    <w:rsid w:val="00223FA2"/>
    <w:rsid w:val="0022431F"/>
    <w:rsid w:val="00224F73"/>
    <w:rsid w:val="002279BE"/>
    <w:rsid w:val="00234619"/>
    <w:rsid w:val="00241E11"/>
    <w:rsid w:val="00241EFC"/>
    <w:rsid w:val="00242B53"/>
    <w:rsid w:val="00242D95"/>
    <w:rsid w:val="00247556"/>
    <w:rsid w:val="00250758"/>
    <w:rsid w:val="002517C3"/>
    <w:rsid w:val="0025623D"/>
    <w:rsid w:val="00262E34"/>
    <w:rsid w:val="002669A1"/>
    <w:rsid w:val="00282945"/>
    <w:rsid w:val="00291052"/>
    <w:rsid w:val="00291163"/>
    <w:rsid w:val="0029434C"/>
    <w:rsid w:val="00294F0E"/>
    <w:rsid w:val="002958D5"/>
    <w:rsid w:val="002A3989"/>
    <w:rsid w:val="002A5E83"/>
    <w:rsid w:val="002A6F13"/>
    <w:rsid w:val="002A70FB"/>
    <w:rsid w:val="002B2685"/>
    <w:rsid w:val="002B65CC"/>
    <w:rsid w:val="002C5688"/>
    <w:rsid w:val="002D1A7D"/>
    <w:rsid w:val="002D2C3E"/>
    <w:rsid w:val="002D3102"/>
    <w:rsid w:val="002D4033"/>
    <w:rsid w:val="002D59EB"/>
    <w:rsid w:val="002D5D95"/>
    <w:rsid w:val="002D7ECE"/>
    <w:rsid w:val="002E1634"/>
    <w:rsid w:val="002E1897"/>
    <w:rsid w:val="002E2CC6"/>
    <w:rsid w:val="002E4A9D"/>
    <w:rsid w:val="002F34B0"/>
    <w:rsid w:val="002F46D0"/>
    <w:rsid w:val="002F7BEB"/>
    <w:rsid w:val="00300F71"/>
    <w:rsid w:val="00303642"/>
    <w:rsid w:val="00312903"/>
    <w:rsid w:val="00316FD7"/>
    <w:rsid w:val="003268A9"/>
    <w:rsid w:val="00326A47"/>
    <w:rsid w:val="0033206F"/>
    <w:rsid w:val="00333F26"/>
    <w:rsid w:val="003341FB"/>
    <w:rsid w:val="003359EA"/>
    <w:rsid w:val="003376CE"/>
    <w:rsid w:val="00342DCE"/>
    <w:rsid w:val="0034487D"/>
    <w:rsid w:val="00345989"/>
    <w:rsid w:val="0034607F"/>
    <w:rsid w:val="00346D45"/>
    <w:rsid w:val="00347A10"/>
    <w:rsid w:val="0035016A"/>
    <w:rsid w:val="0035074D"/>
    <w:rsid w:val="00351624"/>
    <w:rsid w:val="00356B91"/>
    <w:rsid w:val="0036000E"/>
    <w:rsid w:val="003601C3"/>
    <w:rsid w:val="00360F0B"/>
    <w:rsid w:val="00364FEA"/>
    <w:rsid w:val="00370055"/>
    <w:rsid w:val="00372682"/>
    <w:rsid w:val="00372FB6"/>
    <w:rsid w:val="00373169"/>
    <w:rsid w:val="00390A00"/>
    <w:rsid w:val="00393E7B"/>
    <w:rsid w:val="00395005"/>
    <w:rsid w:val="00396064"/>
    <w:rsid w:val="003A0A99"/>
    <w:rsid w:val="003A2F68"/>
    <w:rsid w:val="003A5B6F"/>
    <w:rsid w:val="003A7851"/>
    <w:rsid w:val="003B320C"/>
    <w:rsid w:val="003B41F7"/>
    <w:rsid w:val="003B6601"/>
    <w:rsid w:val="003C2257"/>
    <w:rsid w:val="003C2630"/>
    <w:rsid w:val="003C29DE"/>
    <w:rsid w:val="003C4A5C"/>
    <w:rsid w:val="003C53AA"/>
    <w:rsid w:val="003D0BE9"/>
    <w:rsid w:val="003D0D0D"/>
    <w:rsid w:val="003D6091"/>
    <w:rsid w:val="003D68C0"/>
    <w:rsid w:val="003E0DFB"/>
    <w:rsid w:val="003E22AA"/>
    <w:rsid w:val="003E38BF"/>
    <w:rsid w:val="003E6306"/>
    <w:rsid w:val="003F2FEF"/>
    <w:rsid w:val="004008C4"/>
    <w:rsid w:val="00402606"/>
    <w:rsid w:val="0040562B"/>
    <w:rsid w:val="00417EFE"/>
    <w:rsid w:val="0042273F"/>
    <w:rsid w:val="00427A6D"/>
    <w:rsid w:val="00431B47"/>
    <w:rsid w:val="00431C36"/>
    <w:rsid w:val="00433E5F"/>
    <w:rsid w:val="0043444F"/>
    <w:rsid w:val="004365EE"/>
    <w:rsid w:val="00441CB1"/>
    <w:rsid w:val="00442744"/>
    <w:rsid w:val="00443400"/>
    <w:rsid w:val="004468E2"/>
    <w:rsid w:val="00451B5B"/>
    <w:rsid w:val="00454F13"/>
    <w:rsid w:val="00461A9E"/>
    <w:rsid w:val="00474FAE"/>
    <w:rsid w:val="004762AC"/>
    <w:rsid w:val="00476843"/>
    <w:rsid w:val="00476889"/>
    <w:rsid w:val="00482386"/>
    <w:rsid w:val="004837F6"/>
    <w:rsid w:val="00490A5E"/>
    <w:rsid w:val="0049775F"/>
    <w:rsid w:val="004A1AF7"/>
    <w:rsid w:val="004A6D35"/>
    <w:rsid w:val="004B0014"/>
    <w:rsid w:val="004B2931"/>
    <w:rsid w:val="004B51EB"/>
    <w:rsid w:val="004B7602"/>
    <w:rsid w:val="004C05C0"/>
    <w:rsid w:val="004C0736"/>
    <w:rsid w:val="004C1564"/>
    <w:rsid w:val="004C2867"/>
    <w:rsid w:val="004C339B"/>
    <w:rsid w:val="004C3807"/>
    <w:rsid w:val="004C5465"/>
    <w:rsid w:val="004D008F"/>
    <w:rsid w:val="004D0310"/>
    <w:rsid w:val="004D0445"/>
    <w:rsid w:val="004D29C5"/>
    <w:rsid w:val="004E285C"/>
    <w:rsid w:val="004E3BCF"/>
    <w:rsid w:val="004E5262"/>
    <w:rsid w:val="004F05F9"/>
    <w:rsid w:val="004F26E9"/>
    <w:rsid w:val="005106F1"/>
    <w:rsid w:val="00510E97"/>
    <w:rsid w:val="00511BA0"/>
    <w:rsid w:val="005122FC"/>
    <w:rsid w:val="0051295D"/>
    <w:rsid w:val="00514F31"/>
    <w:rsid w:val="005225B2"/>
    <w:rsid w:val="0053013D"/>
    <w:rsid w:val="005320BD"/>
    <w:rsid w:val="00535831"/>
    <w:rsid w:val="00536BB3"/>
    <w:rsid w:val="005411A2"/>
    <w:rsid w:val="00541587"/>
    <w:rsid w:val="00541657"/>
    <w:rsid w:val="005450E6"/>
    <w:rsid w:val="00545595"/>
    <w:rsid w:val="005473E9"/>
    <w:rsid w:val="00547BB9"/>
    <w:rsid w:val="005506FD"/>
    <w:rsid w:val="005573A6"/>
    <w:rsid w:val="0055765A"/>
    <w:rsid w:val="0055794A"/>
    <w:rsid w:val="00561E0C"/>
    <w:rsid w:val="00567CFD"/>
    <w:rsid w:val="00567E8E"/>
    <w:rsid w:val="00570D26"/>
    <w:rsid w:val="00580637"/>
    <w:rsid w:val="00581FDF"/>
    <w:rsid w:val="0058299F"/>
    <w:rsid w:val="00585DAC"/>
    <w:rsid w:val="00590179"/>
    <w:rsid w:val="00591D49"/>
    <w:rsid w:val="00592311"/>
    <w:rsid w:val="0059300F"/>
    <w:rsid w:val="00595A82"/>
    <w:rsid w:val="005A2968"/>
    <w:rsid w:val="005A73B7"/>
    <w:rsid w:val="005B18C0"/>
    <w:rsid w:val="005B2529"/>
    <w:rsid w:val="005B6F70"/>
    <w:rsid w:val="005B7C7D"/>
    <w:rsid w:val="005C17F5"/>
    <w:rsid w:val="005C49DD"/>
    <w:rsid w:val="005C7457"/>
    <w:rsid w:val="005D7124"/>
    <w:rsid w:val="005E21A1"/>
    <w:rsid w:val="005E303F"/>
    <w:rsid w:val="005E5E38"/>
    <w:rsid w:val="005E6617"/>
    <w:rsid w:val="005F6F20"/>
    <w:rsid w:val="005F6F25"/>
    <w:rsid w:val="005F743F"/>
    <w:rsid w:val="00601812"/>
    <w:rsid w:val="00603249"/>
    <w:rsid w:val="006070CD"/>
    <w:rsid w:val="00607D5A"/>
    <w:rsid w:val="00610AA8"/>
    <w:rsid w:val="006114B5"/>
    <w:rsid w:val="0061270D"/>
    <w:rsid w:val="006163DD"/>
    <w:rsid w:val="0061699A"/>
    <w:rsid w:val="00621F24"/>
    <w:rsid w:val="00623680"/>
    <w:rsid w:val="0062417C"/>
    <w:rsid w:val="006277D5"/>
    <w:rsid w:val="00630371"/>
    <w:rsid w:val="00631C7C"/>
    <w:rsid w:val="00633DED"/>
    <w:rsid w:val="006358D4"/>
    <w:rsid w:val="00643AA7"/>
    <w:rsid w:val="0064466C"/>
    <w:rsid w:val="00644864"/>
    <w:rsid w:val="006463B5"/>
    <w:rsid w:val="00646A34"/>
    <w:rsid w:val="00650435"/>
    <w:rsid w:val="00653C00"/>
    <w:rsid w:val="00653E40"/>
    <w:rsid w:val="00657AF7"/>
    <w:rsid w:val="00661672"/>
    <w:rsid w:val="006624A5"/>
    <w:rsid w:val="00664B3A"/>
    <w:rsid w:val="00664F3B"/>
    <w:rsid w:val="006669AE"/>
    <w:rsid w:val="00674E72"/>
    <w:rsid w:val="006770A3"/>
    <w:rsid w:val="00677D1F"/>
    <w:rsid w:val="00680B00"/>
    <w:rsid w:val="006846D0"/>
    <w:rsid w:val="00686A4F"/>
    <w:rsid w:val="00686FD5"/>
    <w:rsid w:val="006939C7"/>
    <w:rsid w:val="00696856"/>
    <w:rsid w:val="006A0E78"/>
    <w:rsid w:val="006A1979"/>
    <w:rsid w:val="006A3DEC"/>
    <w:rsid w:val="006A6788"/>
    <w:rsid w:val="006B0130"/>
    <w:rsid w:val="006B6785"/>
    <w:rsid w:val="006C4A24"/>
    <w:rsid w:val="006C62E1"/>
    <w:rsid w:val="006D68D7"/>
    <w:rsid w:val="006E212B"/>
    <w:rsid w:val="006E2A57"/>
    <w:rsid w:val="006E3CFC"/>
    <w:rsid w:val="006E5894"/>
    <w:rsid w:val="006E5CB4"/>
    <w:rsid w:val="006E6338"/>
    <w:rsid w:val="006E720E"/>
    <w:rsid w:val="006F41B9"/>
    <w:rsid w:val="006F4DAE"/>
    <w:rsid w:val="006F55C7"/>
    <w:rsid w:val="006F62EC"/>
    <w:rsid w:val="00701159"/>
    <w:rsid w:val="00701735"/>
    <w:rsid w:val="0070290C"/>
    <w:rsid w:val="0070496F"/>
    <w:rsid w:val="00710E7C"/>
    <w:rsid w:val="00716FDD"/>
    <w:rsid w:val="00720310"/>
    <w:rsid w:val="007212B2"/>
    <w:rsid w:val="0072184E"/>
    <w:rsid w:val="00723145"/>
    <w:rsid w:val="00730696"/>
    <w:rsid w:val="0073251B"/>
    <w:rsid w:val="00735718"/>
    <w:rsid w:val="00736763"/>
    <w:rsid w:val="00742BCB"/>
    <w:rsid w:val="0074406F"/>
    <w:rsid w:val="007443B1"/>
    <w:rsid w:val="0074607D"/>
    <w:rsid w:val="00753065"/>
    <w:rsid w:val="00756506"/>
    <w:rsid w:val="007623DF"/>
    <w:rsid w:val="007720A0"/>
    <w:rsid w:val="00772D29"/>
    <w:rsid w:val="007775A1"/>
    <w:rsid w:val="007816CA"/>
    <w:rsid w:val="00783448"/>
    <w:rsid w:val="007849A1"/>
    <w:rsid w:val="0078652F"/>
    <w:rsid w:val="007926BE"/>
    <w:rsid w:val="007930A4"/>
    <w:rsid w:val="00793EFD"/>
    <w:rsid w:val="00793F43"/>
    <w:rsid w:val="00796647"/>
    <w:rsid w:val="007A04F3"/>
    <w:rsid w:val="007A72EF"/>
    <w:rsid w:val="007A763E"/>
    <w:rsid w:val="007B02CB"/>
    <w:rsid w:val="007B0A29"/>
    <w:rsid w:val="007B1093"/>
    <w:rsid w:val="007B28D3"/>
    <w:rsid w:val="007B2B30"/>
    <w:rsid w:val="007B35CA"/>
    <w:rsid w:val="007B3B2A"/>
    <w:rsid w:val="007B56C5"/>
    <w:rsid w:val="007C231C"/>
    <w:rsid w:val="007C503B"/>
    <w:rsid w:val="007C7DE6"/>
    <w:rsid w:val="007D052D"/>
    <w:rsid w:val="007D33E1"/>
    <w:rsid w:val="007D5DA8"/>
    <w:rsid w:val="007E0285"/>
    <w:rsid w:val="007E03D2"/>
    <w:rsid w:val="007E6313"/>
    <w:rsid w:val="007F1600"/>
    <w:rsid w:val="007F59CD"/>
    <w:rsid w:val="00803255"/>
    <w:rsid w:val="00807133"/>
    <w:rsid w:val="00810A66"/>
    <w:rsid w:val="00811A6E"/>
    <w:rsid w:val="00817156"/>
    <w:rsid w:val="00817F57"/>
    <w:rsid w:val="00822EC3"/>
    <w:rsid w:val="00823E5B"/>
    <w:rsid w:val="008327CB"/>
    <w:rsid w:val="00843573"/>
    <w:rsid w:val="0084652D"/>
    <w:rsid w:val="0085662E"/>
    <w:rsid w:val="008574FC"/>
    <w:rsid w:val="008601CC"/>
    <w:rsid w:val="0086461C"/>
    <w:rsid w:val="00865F69"/>
    <w:rsid w:val="008662AD"/>
    <w:rsid w:val="00870347"/>
    <w:rsid w:val="008716CF"/>
    <w:rsid w:val="00873203"/>
    <w:rsid w:val="008758FA"/>
    <w:rsid w:val="00883598"/>
    <w:rsid w:val="00886F6F"/>
    <w:rsid w:val="008902B3"/>
    <w:rsid w:val="0089229E"/>
    <w:rsid w:val="00893055"/>
    <w:rsid w:val="00894ADE"/>
    <w:rsid w:val="0089690B"/>
    <w:rsid w:val="008A0B09"/>
    <w:rsid w:val="008A3D37"/>
    <w:rsid w:val="008A51F1"/>
    <w:rsid w:val="008B042C"/>
    <w:rsid w:val="008B3BE0"/>
    <w:rsid w:val="008C5EAD"/>
    <w:rsid w:val="008D00FF"/>
    <w:rsid w:val="008D064E"/>
    <w:rsid w:val="008D07F1"/>
    <w:rsid w:val="008D1066"/>
    <w:rsid w:val="008D5C5D"/>
    <w:rsid w:val="008D73CE"/>
    <w:rsid w:val="008D76E1"/>
    <w:rsid w:val="008F06A6"/>
    <w:rsid w:val="008F56CC"/>
    <w:rsid w:val="009006A2"/>
    <w:rsid w:val="0090369E"/>
    <w:rsid w:val="009124A6"/>
    <w:rsid w:val="00921FCF"/>
    <w:rsid w:val="009227D7"/>
    <w:rsid w:val="00926768"/>
    <w:rsid w:val="00930628"/>
    <w:rsid w:val="009306E6"/>
    <w:rsid w:val="00930802"/>
    <w:rsid w:val="00931BD0"/>
    <w:rsid w:val="00932B0F"/>
    <w:rsid w:val="0093360D"/>
    <w:rsid w:val="00933A23"/>
    <w:rsid w:val="00941897"/>
    <w:rsid w:val="009420F2"/>
    <w:rsid w:val="00947E8F"/>
    <w:rsid w:val="00963B8E"/>
    <w:rsid w:val="00964D41"/>
    <w:rsid w:val="00967438"/>
    <w:rsid w:val="00972FD0"/>
    <w:rsid w:val="0097489D"/>
    <w:rsid w:val="0097527F"/>
    <w:rsid w:val="00977BE4"/>
    <w:rsid w:val="009926A2"/>
    <w:rsid w:val="00995107"/>
    <w:rsid w:val="00995D96"/>
    <w:rsid w:val="009968F2"/>
    <w:rsid w:val="00996DA9"/>
    <w:rsid w:val="00997ACB"/>
    <w:rsid w:val="009A1C11"/>
    <w:rsid w:val="009A3F83"/>
    <w:rsid w:val="009A6D8E"/>
    <w:rsid w:val="009B0004"/>
    <w:rsid w:val="009B2438"/>
    <w:rsid w:val="009B2FB1"/>
    <w:rsid w:val="009B3EDD"/>
    <w:rsid w:val="009B5A9C"/>
    <w:rsid w:val="009B6EA5"/>
    <w:rsid w:val="009B765F"/>
    <w:rsid w:val="009C228C"/>
    <w:rsid w:val="009C5E95"/>
    <w:rsid w:val="009C63F8"/>
    <w:rsid w:val="009D108D"/>
    <w:rsid w:val="009D221D"/>
    <w:rsid w:val="009D314A"/>
    <w:rsid w:val="009D54F1"/>
    <w:rsid w:val="009D5D51"/>
    <w:rsid w:val="009D605C"/>
    <w:rsid w:val="009D7447"/>
    <w:rsid w:val="009D7E65"/>
    <w:rsid w:val="009E054E"/>
    <w:rsid w:val="009E2341"/>
    <w:rsid w:val="009E4A4E"/>
    <w:rsid w:val="009F246C"/>
    <w:rsid w:val="009F3790"/>
    <w:rsid w:val="00A0641C"/>
    <w:rsid w:val="00A074CC"/>
    <w:rsid w:val="00A11934"/>
    <w:rsid w:val="00A14E60"/>
    <w:rsid w:val="00A15FEF"/>
    <w:rsid w:val="00A24699"/>
    <w:rsid w:val="00A31EC7"/>
    <w:rsid w:val="00A329B9"/>
    <w:rsid w:val="00A36120"/>
    <w:rsid w:val="00A36335"/>
    <w:rsid w:val="00A42E6F"/>
    <w:rsid w:val="00A44CE3"/>
    <w:rsid w:val="00A47255"/>
    <w:rsid w:val="00A47775"/>
    <w:rsid w:val="00A51496"/>
    <w:rsid w:val="00A5382C"/>
    <w:rsid w:val="00A5429D"/>
    <w:rsid w:val="00A57CFE"/>
    <w:rsid w:val="00A57D20"/>
    <w:rsid w:val="00A652C1"/>
    <w:rsid w:val="00A65CE4"/>
    <w:rsid w:val="00A71065"/>
    <w:rsid w:val="00A76307"/>
    <w:rsid w:val="00A817C4"/>
    <w:rsid w:val="00A93CD1"/>
    <w:rsid w:val="00A95C24"/>
    <w:rsid w:val="00A97A3C"/>
    <w:rsid w:val="00AA0051"/>
    <w:rsid w:val="00AA1278"/>
    <w:rsid w:val="00AA402D"/>
    <w:rsid w:val="00AA4949"/>
    <w:rsid w:val="00AB6BA9"/>
    <w:rsid w:val="00AB7273"/>
    <w:rsid w:val="00AC25F9"/>
    <w:rsid w:val="00AC29D4"/>
    <w:rsid w:val="00AD4CE6"/>
    <w:rsid w:val="00AE25D6"/>
    <w:rsid w:val="00AE4769"/>
    <w:rsid w:val="00AF1EAC"/>
    <w:rsid w:val="00AF5663"/>
    <w:rsid w:val="00AF63D3"/>
    <w:rsid w:val="00AF6FA7"/>
    <w:rsid w:val="00B049DF"/>
    <w:rsid w:val="00B061A8"/>
    <w:rsid w:val="00B16272"/>
    <w:rsid w:val="00B17A32"/>
    <w:rsid w:val="00B216EB"/>
    <w:rsid w:val="00B23AE9"/>
    <w:rsid w:val="00B248B5"/>
    <w:rsid w:val="00B260DF"/>
    <w:rsid w:val="00B271CC"/>
    <w:rsid w:val="00B31A4B"/>
    <w:rsid w:val="00B329EA"/>
    <w:rsid w:val="00B35731"/>
    <w:rsid w:val="00B37AE5"/>
    <w:rsid w:val="00B44194"/>
    <w:rsid w:val="00B4428D"/>
    <w:rsid w:val="00B458DE"/>
    <w:rsid w:val="00B4646D"/>
    <w:rsid w:val="00B517DA"/>
    <w:rsid w:val="00B520A1"/>
    <w:rsid w:val="00B53003"/>
    <w:rsid w:val="00B579A8"/>
    <w:rsid w:val="00B63383"/>
    <w:rsid w:val="00B66019"/>
    <w:rsid w:val="00B66D1A"/>
    <w:rsid w:val="00B70A06"/>
    <w:rsid w:val="00B8147F"/>
    <w:rsid w:val="00B835EB"/>
    <w:rsid w:val="00B931DE"/>
    <w:rsid w:val="00B93705"/>
    <w:rsid w:val="00B94D0E"/>
    <w:rsid w:val="00B9548E"/>
    <w:rsid w:val="00BA4324"/>
    <w:rsid w:val="00BA5FA9"/>
    <w:rsid w:val="00BB0415"/>
    <w:rsid w:val="00BB107B"/>
    <w:rsid w:val="00BB1196"/>
    <w:rsid w:val="00BB2FA2"/>
    <w:rsid w:val="00BC0A22"/>
    <w:rsid w:val="00BC0B6B"/>
    <w:rsid w:val="00BC2253"/>
    <w:rsid w:val="00BC43F3"/>
    <w:rsid w:val="00BC6516"/>
    <w:rsid w:val="00BC708B"/>
    <w:rsid w:val="00BD1965"/>
    <w:rsid w:val="00BD6422"/>
    <w:rsid w:val="00BE27E9"/>
    <w:rsid w:val="00BE5842"/>
    <w:rsid w:val="00BF3BDB"/>
    <w:rsid w:val="00C02D68"/>
    <w:rsid w:val="00C03259"/>
    <w:rsid w:val="00C03280"/>
    <w:rsid w:val="00C04D7D"/>
    <w:rsid w:val="00C136B1"/>
    <w:rsid w:val="00C178B0"/>
    <w:rsid w:val="00C200DA"/>
    <w:rsid w:val="00C21248"/>
    <w:rsid w:val="00C21F1B"/>
    <w:rsid w:val="00C23128"/>
    <w:rsid w:val="00C243FE"/>
    <w:rsid w:val="00C34252"/>
    <w:rsid w:val="00C35BE4"/>
    <w:rsid w:val="00C42DC0"/>
    <w:rsid w:val="00C4740C"/>
    <w:rsid w:val="00C507B6"/>
    <w:rsid w:val="00C52450"/>
    <w:rsid w:val="00C551C3"/>
    <w:rsid w:val="00C61145"/>
    <w:rsid w:val="00C63A91"/>
    <w:rsid w:val="00C65214"/>
    <w:rsid w:val="00C65EA8"/>
    <w:rsid w:val="00C7249D"/>
    <w:rsid w:val="00C750DA"/>
    <w:rsid w:val="00C84FE9"/>
    <w:rsid w:val="00C85AA2"/>
    <w:rsid w:val="00C900D2"/>
    <w:rsid w:val="00C90F47"/>
    <w:rsid w:val="00C97658"/>
    <w:rsid w:val="00C978C7"/>
    <w:rsid w:val="00CA0134"/>
    <w:rsid w:val="00CA02BB"/>
    <w:rsid w:val="00CA2FA5"/>
    <w:rsid w:val="00CA5031"/>
    <w:rsid w:val="00CA5CFC"/>
    <w:rsid w:val="00CA6DF8"/>
    <w:rsid w:val="00CB604F"/>
    <w:rsid w:val="00CB7361"/>
    <w:rsid w:val="00CC421E"/>
    <w:rsid w:val="00CC47CA"/>
    <w:rsid w:val="00CC4DBF"/>
    <w:rsid w:val="00CC77FE"/>
    <w:rsid w:val="00CD0C13"/>
    <w:rsid w:val="00CD12DE"/>
    <w:rsid w:val="00CD4F27"/>
    <w:rsid w:val="00CD50F9"/>
    <w:rsid w:val="00CD5165"/>
    <w:rsid w:val="00CD569F"/>
    <w:rsid w:val="00CE23F0"/>
    <w:rsid w:val="00CE3F68"/>
    <w:rsid w:val="00CE477C"/>
    <w:rsid w:val="00CE6E44"/>
    <w:rsid w:val="00CF1A57"/>
    <w:rsid w:val="00CF27FC"/>
    <w:rsid w:val="00CF3502"/>
    <w:rsid w:val="00CF4DC4"/>
    <w:rsid w:val="00CF6BFB"/>
    <w:rsid w:val="00CF7898"/>
    <w:rsid w:val="00D00E2E"/>
    <w:rsid w:val="00D00FF9"/>
    <w:rsid w:val="00D01033"/>
    <w:rsid w:val="00D03B8E"/>
    <w:rsid w:val="00D03C46"/>
    <w:rsid w:val="00D03D1B"/>
    <w:rsid w:val="00D076EE"/>
    <w:rsid w:val="00D11C50"/>
    <w:rsid w:val="00D1266F"/>
    <w:rsid w:val="00D13265"/>
    <w:rsid w:val="00D141CD"/>
    <w:rsid w:val="00D1463C"/>
    <w:rsid w:val="00D20B33"/>
    <w:rsid w:val="00D21DDE"/>
    <w:rsid w:val="00D244D9"/>
    <w:rsid w:val="00D263E7"/>
    <w:rsid w:val="00D317BB"/>
    <w:rsid w:val="00D33BD6"/>
    <w:rsid w:val="00D34C00"/>
    <w:rsid w:val="00D4032E"/>
    <w:rsid w:val="00D4773D"/>
    <w:rsid w:val="00D47EA1"/>
    <w:rsid w:val="00D50A3C"/>
    <w:rsid w:val="00D5289A"/>
    <w:rsid w:val="00D53673"/>
    <w:rsid w:val="00D56F0A"/>
    <w:rsid w:val="00D5730C"/>
    <w:rsid w:val="00D57CAF"/>
    <w:rsid w:val="00D60320"/>
    <w:rsid w:val="00D62024"/>
    <w:rsid w:val="00D625CC"/>
    <w:rsid w:val="00D648D5"/>
    <w:rsid w:val="00D65616"/>
    <w:rsid w:val="00D663B9"/>
    <w:rsid w:val="00D71CA3"/>
    <w:rsid w:val="00D73654"/>
    <w:rsid w:val="00D7417D"/>
    <w:rsid w:val="00D80F4E"/>
    <w:rsid w:val="00D81C35"/>
    <w:rsid w:val="00D83CA6"/>
    <w:rsid w:val="00D9506E"/>
    <w:rsid w:val="00D97A62"/>
    <w:rsid w:val="00DA5FC4"/>
    <w:rsid w:val="00DB051F"/>
    <w:rsid w:val="00DC0FE1"/>
    <w:rsid w:val="00DC305C"/>
    <w:rsid w:val="00DC4B38"/>
    <w:rsid w:val="00DC7851"/>
    <w:rsid w:val="00DD2890"/>
    <w:rsid w:val="00DD31C1"/>
    <w:rsid w:val="00DD5D1F"/>
    <w:rsid w:val="00DD6C77"/>
    <w:rsid w:val="00DE038E"/>
    <w:rsid w:val="00DE05DE"/>
    <w:rsid w:val="00DE4F47"/>
    <w:rsid w:val="00DE5D95"/>
    <w:rsid w:val="00DE7261"/>
    <w:rsid w:val="00DF019B"/>
    <w:rsid w:val="00DF0320"/>
    <w:rsid w:val="00DF1BF5"/>
    <w:rsid w:val="00DF2394"/>
    <w:rsid w:val="00DF3358"/>
    <w:rsid w:val="00E02BDE"/>
    <w:rsid w:val="00E04568"/>
    <w:rsid w:val="00E05473"/>
    <w:rsid w:val="00E0720F"/>
    <w:rsid w:val="00E1357F"/>
    <w:rsid w:val="00E23EEF"/>
    <w:rsid w:val="00E24013"/>
    <w:rsid w:val="00E24BCE"/>
    <w:rsid w:val="00E27631"/>
    <w:rsid w:val="00E3154E"/>
    <w:rsid w:val="00E35210"/>
    <w:rsid w:val="00E35A13"/>
    <w:rsid w:val="00E35F03"/>
    <w:rsid w:val="00E36E4E"/>
    <w:rsid w:val="00E40768"/>
    <w:rsid w:val="00E42914"/>
    <w:rsid w:val="00E42FEC"/>
    <w:rsid w:val="00E439B9"/>
    <w:rsid w:val="00E44E60"/>
    <w:rsid w:val="00E457B9"/>
    <w:rsid w:val="00E475D7"/>
    <w:rsid w:val="00E50596"/>
    <w:rsid w:val="00E51DD1"/>
    <w:rsid w:val="00E5341C"/>
    <w:rsid w:val="00E566B2"/>
    <w:rsid w:val="00E57808"/>
    <w:rsid w:val="00E6029E"/>
    <w:rsid w:val="00E60687"/>
    <w:rsid w:val="00E67B91"/>
    <w:rsid w:val="00E71169"/>
    <w:rsid w:val="00E715C7"/>
    <w:rsid w:val="00E73173"/>
    <w:rsid w:val="00E73EA0"/>
    <w:rsid w:val="00E74646"/>
    <w:rsid w:val="00E82D29"/>
    <w:rsid w:val="00E8339C"/>
    <w:rsid w:val="00E90D9F"/>
    <w:rsid w:val="00E959BE"/>
    <w:rsid w:val="00E96E5E"/>
    <w:rsid w:val="00E96F61"/>
    <w:rsid w:val="00EA0986"/>
    <w:rsid w:val="00EA37E4"/>
    <w:rsid w:val="00EA44ED"/>
    <w:rsid w:val="00EA4DAE"/>
    <w:rsid w:val="00EA51D7"/>
    <w:rsid w:val="00EB0E21"/>
    <w:rsid w:val="00EB42C9"/>
    <w:rsid w:val="00EB4463"/>
    <w:rsid w:val="00EB4D77"/>
    <w:rsid w:val="00EB53E0"/>
    <w:rsid w:val="00EB5E74"/>
    <w:rsid w:val="00EC18B2"/>
    <w:rsid w:val="00EC453C"/>
    <w:rsid w:val="00EC4AA4"/>
    <w:rsid w:val="00ED1452"/>
    <w:rsid w:val="00ED447D"/>
    <w:rsid w:val="00ED6A4A"/>
    <w:rsid w:val="00ED779E"/>
    <w:rsid w:val="00EE15D9"/>
    <w:rsid w:val="00EE3DF1"/>
    <w:rsid w:val="00EE474B"/>
    <w:rsid w:val="00EF1563"/>
    <w:rsid w:val="00EF25A9"/>
    <w:rsid w:val="00EF4DCC"/>
    <w:rsid w:val="00F026AF"/>
    <w:rsid w:val="00F0608F"/>
    <w:rsid w:val="00F10481"/>
    <w:rsid w:val="00F11426"/>
    <w:rsid w:val="00F11EAB"/>
    <w:rsid w:val="00F12046"/>
    <w:rsid w:val="00F149C4"/>
    <w:rsid w:val="00F17452"/>
    <w:rsid w:val="00F2289D"/>
    <w:rsid w:val="00F308C4"/>
    <w:rsid w:val="00F37C21"/>
    <w:rsid w:val="00F40B50"/>
    <w:rsid w:val="00F412B2"/>
    <w:rsid w:val="00F417F8"/>
    <w:rsid w:val="00F43484"/>
    <w:rsid w:val="00F45420"/>
    <w:rsid w:val="00F45CA6"/>
    <w:rsid w:val="00F46F2A"/>
    <w:rsid w:val="00F50381"/>
    <w:rsid w:val="00F52E17"/>
    <w:rsid w:val="00F55452"/>
    <w:rsid w:val="00F56675"/>
    <w:rsid w:val="00F575D7"/>
    <w:rsid w:val="00F61AA4"/>
    <w:rsid w:val="00F73DC1"/>
    <w:rsid w:val="00F74473"/>
    <w:rsid w:val="00F75545"/>
    <w:rsid w:val="00F7669A"/>
    <w:rsid w:val="00F77079"/>
    <w:rsid w:val="00F83012"/>
    <w:rsid w:val="00F83CA0"/>
    <w:rsid w:val="00F93158"/>
    <w:rsid w:val="00F9323D"/>
    <w:rsid w:val="00F942B0"/>
    <w:rsid w:val="00FA0812"/>
    <w:rsid w:val="00FA2B22"/>
    <w:rsid w:val="00FA7DE8"/>
    <w:rsid w:val="00FB2121"/>
    <w:rsid w:val="00FB230D"/>
    <w:rsid w:val="00FB2680"/>
    <w:rsid w:val="00FB36E4"/>
    <w:rsid w:val="00FB5E60"/>
    <w:rsid w:val="00FB65D4"/>
    <w:rsid w:val="00FC1399"/>
    <w:rsid w:val="00FC302C"/>
    <w:rsid w:val="00FC62EA"/>
    <w:rsid w:val="00FD0639"/>
    <w:rsid w:val="00FD3713"/>
    <w:rsid w:val="00FD5025"/>
    <w:rsid w:val="00FD6B14"/>
    <w:rsid w:val="00FD6CE6"/>
    <w:rsid w:val="00FD750E"/>
    <w:rsid w:val="00FD7EA3"/>
    <w:rsid w:val="00FE5473"/>
    <w:rsid w:val="00FE590B"/>
    <w:rsid w:val="00FF358C"/>
    <w:rsid w:val="00FF418C"/>
    <w:rsid w:val="00FF79BE"/>
    <w:rsid w:val="06F3C57D"/>
    <w:rsid w:val="082EDB03"/>
    <w:rsid w:val="0D955BC6"/>
    <w:rsid w:val="166EC5A1"/>
    <w:rsid w:val="1CB07504"/>
    <w:rsid w:val="2AF198FB"/>
    <w:rsid w:val="2D1CDA16"/>
    <w:rsid w:val="2F9479D2"/>
    <w:rsid w:val="32866282"/>
    <w:rsid w:val="36139946"/>
    <w:rsid w:val="3AEE8EB5"/>
    <w:rsid w:val="3B5FFCC9"/>
    <w:rsid w:val="45AD372A"/>
    <w:rsid w:val="497CC9D3"/>
    <w:rsid w:val="4E75D6C4"/>
    <w:rsid w:val="610CFAA9"/>
    <w:rsid w:val="663B37C1"/>
    <w:rsid w:val="6821876F"/>
    <w:rsid w:val="73F35A94"/>
    <w:rsid w:val="75881678"/>
    <w:rsid w:val="7824BF74"/>
    <w:rsid w:val="78393E9D"/>
    <w:rsid w:val="7A2D3C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72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ajorBidi"/>
        <w:kern w:val="24"/>
        <w:sz w:val="24"/>
        <w:szCs w:val="24"/>
        <w:lang w:val="en-US" w:eastAsia="en-US" w:bidi="ar-SA"/>
        <w14:ligatures w14:val="standardContextual"/>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6"/>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nhideWhenUsed="1"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semiHidden="1" w:uiPriority="34" w:unhideWhenUsed="1" w:qFormat="1"/>
    <w:lsdException w:name="Quote" w:semiHidden="1" w:uiPriority="29" w:unhideWhenUsed="1"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EAB"/>
    <w:pPr>
      <w:spacing w:before="160" w:after="0"/>
    </w:pPr>
  </w:style>
  <w:style w:type="paragraph" w:styleId="Heading1">
    <w:name w:val="heading 1"/>
    <w:basedOn w:val="Title"/>
    <w:next w:val="Subtitle"/>
    <w:link w:val="Heading1Char"/>
    <w:uiPriority w:val="9"/>
    <w:qFormat/>
    <w:rsid w:val="00FB36E4"/>
    <w:pPr>
      <w:pageBreakBefore/>
      <w:spacing w:after="80"/>
      <w:outlineLvl w:val="0"/>
    </w:pPr>
    <w:rPr>
      <w:color w:val="002E58" w:themeColor="text2"/>
      <w:sz w:val="48"/>
    </w:rPr>
  </w:style>
  <w:style w:type="paragraph" w:styleId="Heading2">
    <w:name w:val="heading 2"/>
    <w:basedOn w:val="Heading1"/>
    <w:next w:val="Normal"/>
    <w:link w:val="Heading2Char"/>
    <w:uiPriority w:val="9"/>
    <w:unhideWhenUsed/>
    <w:qFormat/>
    <w:rsid w:val="00FB36E4"/>
    <w:pPr>
      <w:pageBreakBefore w:val="0"/>
      <w:pBdr>
        <w:bottom w:val="single" w:sz="8" w:space="1" w:color="4179B8" w:themeColor="accent1"/>
      </w:pBdr>
      <w:spacing w:before="360" w:after="0"/>
      <w:outlineLvl w:val="1"/>
    </w:pPr>
    <w:rPr>
      <w:color w:val="203C5C" w:themeColor="accent1" w:themeShade="80"/>
      <w:sz w:val="36"/>
      <w:szCs w:val="28"/>
    </w:rPr>
  </w:style>
  <w:style w:type="paragraph" w:styleId="Heading3">
    <w:name w:val="heading 3"/>
    <w:basedOn w:val="Heading2"/>
    <w:next w:val="Normal"/>
    <w:link w:val="Heading3Char"/>
    <w:uiPriority w:val="9"/>
    <w:unhideWhenUsed/>
    <w:qFormat/>
    <w:rsid w:val="00FB36E4"/>
    <w:pPr>
      <w:pBdr>
        <w:bottom w:val="none" w:sz="0" w:space="0" w:color="auto"/>
      </w:pBdr>
      <w:outlineLvl w:val="2"/>
    </w:pPr>
    <w:rPr>
      <w:rFonts w:asciiTheme="minorHAnsi" w:hAnsiTheme="minorHAnsi"/>
      <w:sz w:val="30"/>
    </w:rPr>
  </w:style>
  <w:style w:type="paragraph" w:styleId="Heading4">
    <w:name w:val="heading 4"/>
    <w:basedOn w:val="Heading3"/>
    <w:next w:val="Normal"/>
    <w:link w:val="Heading4Char"/>
    <w:uiPriority w:val="9"/>
    <w:unhideWhenUsed/>
    <w:qFormat/>
    <w:rsid w:val="00FB36E4"/>
    <w:pPr>
      <w:outlineLvl w:val="3"/>
    </w:pPr>
    <w:rPr>
      <w:i/>
      <w:sz w:val="28"/>
      <w:szCs w:val="22"/>
    </w:rPr>
  </w:style>
  <w:style w:type="paragraph" w:styleId="Heading5">
    <w:name w:val="heading 5"/>
    <w:basedOn w:val="Heading4"/>
    <w:next w:val="Normal"/>
    <w:link w:val="Heading5Char"/>
    <w:uiPriority w:val="9"/>
    <w:unhideWhenUsed/>
    <w:rsid w:val="00580637"/>
    <w:pPr>
      <w:outlineLvl w:val="4"/>
    </w:pPr>
    <w:rPr>
      <w:i w:val="0"/>
      <w:iCs/>
      <w:sz w:val="24"/>
      <w:szCs w:val="24"/>
    </w:rPr>
  </w:style>
  <w:style w:type="paragraph" w:styleId="Heading6">
    <w:name w:val="heading 6"/>
    <w:basedOn w:val="Heading5"/>
    <w:next w:val="Normal"/>
    <w:link w:val="Heading6Char"/>
    <w:uiPriority w:val="9"/>
    <w:unhideWhenUsed/>
    <w:rsid w:val="009B2438"/>
    <w:pPr>
      <w:outlineLvl w:val="5"/>
    </w:pPr>
  </w:style>
  <w:style w:type="paragraph" w:styleId="Heading7">
    <w:name w:val="heading 7"/>
    <w:basedOn w:val="Heading6"/>
    <w:next w:val="Normal"/>
    <w:link w:val="Heading7Char"/>
    <w:uiPriority w:val="9"/>
    <w:unhideWhenUsed/>
    <w:rsid w:val="009B2438"/>
    <w:pPr>
      <w:outlineLvl w:val="6"/>
    </w:pPr>
  </w:style>
  <w:style w:type="paragraph" w:styleId="Heading8">
    <w:name w:val="heading 8"/>
    <w:basedOn w:val="Heading7"/>
    <w:next w:val="Normal"/>
    <w:link w:val="Heading8Char"/>
    <w:uiPriority w:val="9"/>
    <w:unhideWhenUsed/>
    <w:rsid w:val="009B2438"/>
    <w:pPr>
      <w:outlineLvl w:val="7"/>
    </w:pPr>
  </w:style>
  <w:style w:type="paragraph" w:styleId="Heading9">
    <w:name w:val="heading 9"/>
    <w:basedOn w:val="Heading8"/>
    <w:next w:val="Normal"/>
    <w:link w:val="Heading9Char"/>
    <w:uiPriority w:val="9"/>
    <w:unhideWhenUsed/>
    <w:rsid w:val="009B2438"/>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6E4"/>
    <w:rPr>
      <w:rFonts w:ascii="Century Gothic" w:hAnsi="Century Gothic"/>
      <w:color w:val="002E58" w:themeColor="text2"/>
      <w:sz w:val="48"/>
      <w:szCs w:val="48"/>
    </w:rPr>
  </w:style>
  <w:style w:type="character" w:customStyle="1" w:styleId="Heading2Char">
    <w:name w:val="Heading 2 Char"/>
    <w:basedOn w:val="DefaultParagraphFont"/>
    <w:link w:val="Heading2"/>
    <w:uiPriority w:val="9"/>
    <w:rsid w:val="00FB36E4"/>
    <w:rPr>
      <w:rFonts w:ascii="Century Gothic" w:hAnsi="Century Gothic"/>
      <w:color w:val="203C5C" w:themeColor="accent1" w:themeShade="80"/>
      <w:sz w:val="36"/>
      <w:szCs w:val="28"/>
    </w:rPr>
  </w:style>
  <w:style w:type="character" w:customStyle="1" w:styleId="Heading3Char">
    <w:name w:val="Heading 3 Char"/>
    <w:basedOn w:val="DefaultParagraphFont"/>
    <w:link w:val="Heading3"/>
    <w:uiPriority w:val="9"/>
    <w:rsid w:val="00FB36E4"/>
    <w:rPr>
      <w:rFonts w:asciiTheme="minorHAnsi" w:hAnsiTheme="minorHAnsi"/>
      <w:color w:val="203C5C" w:themeColor="accent1" w:themeShade="80"/>
      <w:sz w:val="30"/>
      <w:szCs w:val="28"/>
    </w:rPr>
  </w:style>
  <w:style w:type="paragraph" w:styleId="Footer">
    <w:name w:val="footer"/>
    <w:basedOn w:val="Header"/>
    <w:link w:val="FooterChar"/>
    <w:uiPriority w:val="99"/>
    <w:unhideWhenUsed/>
    <w:rsid w:val="00A47775"/>
    <w:pPr>
      <w:tabs>
        <w:tab w:val="right" w:pos="10080"/>
      </w:tabs>
    </w:pPr>
  </w:style>
  <w:style w:type="character" w:customStyle="1" w:styleId="FooterChar">
    <w:name w:val="Footer Char"/>
    <w:basedOn w:val="DefaultParagraphFont"/>
    <w:link w:val="Footer"/>
    <w:uiPriority w:val="99"/>
    <w:rsid w:val="00A47775"/>
    <w:rPr>
      <w:rFonts w:asciiTheme="minorHAnsi" w:hAnsiTheme="minorHAnsi"/>
      <w:caps/>
      <w:color w:val="4179B8" w:themeColor="accent1"/>
      <w:spacing w:val="26"/>
      <w:sz w:val="18"/>
    </w:rPr>
  </w:style>
  <w:style w:type="paragraph" w:styleId="Header">
    <w:name w:val="header"/>
    <w:basedOn w:val="Normal"/>
    <w:link w:val="HeaderChar"/>
    <w:uiPriority w:val="99"/>
    <w:unhideWhenUsed/>
    <w:rsid w:val="00AC29D4"/>
    <w:rPr>
      <w:rFonts w:asciiTheme="minorHAnsi" w:hAnsiTheme="minorHAnsi"/>
      <w:caps/>
      <w:color w:val="4179B8" w:themeColor="accent1"/>
      <w:spacing w:val="26"/>
      <w:sz w:val="18"/>
    </w:rPr>
  </w:style>
  <w:style w:type="character" w:customStyle="1" w:styleId="HeaderChar">
    <w:name w:val="Header Char"/>
    <w:basedOn w:val="DefaultParagraphFont"/>
    <w:link w:val="Header"/>
    <w:uiPriority w:val="99"/>
    <w:rsid w:val="00AC29D4"/>
    <w:rPr>
      <w:rFonts w:asciiTheme="minorHAnsi" w:hAnsiTheme="minorHAnsi" w:cs="Times New Roman (Headings CS)"/>
      <w:caps/>
      <w:color w:val="4179B8" w:themeColor="accent1"/>
      <w:spacing w:val="26"/>
      <w:sz w:val="18"/>
    </w:rPr>
  </w:style>
  <w:style w:type="paragraph" w:styleId="IntenseQuote">
    <w:name w:val="Intense Quote"/>
    <w:basedOn w:val="Quote"/>
    <w:link w:val="IntenseQuoteChar"/>
    <w:uiPriority w:val="30"/>
    <w:qFormat/>
    <w:rsid w:val="007F59CD"/>
  </w:style>
  <w:style w:type="character" w:customStyle="1" w:styleId="IntenseQuoteChar">
    <w:name w:val="Intense Quote Char"/>
    <w:basedOn w:val="DefaultParagraphFont"/>
    <w:link w:val="IntenseQuote"/>
    <w:uiPriority w:val="30"/>
    <w:rsid w:val="007F59CD"/>
    <w:rPr>
      <w:color w:val="404040" w:themeColor="text1" w:themeTint="BF"/>
    </w:rPr>
  </w:style>
  <w:style w:type="paragraph" w:styleId="Subtitle">
    <w:name w:val="Subtitle"/>
    <w:basedOn w:val="Normal"/>
    <w:next w:val="Normal"/>
    <w:link w:val="SubtitleChar"/>
    <w:uiPriority w:val="7"/>
    <w:rsid w:val="00ED6A4A"/>
    <w:pPr>
      <w:suppressAutoHyphens/>
      <w:spacing w:before="200" w:line="240" w:lineRule="auto"/>
    </w:pPr>
    <w:rPr>
      <w:rFonts w:asciiTheme="minorHAnsi" w:eastAsiaTheme="majorEastAsia" w:hAnsiTheme="minorHAnsi" w:cstheme="minorHAnsi"/>
      <w:caps/>
      <w:color w:val="FFFFFF" w:themeColor="background1"/>
      <w:spacing w:val="50"/>
      <w:sz w:val="32"/>
      <w:szCs w:val="28"/>
    </w:rPr>
  </w:style>
  <w:style w:type="character" w:customStyle="1" w:styleId="SubtitleChar">
    <w:name w:val="Subtitle Char"/>
    <w:basedOn w:val="DefaultParagraphFont"/>
    <w:link w:val="Subtitle"/>
    <w:uiPriority w:val="7"/>
    <w:rsid w:val="00ED6A4A"/>
    <w:rPr>
      <w:rFonts w:asciiTheme="minorHAnsi" w:eastAsiaTheme="majorEastAsia" w:hAnsiTheme="minorHAnsi" w:cstheme="minorHAnsi"/>
      <w:caps/>
      <w:color w:val="FFFFFF" w:themeColor="background1"/>
      <w:spacing w:val="50"/>
      <w:sz w:val="32"/>
      <w:szCs w:val="28"/>
    </w:rPr>
  </w:style>
  <w:style w:type="paragraph" w:styleId="Title">
    <w:name w:val="Title"/>
    <w:basedOn w:val="Normal"/>
    <w:next w:val="Subtitle"/>
    <w:link w:val="TitleChar"/>
    <w:uiPriority w:val="6"/>
    <w:rsid w:val="00ED6A4A"/>
    <w:pPr>
      <w:suppressAutoHyphens/>
      <w:spacing w:before="0" w:line="240" w:lineRule="auto"/>
    </w:pPr>
    <w:rPr>
      <w:rFonts w:ascii="Century Gothic" w:eastAsiaTheme="majorEastAsia" w:hAnsi="Century Gothic" w:cstheme="minorHAnsi"/>
      <w:color w:val="FFFFFF" w:themeColor="background1"/>
      <w:sz w:val="96"/>
      <w:szCs w:val="110"/>
    </w:rPr>
  </w:style>
  <w:style w:type="character" w:customStyle="1" w:styleId="TitleChar">
    <w:name w:val="Title Char"/>
    <w:basedOn w:val="DefaultParagraphFont"/>
    <w:link w:val="Title"/>
    <w:uiPriority w:val="6"/>
    <w:rsid w:val="00ED6A4A"/>
    <w:rPr>
      <w:rFonts w:ascii="Century Gothic" w:eastAsiaTheme="majorEastAsia" w:hAnsi="Century Gothic" w:cstheme="minorHAnsi"/>
      <w:color w:val="FFFFFF" w:themeColor="background1"/>
      <w:sz w:val="96"/>
      <w:szCs w:val="110"/>
    </w:rPr>
  </w:style>
  <w:style w:type="paragraph" w:styleId="BalloonText">
    <w:name w:val="Balloon Text"/>
    <w:basedOn w:val="Normal"/>
    <w:link w:val="BalloonTextChar"/>
    <w:uiPriority w:val="99"/>
    <w:semiHidden/>
    <w:unhideWhenUsed/>
    <w:rsid w:val="00AC29D4"/>
    <w:rPr>
      <w:rFonts w:ascii="Tahoma" w:hAnsi="Tahoma" w:cs="Tahoma"/>
      <w:sz w:val="22"/>
      <w:szCs w:val="16"/>
    </w:rPr>
  </w:style>
  <w:style w:type="character" w:customStyle="1" w:styleId="BalloonTextChar">
    <w:name w:val="Balloon Text Char"/>
    <w:basedOn w:val="DefaultParagraphFont"/>
    <w:link w:val="BalloonText"/>
    <w:uiPriority w:val="99"/>
    <w:semiHidden/>
    <w:rsid w:val="00AC29D4"/>
    <w:rPr>
      <w:rFonts w:ascii="Tahoma" w:hAnsi="Tahoma" w:cs="Tahoma"/>
      <w:color w:val="auto"/>
      <w:sz w:val="22"/>
      <w:szCs w:val="16"/>
    </w:rPr>
  </w:style>
  <w:style w:type="character" w:customStyle="1" w:styleId="Heading4Char">
    <w:name w:val="Heading 4 Char"/>
    <w:basedOn w:val="DefaultParagraphFont"/>
    <w:link w:val="Heading4"/>
    <w:uiPriority w:val="9"/>
    <w:rsid w:val="00FB36E4"/>
    <w:rPr>
      <w:rFonts w:asciiTheme="minorHAnsi" w:hAnsiTheme="minorHAnsi"/>
      <w:i/>
      <w:color w:val="203C5C" w:themeColor="accent1" w:themeShade="80"/>
      <w:sz w:val="28"/>
      <w:szCs w:val="22"/>
    </w:rPr>
  </w:style>
  <w:style w:type="character" w:customStyle="1" w:styleId="Heading5Char">
    <w:name w:val="Heading 5 Char"/>
    <w:basedOn w:val="DefaultParagraphFont"/>
    <w:link w:val="Heading5"/>
    <w:uiPriority w:val="9"/>
    <w:rsid w:val="00580637"/>
    <w:rPr>
      <w:rFonts w:asciiTheme="minorHAnsi" w:hAnsiTheme="minorHAnsi"/>
      <w:iCs/>
      <w:color w:val="203C5C" w:themeColor="accent1" w:themeShade="80"/>
    </w:rPr>
  </w:style>
  <w:style w:type="character" w:customStyle="1" w:styleId="Heading6Char">
    <w:name w:val="Heading 6 Char"/>
    <w:basedOn w:val="DefaultParagraphFont"/>
    <w:link w:val="Heading6"/>
    <w:uiPriority w:val="9"/>
    <w:rsid w:val="009B2438"/>
    <w:rPr>
      <w:rFonts w:asciiTheme="minorHAnsi" w:hAnsiTheme="minorHAnsi"/>
      <w:iCs/>
      <w:color w:val="203C5C" w:themeColor="accent1" w:themeShade="80"/>
    </w:rPr>
  </w:style>
  <w:style w:type="character" w:customStyle="1" w:styleId="Heading7Char">
    <w:name w:val="Heading 7 Char"/>
    <w:basedOn w:val="DefaultParagraphFont"/>
    <w:link w:val="Heading7"/>
    <w:uiPriority w:val="9"/>
    <w:rsid w:val="009B2438"/>
    <w:rPr>
      <w:rFonts w:asciiTheme="minorHAnsi" w:hAnsiTheme="minorHAnsi"/>
      <w:iCs/>
      <w:color w:val="203C5C" w:themeColor="accent1" w:themeShade="80"/>
    </w:rPr>
  </w:style>
  <w:style w:type="character" w:customStyle="1" w:styleId="Heading8Char">
    <w:name w:val="Heading 8 Char"/>
    <w:basedOn w:val="DefaultParagraphFont"/>
    <w:link w:val="Heading8"/>
    <w:uiPriority w:val="9"/>
    <w:rsid w:val="009B2438"/>
    <w:rPr>
      <w:rFonts w:asciiTheme="minorHAnsi" w:hAnsiTheme="minorHAnsi"/>
      <w:iCs/>
      <w:color w:val="203C5C" w:themeColor="accent1" w:themeShade="80"/>
    </w:rPr>
  </w:style>
  <w:style w:type="character" w:customStyle="1" w:styleId="Heading9Char">
    <w:name w:val="Heading 9 Char"/>
    <w:basedOn w:val="DefaultParagraphFont"/>
    <w:link w:val="Heading9"/>
    <w:uiPriority w:val="9"/>
    <w:rsid w:val="009B2438"/>
    <w:rPr>
      <w:rFonts w:asciiTheme="minorHAnsi" w:hAnsiTheme="minorHAnsi"/>
      <w:iCs/>
      <w:color w:val="203C5C" w:themeColor="accent1" w:themeShade="80"/>
    </w:rPr>
  </w:style>
  <w:style w:type="character" w:styleId="Hyperlink">
    <w:name w:val="Hyperlink"/>
    <w:basedOn w:val="DefaultParagraphFont"/>
    <w:uiPriority w:val="99"/>
    <w:unhideWhenUsed/>
    <w:rsid w:val="00C04D7D"/>
    <w:rPr>
      <w:color w:val="32150A" w:themeColor="accent6" w:themeShade="80"/>
      <w:u w:val="single" w:color="683E00" w:themeColor="background2" w:themeShade="40"/>
    </w:rPr>
  </w:style>
  <w:style w:type="paragraph" w:styleId="List">
    <w:name w:val="List"/>
    <w:basedOn w:val="Normal"/>
    <w:uiPriority w:val="99"/>
    <w:unhideWhenUsed/>
    <w:rsid w:val="00C02D68"/>
    <w:pPr>
      <w:spacing w:before="40"/>
      <w:ind w:left="360" w:hanging="360"/>
    </w:pPr>
  </w:style>
  <w:style w:type="paragraph" w:styleId="List2">
    <w:name w:val="List 2"/>
    <w:basedOn w:val="List"/>
    <w:uiPriority w:val="99"/>
    <w:unhideWhenUsed/>
    <w:rsid w:val="00B517DA"/>
    <w:pPr>
      <w:ind w:left="720"/>
    </w:pPr>
  </w:style>
  <w:style w:type="numbering" w:customStyle="1" w:styleId="MedianListStyle">
    <w:name w:val="Median List Style"/>
    <w:uiPriority w:val="99"/>
    <w:rsid w:val="00AC29D4"/>
    <w:pPr>
      <w:numPr>
        <w:numId w:val="4"/>
      </w:numPr>
    </w:pPr>
  </w:style>
  <w:style w:type="table" w:styleId="TableGrid">
    <w:name w:val="Table Grid"/>
    <w:basedOn w:val="TableNormal"/>
    <w:uiPriority w:val="1"/>
    <w:rsid w:val="00AC29D4"/>
    <w:pPr>
      <w:spacing w:after="0" w:line="240" w:lineRule="auto"/>
    </w:pPr>
    <w:rPr>
      <w:rFonts w:cs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unhideWhenUsed/>
    <w:rsid w:val="00AC29D4"/>
    <w:pPr>
      <w:ind w:left="220" w:hanging="220"/>
    </w:pPr>
  </w:style>
  <w:style w:type="paragraph" w:styleId="TOC1">
    <w:name w:val="toc 1"/>
    <w:basedOn w:val="Normal"/>
    <w:next w:val="Normal"/>
    <w:uiPriority w:val="39"/>
    <w:unhideWhenUsed/>
    <w:qFormat/>
    <w:rsid w:val="00AC29D4"/>
    <w:pPr>
      <w:tabs>
        <w:tab w:val="right" w:leader="dot" w:pos="10080"/>
      </w:tabs>
      <w:spacing w:before="180" w:after="40"/>
    </w:pPr>
    <w:rPr>
      <w:rFonts w:ascii="Century Gothic" w:hAnsi="Century Gothic"/>
      <w:noProof/>
    </w:rPr>
  </w:style>
  <w:style w:type="paragraph" w:styleId="TOC2">
    <w:name w:val="toc 2"/>
    <w:basedOn w:val="TOC1"/>
    <w:next w:val="Normal"/>
    <w:uiPriority w:val="39"/>
    <w:unhideWhenUsed/>
    <w:qFormat/>
    <w:rsid w:val="003F2FEF"/>
    <w:pPr>
      <w:tabs>
        <w:tab w:val="right" w:leader="dot" w:pos="9720"/>
      </w:tabs>
      <w:spacing w:before="0"/>
      <w:ind w:left="187"/>
    </w:pPr>
    <w:rPr>
      <w:rFonts w:ascii="Garamond" w:hAnsi="Garamond"/>
    </w:rPr>
  </w:style>
  <w:style w:type="paragraph" w:styleId="TOC3">
    <w:name w:val="toc 3"/>
    <w:basedOn w:val="TOC2"/>
    <w:next w:val="Normal"/>
    <w:uiPriority w:val="39"/>
    <w:unhideWhenUsed/>
    <w:qFormat/>
    <w:rsid w:val="003F2FEF"/>
    <w:pPr>
      <w:ind w:left="360"/>
    </w:pPr>
  </w:style>
  <w:style w:type="paragraph" w:styleId="TOC4">
    <w:name w:val="toc 4"/>
    <w:basedOn w:val="Normal"/>
    <w:next w:val="Normal"/>
    <w:autoRedefine/>
    <w:uiPriority w:val="99"/>
    <w:semiHidden/>
    <w:unhideWhenUsed/>
    <w:qFormat/>
    <w:rsid w:val="00AC29D4"/>
    <w:pPr>
      <w:tabs>
        <w:tab w:val="right" w:leader="dot" w:pos="8630"/>
      </w:tabs>
      <w:spacing w:after="40"/>
      <w:ind w:left="432"/>
    </w:pPr>
    <w:rPr>
      <w:noProof/>
    </w:rPr>
  </w:style>
  <w:style w:type="paragraph" w:styleId="TOC5">
    <w:name w:val="toc 5"/>
    <w:basedOn w:val="Normal"/>
    <w:next w:val="Normal"/>
    <w:autoRedefine/>
    <w:uiPriority w:val="99"/>
    <w:semiHidden/>
    <w:unhideWhenUsed/>
    <w:qFormat/>
    <w:rsid w:val="00AC29D4"/>
    <w:pPr>
      <w:tabs>
        <w:tab w:val="right" w:leader="dot" w:pos="8630"/>
      </w:tabs>
      <w:spacing w:after="40"/>
      <w:ind w:left="576"/>
    </w:pPr>
    <w:rPr>
      <w:noProof/>
    </w:rPr>
  </w:style>
  <w:style w:type="paragraph" w:styleId="TOC6">
    <w:name w:val="toc 6"/>
    <w:basedOn w:val="Normal"/>
    <w:next w:val="Normal"/>
    <w:autoRedefine/>
    <w:uiPriority w:val="99"/>
    <w:semiHidden/>
    <w:unhideWhenUsed/>
    <w:qFormat/>
    <w:rsid w:val="00AC29D4"/>
    <w:pPr>
      <w:tabs>
        <w:tab w:val="right" w:leader="dot" w:pos="8630"/>
      </w:tabs>
      <w:spacing w:after="40"/>
      <w:ind w:left="720"/>
    </w:pPr>
    <w:rPr>
      <w:noProof/>
    </w:rPr>
  </w:style>
  <w:style w:type="paragraph" w:styleId="TOC7">
    <w:name w:val="toc 7"/>
    <w:basedOn w:val="Normal"/>
    <w:next w:val="Normal"/>
    <w:autoRedefine/>
    <w:uiPriority w:val="99"/>
    <w:semiHidden/>
    <w:unhideWhenUsed/>
    <w:qFormat/>
    <w:rsid w:val="00AC29D4"/>
    <w:pPr>
      <w:tabs>
        <w:tab w:val="right" w:leader="dot" w:pos="8630"/>
      </w:tabs>
      <w:spacing w:after="40"/>
      <w:ind w:left="864"/>
    </w:pPr>
    <w:rPr>
      <w:noProof/>
    </w:rPr>
  </w:style>
  <w:style w:type="paragraph" w:styleId="TOC8">
    <w:name w:val="toc 8"/>
    <w:basedOn w:val="Normal"/>
    <w:next w:val="Normal"/>
    <w:autoRedefine/>
    <w:uiPriority w:val="99"/>
    <w:semiHidden/>
    <w:unhideWhenUsed/>
    <w:qFormat/>
    <w:rsid w:val="00AC29D4"/>
    <w:pPr>
      <w:tabs>
        <w:tab w:val="right" w:leader="dot" w:pos="8630"/>
      </w:tabs>
      <w:spacing w:after="40"/>
      <w:ind w:left="1008"/>
    </w:pPr>
    <w:rPr>
      <w:noProof/>
    </w:rPr>
  </w:style>
  <w:style w:type="paragraph" w:styleId="TOC9">
    <w:name w:val="toc 9"/>
    <w:basedOn w:val="Normal"/>
    <w:next w:val="Normal"/>
    <w:autoRedefine/>
    <w:uiPriority w:val="99"/>
    <w:semiHidden/>
    <w:unhideWhenUsed/>
    <w:qFormat/>
    <w:rsid w:val="00AC29D4"/>
    <w:pPr>
      <w:tabs>
        <w:tab w:val="right" w:leader="dot" w:pos="8630"/>
      </w:tabs>
      <w:spacing w:after="40"/>
      <w:ind w:left="1152"/>
    </w:pPr>
    <w:rPr>
      <w:noProof/>
    </w:rPr>
  </w:style>
  <w:style w:type="paragraph" w:customStyle="1" w:styleId="FooterEven">
    <w:name w:val="Footer Even"/>
    <w:basedOn w:val="Normal"/>
    <w:uiPriority w:val="49"/>
    <w:unhideWhenUsed/>
    <w:rsid w:val="00AC29D4"/>
    <w:pPr>
      <w:pBdr>
        <w:top w:val="single" w:sz="4" w:space="1" w:color="4179B8" w:themeColor="accent1"/>
      </w:pBdr>
    </w:pPr>
    <w:rPr>
      <w:sz w:val="22"/>
    </w:rPr>
  </w:style>
  <w:style w:type="paragraph" w:customStyle="1" w:styleId="FooterOdd">
    <w:name w:val="Footer Odd"/>
    <w:basedOn w:val="Normal"/>
    <w:uiPriority w:val="49"/>
    <w:unhideWhenUsed/>
    <w:rsid w:val="00AC29D4"/>
    <w:pPr>
      <w:pBdr>
        <w:top w:val="single" w:sz="4" w:space="1" w:color="4179B8" w:themeColor="accent1"/>
      </w:pBdr>
      <w:jc w:val="right"/>
    </w:pPr>
    <w:rPr>
      <w:sz w:val="22"/>
    </w:rPr>
  </w:style>
  <w:style w:type="paragraph" w:customStyle="1" w:styleId="HeaderEven">
    <w:name w:val="Header Even"/>
    <w:basedOn w:val="Normal"/>
    <w:uiPriority w:val="49"/>
    <w:unhideWhenUsed/>
    <w:rsid w:val="00AC29D4"/>
    <w:pPr>
      <w:pBdr>
        <w:bottom w:val="single" w:sz="4" w:space="1" w:color="4179B8" w:themeColor="accent1"/>
      </w:pBdr>
    </w:pPr>
    <w:rPr>
      <w:rFonts w:eastAsia="Times New Roman"/>
      <w:b/>
      <w:sz w:val="22"/>
      <w:lang w:eastAsia="ko-KR"/>
    </w:rPr>
  </w:style>
  <w:style w:type="paragraph" w:customStyle="1" w:styleId="HeaderOdd">
    <w:name w:val="Header Odd"/>
    <w:basedOn w:val="Normal"/>
    <w:uiPriority w:val="49"/>
    <w:unhideWhenUsed/>
    <w:rsid w:val="00AC29D4"/>
    <w:pPr>
      <w:pBdr>
        <w:bottom w:val="single" w:sz="4" w:space="1" w:color="4179B8" w:themeColor="accent1"/>
      </w:pBdr>
    </w:pPr>
    <w:rPr>
      <w:rFonts w:eastAsia="Times New Roman"/>
      <w:b/>
      <w:sz w:val="22"/>
      <w:lang w:eastAsia="ko-KR"/>
    </w:rPr>
  </w:style>
  <w:style w:type="paragraph" w:styleId="Bibliography">
    <w:name w:val="Bibliography"/>
    <w:basedOn w:val="Normal"/>
    <w:next w:val="Normal"/>
    <w:uiPriority w:val="37"/>
    <w:semiHidden/>
    <w:unhideWhenUsed/>
    <w:rsid w:val="00AC29D4"/>
  </w:style>
  <w:style w:type="table" w:styleId="TableGridLight">
    <w:name w:val="Grid Table Light"/>
    <w:basedOn w:val="TableNormal"/>
    <w:uiPriority w:val="40"/>
    <w:rsid w:val="00AC29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uiPriority w:val="2"/>
    <w:qFormat/>
    <w:rsid w:val="006358D4"/>
    <w:rPr>
      <w:rFonts w:asciiTheme="minorHAnsi" w:hAnsiTheme="minorHAnsi"/>
      <w:color w:val="FFFFFF" w:themeColor="background1"/>
      <w:sz w:val="28"/>
    </w:rPr>
  </w:style>
  <w:style w:type="character" w:customStyle="1" w:styleId="DateChar">
    <w:name w:val="Date Char"/>
    <w:basedOn w:val="DefaultParagraphFont"/>
    <w:link w:val="Date"/>
    <w:uiPriority w:val="2"/>
    <w:rsid w:val="006358D4"/>
    <w:rPr>
      <w:rFonts w:asciiTheme="minorHAnsi" w:hAnsiTheme="minorHAnsi"/>
      <w:color w:val="FFFFFF" w:themeColor="background1"/>
      <w:sz w:val="28"/>
    </w:rPr>
  </w:style>
  <w:style w:type="paragraph" w:customStyle="1" w:styleId="Abstract">
    <w:name w:val="Abstract"/>
    <w:basedOn w:val="Normal"/>
    <w:uiPriority w:val="5"/>
    <w:qFormat/>
    <w:rsid w:val="00F11EAB"/>
    <w:pPr>
      <w:spacing w:line="312" w:lineRule="auto"/>
    </w:pPr>
    <w:rPr>
      <w:rFonts w:ascii="Century Gothic" w:hAnsi="Century Gothic" w:cstheme="minorHAnsi"/>
      <w:color w:val="FFFFFF" w:themeColor="background1"/>
      <w:sz w:val="20"/>
    </w:rPr>
  </w:style>
  <w:style w:type="paragraph" w:styleId="BlockText">
    <w:name w:val="Block Text"/>
    <w:basedOn w:val="Normal"/>
    <w:uiPriority w:val="99"/>
    <w:semiHidden/>
    <w:unhideWhenUsed/>
    <w:rsid w:val="00AC29D4"/>
    <w:pPr>
      <w:pBdr>
        <w:top w:val="single" w:sz="2" w:space="10" w:color="203C5C" w:themeColor="accent1" w:themeShade="80"/>
        <w:left w:val="single" w:sz="2" w:space="10" w:color="203C5C" w:themeColor="accent1" w:themeShade="80"/>
        <w:bottom w:val="single" w:sz="2" w:space="10" w:color="203C5C" w:themeColor="accent1" w:themeShade="80"/>
        <w:right w:val="single" w:sz="2" w:space="10" w:color="203C5C" w:themeColor="accent1" w:themeShade="80"/>
      </w:pBdr>
      <w:ind w:left="1152" w:right="1152"/>
    </w:pPr>
    <w:rPr>
      <w:rFonts w:eastAsiaTheme="minorEastAsia" w:cstheme="minorBidi"/>
      <w:i/>
      <w:iCs/>
      <w:color w:val="203C5C" w:themeColor="accent1" w:themeShade="80"/>
    </w:rPr>
  </w:style>
  <w:style w:type="paragraph" w:styleId="BodyText">
    <w:name w:val="Body Text"/>
    <w:basedOn w:val="Normal"/>
    <w:link w:val="BodyTextChar"/>
    <w:uiPriority w:val="99"/>
    <w:unhideWhenUsed/>
    <w:rsid w:val="00F43484"/>
  </w:style>
  <w:style w:type="character" w:customStyle="1" w:styleId="BodyTextChar">
    <w:name w:val="Body Text Char"/>
    <w:basedOn w:val="DefaultParagraphFont"/>
    <w:link w:val="BodyText"/>
    <w:uiPriority w:val="99"/>
    <w:rsid w:val="00F43484"/>
    <w:rPr>
      <w:rFonts w:ascii="Garamond" w:hAnsi="Garamond" w:cs="Times New Roman (Headings CS)"/>
      <w:color w:val="auto"/>
      <w:sz w:val="24"/>
    </w:rPr>
  </w:style>
  <w:style w:type="paragraph" w:styleId="BodyText2">
    <w:name w:val="Body Text 2"/>
    <w:basedOn w:val="Normal"/>
    <w:link w:val="BodyText2Char"/>
    <w:uiPriority w:val="99"/>
    <w:unhideWhenUsed/>
    <w:rsid w:val="00F43484"/>
  </w:style>
  <w:style w:type="character" w:customStyle="1" w:styleId="BodyText2Char">
    <w:name w:val="Body Text 2 Char"/>
    <w:basedOn w:val="DefaultParagraphFont"/>
    <w:link w:val="BodyText2"/>
    <w:uiPriority w:val="99"/>
    <w:rsid w:val="00F43484"/>
    <w:rPr>
      <w:rFonts w:ascii="Garamond" w:hAnsi="Garamond" w:cs="Times New Roman (Headings CS)"/>
      <w:color w:val="auto"/>
      <w:sz w:val="24"/>
    </w:rPr>
  </w:style>
  <w:style w:type="paragraph" w:styleId="BodyText3">
    <w:name w:val="Body Text 3"/>
    <w:basedOn w:val="Normal"/>
    <w:link w:val="BodyText3Char"/>
    <w:uiPriority w:val="99"/>
    <w:unhideWhenUsed/>
    <w:rsid w:val="00F43484"/>
  </w:style>
  <w:style w:type="character" w:customStyle="1" w:styleId="BodyText3Char">
    <w:name w:val="Body Text 3 Char"/>
    <w:basedOn w:val="DefaultParagraphFont"/>
    <w:link w:val="BodyText3"/>
    <w:uiPriority w:val="99"/>
    <w:rsid w:val="00F43484"/>
    <w:rPr>
      <w:rFonts w:ascii="Garamond" w:hAnsi="Garamond" w:cs="Times New Roman (Headings CS)"/>
      <w:color w:val="auto"/>
      <w:sz w:val="24"/>
    </w:rPr>
  </w:style>
  <w:style w:type="paragraph" w:styleId="BodyTextFirstIndent">
    <w:name w:val="Body Text First Indent"/>
    <w:basedOn w:val="Normal"/>
    <w:link w:val="BodyTextFirstIndentChar"/>
    <w:uiPriority w:val="99"/>
    <w:unhideWhenUsed/>
    <w:rsid w:val="006C4A24"/>
    <w:pPr>
      <w:ind w:firstLine="360"/>
    </w:pPr>
  </w:style>
  <w:style w:type="character" w:customStyle="1" w:styleId="BodyTextFirstIndentChar">
    <w:name w:val="Body Text First Indent Char"/>
    <w:basedOn w:val="BodyTextChar"/>
    <w:link w:val="BodyTextFirstIndent"/>
    <w:uiPriority w:val="99"/>
    <w:rsid w:val="006C4A24"/>
    <w:rPr>
      <w:rFonts w:ascii="Garamond" w:hAnsi="Garamond" w:cs="Times New Roman (Headings CS)"/>
      <w:color w:val="auto"/>
      <w:sz w:val="24"/>
    </w:rPr>
  </w:style>
  <w:style w:type="paragraph" w:styleId="BodyTextIndent">
    <w:name w:val="Body Text Indent"/>
    <w:basedOn w:val="Normal"/>
    <w:link w:val="BodyTextIndentChar"/>
    <w:uiPriority w:val="99"/>
    <w:unhideWhenUsed/>
    <w:rsid w:val="00BC0B6B"/>
    <w:pPr>
      <w:ind w:left="360"/>
    </w:pPr>
  </w:style>
  <w:style w:type="character" w:customStyle="1" w:styleId="BodyTextIndentChar">
    <w:name w:val="Body Text Indent Char"/>
    <w:basedOn w:val="DefaultParagraphFont"/>
    <w:link w:val="BodyTextIndent"/>
    <w:uiPriority w:val="99"/>
    <w:rsid w:val="00BC0B6B"/>
    <w:rPr>
      <w:rFonts w:ascii="Garamond" w:hAnsi="Garamond" w:cs="Times New Roman (Headings CS)"/>
      <w:color w:val="auto"/>
      <w:sz w:val="24"/>
    </w:rPr>
  </w:style>
  <w:style w:type="paragraph" w:styleId="BodyTextFirstIndent2">
    <w:name w:val="Body Text First Indent 2"/>
    <w:basedOn w:val="Normal"/>
    <w:link w:val="BodyTextFirstIndent2Char"/>
    <w:uiPriority w:val="99"/>
    <w:unhideWhenUsed/>
    <w:rsid w:val="00BC0B6B"/>
    <w:pPr>
      <w:ind w:firstLine="720"/>
    </w:pPr>
  </w:style>
  <w:style w:type="character" w:customStyle="1" w:styleId="BodyTextFirstIndent2Char">
    <w:name w:val="Body Text First Indent 2 Char"/>
    <w:basedOn w:val="BodyTextIndentChar"/>
    <w:link w:val="BodyTextFirstIndent2"/>
    <w:uiPriority w:val="99"/>
    <w:rsid w:val="00BC0B6B"/>
    <w:rPr>
      <w:rFonts w:ascii="Garamond" w:hAnsi="Garamond" w:cs="Times New Roman (Headings CS)"/>
      <w:color w:val="auto"/>
      <w:sz w:val="24"/>
    </w:rPr>
  </w:style>
  <w:style w:type="paragraph" w:styleId="BodyTextIndent2">
    <w:name w:val="Body Text Indent 2"/>
    <w:basedOn w:val="Normal"/>
    <w:link w:val="BodyTextIndent2Char"/>
    <w:uiPriority w:val="99"/>
    <w:unhideWhenUsed/>
    <w:rsid w:val="00567E8E"/>
    <w:pPr>
      <w:ind w:left="720"/>
    </w:pPr>
  </w:style>
  <w:style w:type="character" w:customStyle="1" w:styleId="BodyTextIndent2Char">
    <w:name w:val="Body Text Indent 2 Char"/>
    <w:basedOn w:val="DefaultParagraphFont"/>
    <w:link w:val="BodyTextIndent2"/>
    <w:uiPriority w:val="99"/>
    <w:rsid w:val="00567E8E"/>
    <w:rPr>
      <w:rFonts w:ascii="Garamond" w:hAnsi="Garamond" w:cs="Times New Roman (Headings CS)"/>
      <w:color w:val="auto"/>
      <w:sz w:val="24"/>
    </w:rPr>
  </w:style>
  <w:style w:type="paragraph" w:styleId="BodyTextIndent3">
    <w:name w:val="Body Text Indent 3"/>
    <w:basedOn w:val="Normal"/>
    <w:link w:val="BodyTextIndent3Char"/>
    <w:uiPriority w:val="99"/>
    <w:unhideWhenUsed/>
    <w:rsid w:val="00567E8E"/>
    <w:pPr>
      <w:ind w:left="1080"/>
    </w:pPr>
  </w:style>
  <w:style w:type="character" w:customStyle="1" w:styleId="BodyTextIndent3Char">
    <w:name w:val="Body Text Indent 3 Char"/>
    <w:basedOn w:val="DefaultParagraphFont"/>
    <w:link w:val="BodyTextIndent3"/>
    <w:uiPriority w:val="99"/>
    <w:rsid w:val="00567E8E"/>
    <w:rPr>
      <w:rFonts w:ascii="Garamond" w:hAnsi="Garamond" w:cs="Times New Roman (Headings CS)"/>
      <w:color w:val="auto"/>
      <w:sz w:val="24"/>
    </w:rPr>
  </w:style>
  <w:style w:type="paragraph" w:styleId="Closing">
    <w:name w:val="Closing"/>
    <w:basedOn w:val="Normal"/>
    <w:link w:val="ClosingChar"/>
    <w:uiPriority w:val="99"/>
    <w:semiHidden/>
    <w:unhideWhenUsed/>
    <w:rsid w:val="002E1634"/>
    <w:pPr>
      <w:ind w:left="4320"/>
    </w:pPr>
  </w:style>
  <w:style w:type="character" w:customStyle="1" w:styleId="ClosingChar">
    <w:name w:val="Closing Char"/>
    <w:basedOn w:val="DefaultParagraphFont"/>
    <w:link w:val="Closing"/>
    <w:uiPriority w:val="99"/>
    <w:semiHidden/>
    <w:rsid w:val="002E1634"/>
    <w:rPr>
      <w:rFonts w:ascii="Garamond" w:hAnsi="Garamond" w:cs="Times New Roman (Headings CS)"/>
      <w:color w:val="auto"/>
      <w:sz w:val="24"/>
    </w:rPr>
  </w:style>
  <w:style w:type="table" w:styleId="ColorfulGrid">
    <w:name w:val="Colorful Grid"/>
    <w:basedOn w:val="TableNormal"/>
    <w:uiPriority w:val="40"/>
    <w:semiHidden/>
    <w:unhideWhenUsed/>
    <w:rsid w:val="00AC29D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41"/>
    <w:semiHidden/>
    <w:unhideWhenUsed/>
    <w:rsid w:val="00AC29D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8E4F1" w:themeFill="accent1" w:themeFillTint="33"/>
    </w:tcPr>
    <w:tblStylePr w:type="firstRow">
      <w:rPr>
        <w:b/>
        <w:bCs/>
      </w:rPr>
      <w:tblPr/>
      <w:tcPr>
        <w:shd w:val="clear" w:color="auto" w:fill="B1C9E3" w:themeFill="accent1" w:themeFillTint="66"/>
      </w:tcPr>
    </w:tblStylePr>
    <w:tblStylePr w:type="lastRow">
      <w:rPr>
        <w:b/>
        <w:bCs/>
        <w:color w:val="000000" w:themeColor="text1"/>
      </w:rPr>
      <w:tblPr/>
      <w:tcPr>
        <w:shd w:val="clear" w:color="auto" w:fill="B1C9E3" w:themeFill="accent1" w:themeFillTint="66"/>
      </w:tcPr>
    </w:tblStylePr>
    <w:tblStylePr w:type="firstCol">
      <w:rPr>
        <w:color w:val="FFFFFF" w:themeColor="background1"/>
      </w:rPr>
      <w:tblPr/>
      <w:tcPr>
        <w:shd w:val="clear" w:color="auto" w:fill="305A89" w:themeFill="accent1" w:themeFillShade="BF"/>
      </w:tcPr>
    </w:tblStylePr>
    <w:tblStylePr w:type="lastCol">
      <w:rPr>
        <w:color w:val="FFFFFF" w:themeColor="background1"/>
      </w:rPr>
      <w:tblPr/>
      <w:tcPr>
        <w:shd w:val="clear" w:color="auto" w:fill="305A89" w:themeFill="accent1" w:themeFillShade="BF"/>
      </w:tcPr>
    </w:tblStylePr>
    <w:tblStylePr w:type="band1Vert">
      <w:tblPr/>
      <w:tcPr>
        <w:shd w:val="clear" w:color="auto" w:fill="9EBCDD" w:themeFill="accent1" w:themeFillTint="7F"/>
      </w:tcPr>
    </w:tblStylePr>
    <w:tblStylePr w:type="band1Horz">
      <w:tblPr/>
      <w:tcPr>
        <w:shd w:val="clear" w:color="auto" w:fill="9EBCDD" w:themeFill="accent1" w:themeFillTint="7F"/>
      </w:tcPr>
    </w:tblStylePr>
  </w:style>
  <w:style w:type="table" w:styleId="ColorfulGrid-Accent2">
    <w:name w:val="Colorful Grid Accent 2"/>
    <w:basedOn w:val="TableNormal"/>
    <w:uiPriority w:val="42"/>
    <w:semiHidden/>
    <w:unhideWhenUsed/>
    <w:rsid w:val="00AC29D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EED2" w:themeFill="accent2" w:themeFillTint="33"/>
    </w:tcPr>
    <w:tblStylePr w:type="firstRow">
      <w:rPr>
        <w:b/>
        <w:bCs/>
      </w:rPr>
      <w:tblPr/>
      <w:tcPr>
        <w:shd w:val="clear" w:color="auto" w:fill="FDDEA6" w:themeFill="accent2" w:themeFillTint="66"/>
      </w:tcPr>
    </w:tblStylePr>
    <w:tblStylePr w:type="lastRow">
      <w:rPr>
        <w:b/>
        <w:bCs/>
        <w:color w:val="000000" w:themeColor="text1"/>
      </w:rPr>
      <w:tblPr/>
      <w:tcPr>
        <w:shd w:val="clear" w:color="auto" w:fill="FDDEA6" w:themeFill="accent2" w:themeFillTint="66"/>
      </w:tcPr>
    </w:tblStylePr>
    <w:tblStylePr w:type="firstCol">
      <w:rPr>
        <w:color w:val="FFFFFF" w:themeColor="background1"/>
      </w:rPr>
      <w:tblPr/>
      <w:tcPr>
        <w:shd w:val="clear" w:color="auto" w:fill="D18704" w:themeFill="accent2" w:themeFillShade="BF"/>
      </w:tcPr>
    </w:tblStylePr>
    <w:tblStylePr w:type="lastCol">
      <w:rPr>
        <w:color w:val="FFFFFF" w:themeColor="background1"/>
      </w:rPr>
      <w:tblPr/>
      <w:tcPr>
        <w:shd w:val="clear" w:color="auto" w:fill="D18704" w:themeFill="accent2" w:themeFillShade="BF"/>
      </w:tcPr>
    </w:tblStylePr>
    <w:tblStylePr w:type="band1Vert">
      <w:tblPr/>
      <w:tcPr>
        <w:shd w:val="clear" w:color="auto" w:fill="FDD590" w:themeFill="accent2" w:themeFillTint="7F"/>
      </w:tcPr>
    </w:tblStylePr>
    <w:tblStylePr w:type="band1Horz">
      <w:tblPr/>
      <w:tcPr>
        <w:shd w:val="clear" w:color="auto" w:fill="FDD590" w:themeFill="accent2" w:themeFillTint="7F"/>
      </w:tcPr>
    </w:tblStylePr>
  </w:style>
  <w:style w:type="table" w:styleId="ColorfulGrid-Accent3">
    <w:name w:val="Colorful Grid Accent 3"/>
    <w:basedOn w:val="TableNormal"/>
    <w:uiPriority w:val="43"/>
    <w:semiHidden/>
    <w:unhideWhenUsed/>
    <w:rsid w:val="00AC29D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8" w:themeFill="accent3" w:themeFillTint="33"/>
    </w:tcPr>
    <w:tblStylePr w:type="firstRow">
      <w:rPr>
        <w:b/>
        <w:bCs/>
      </w:rPr>
      <w:tblPr/>
      <w:tcPr>
        <w:shd w:val="clear" w:color="auto" w:fill="C5E0B2" w:themeFill="accent3" w:themeFillTint="66"/>
      </w:tcPr>
    </w:tblStylePr>
    <w:tblStylePr w:type="lastRow">
      <w:rPr>
        <w:b/>
        <w:bCs/>
        <w:color w:val="000000" w:themeColor="text1"/>
      </w:rPr>
      <w:tblPr/>
      <w:tcPr>
        <w:shd w:val="clear" w:color="auto" w:fill="C5E0B2" w:themeFill="accent3" w:themeFillTint="66"/>
      </w:tcPr>
    </w:tblStylePr>
    <w:tblStylePr w:type="firstCol">
      <w:rPr>
        <w:color w:val="FFFFFF" w:themeColor="background1"/>
      </w:rPr>
      <w:tblPr/>
      <w:tcPr>
        <w:shd w:val="clear" w:color="auto" w:fill="538133" w:themeFill="accent3" w:themeFillShade="BF"/>
      </w:tcPr>
    </w:tblStylePr>
    <w:tblStylePr w:type="lastCol">
      <w:rPr>
        <w:color w:val="FFFFFF" w:themeColor="background1"/>
      </w:rPr>
      <w:tblPr/>
      <w:tcPr>
        <w:shd w:val="clear" w:color="auto" w:fill="538133" w:themeFill="accent3" w:themeFillShade="BF"/>
      </w:tcPr>
    </w:tblStylePr>
    <w:tblStylePr w:type="band1Vert">
      <w:tblPr/>
      <w:tcPr>
        <w:shd w:val="clear" w:color="auto" w:fill="B7D99F" w:themeFill="accent3" w:themeFillTint="7F"/>
      </w:tcPr>
    </w:tblStylePr>
    <w:tblStylePr w:type="band1Horz">
      <w:tblPr/>
      <w:tcPr>
        <w:shd w:val="clear" w:color="auto" w:fill="B7D99F" w:themeFill="accent3" w:themeFillTint="7F"/>
      </w:tcPr>
    </w:tblStylePr>
  </w:style>
  <w:style w:type="table" w:styleId="ColorfulGrid-Accent4">
    <w:name w:val="Colorful Grid Accent 4"/>
    <w:basedOn w:val="TableNormal"/>
    <w:uiPriority w:val="44"/>
    <w:semiHidden/>
    <w:unhideWhenUsed/>
    <w:rsid w:val="00AC29D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DFD3" w:themeFill="accent4" w:themeFillTint="33"/>
    </w:tcPr>
    <w:tblStylePr w:type="firstRow">
      <w:rPr>
        <w:b/>
        <w:bCs/>
      </w:rPr>
      <w:tblPr/>
      <w:tcPr>
        <w:shd w:val="clear" w:color="auto" w:fill="F5C0A7" w:themeFill="accent4" w:themeFillTint="66"/>
      </w:tcPr>
    </w:tblStylePr>
    <w:tblStylePr w:type="lastRow">
      <w:rPr>
        <w:b/>
        <w:bCs/>
        <w:color w:val="000000" w:themeColor="text1"/>
      </w:rPr>
      <w:tblPr/>
      <w:tcPr>
        <w:shd w:val="clear" w:color="auto" w:fill="F5C0A7" w:themeFill="accent4" w:themeFillTint="66"/>
      </w:tcPr>
    </w:tblStylePr>
    <w:tblStylePr w:type="firstCol">
      <w:rPr>
        <w:color w:val="FFFFFF" w:themeColor="background1"/>
      </w:rPr>
      <w:tblPr/>
      <w:tcPr>
        <w:shd w:val="clear" w:color="auto" w:fill="B34814" w:themeFill="accent4" w:themeFillShade="BF"/>
      </w:tcPr>
    </w:tblStylePr>
    <w:tblStylePr w:type="lastCol">
      <w:rPr>
        <w:color w:val="FFFFFF" w:themeColor="background1"/>
      </w:rPr>
      <w:tblPr/>
      <w:tcPr>
        <w:shd w:val="clear" w:color="auto" w:fill="B34814" w:themeFill="accent4" w:themeFillShade="BF"/>
      </w:tcPr>
    </w:tblStylePr>
    <w:tblStylePr w:type="band1Vert">
      <w:tblPr/>
      <w:tcPr>
        <w:shd w:val="clear" w:color="auto" w:fill="F2B192" w:themeFill="accent4" w:themeFillTint="7F"/>
      </w:tcPr>
    </w:tblStylePr>
    <w:tblStylePr w:type="band1Horz">
      <w:tblPr/>
      <w:tcPr>
        <w:shd w:val="clear" w:color="auto" w:fill="F2B192" w:themeFill="accent4" w:themeFillTint="7F"/>
      </w:tcPr>
    </w:tblStylePr>
  </w:style>
  <w:style w:type="table" w:styleId="ColorfulGrid-Accent5">
    <w:name w:val="Colorful Grid Accent 5"/>
    <w:basedOn w:val="TableNormal"/>
    <w:uiPriority w:val="45"/>
    <w:semiHidden/>
    <w:unhideWhenUsed/>
    <w:rsid w:val="00AC29D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4CFEF" w:themeFill="accent5" w:themeFillTint="33"/>
    </w:tcPr>
    <w:tblStylePr w:type="firstRow">
      <w:rPr>
        <w:b/>
        <w:bCs/>
      </w:rPr>
      <w:tblPr/>
      <w:tcPr>
        <w:shd w:val="clear" w:color="auto" w:fill="AAA0DF" w:themeFill="accent5" w:themeFillTint="66"/>
      </w:tcPr>
    </w:tblStylePr>
    <w:tblStylePr w:type="lastRow">
      <w:rPr>
        <w:b/>
        <w:bCs/>
        <w:color w:val="000000" w:themeColor="text1"/>
      </w:rPr>
      <w:tblPr/>
      <w:tcPr>
        <w:shd w:val="clear" w:color="auto" w:fill="AAA0DF" w:themeFill="accent5" w:themeFillTint="66"/>
      </w:tcPr>
    </w:tblStylePr>
    <w:tblStylePr w:type="firstCol">
      <w:rPr>
        <w:color w:val="FFFFFF" w:themeColor="background1"/>
      </w:rPr>
      <w:tblPr/>
      <w:tcPr>
        <w:shd w:val="clear" w:color="auto" w:fill="2F246E" w:themeFill="accent5" w:themeFillShade="BF"/>
      </w:tcPr>
    </w:tblStylePr>
    <w:tblStylePr w:type="lastCol">
      <w:rPr>
        <w:color w:val="FFFFFF" w:themeColor="background1"/>
      </w:rPr>
      <w:tblPr/>
      <w:tcPr>
        <w:shd w:val="clear" w:color="auto" w:fill="2F246E" w:themeFill="accent5" w:themeFillShade="BF"/>
      </w:tcPr>
    </w:tblStylePr>
    <w:tblStylePr w:type="band1Vert">
      <w:tblPr/>
      <w:tcPr>
        <w:shd w:val="clear" w:color="auto" w:fill="9589D7" w:themeFill="accent5" w:themeFillTint="7F"/>
      </w:tcPr>
    </w:tblStylePr>
    <w:tblStylePr w:type="band1Horz">
      <w:tblPr/>
      <w:tcPr>
        <w:shd w:val="clear" w:color="auto" w:fill="9589D7" w:themeFill="accent5" w:themeFillTint="7F"/>
      </w:tcPr>
    </w:tblStylePr>
  </w:style>
  <w:style w:type="table" w:styleId="ColorfulGrid-Accent6">
    <w:name w:val="Colorful Grid Accent 6"/>
    <w:basedOn w:val="TableNormal"/>
    <w:uiPriority w:val="46"/>
    <w:semiHidden/>
    <w:unhideWhenUsed/>
    <w:rsid w:val="00AC29D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CBD" w:themeFill="accent6" w:themeFillTint="33"/>
    </w:tcPr>
    <w:tblStylePr w:type="firstRow">
      <w:rPr>
        <w:b/>
        <w:bCs/>
      </w:rPr>
      <w:tblPr/>
      <w:tcPr>
        <w:shd w:val="clear" w:color="auto" w:fill="E59A7D" w:themeFill="accent6" w:themeFillTint="66"/>
      </w:tcPr>
    </w:tblStylePr>
    <w:tblStylePr w:type="lastRow">
      <w:rPr>
        <w:b/>
        <w:bCs/>
        <w:color w:val="000000" w:themeColor="text1"/>
      </w:rPr>
      <w:tblPr/>
      <w:tcPr>
        <w:shd w:val="clear" w:color="auto" w:fill="E59A7D" w:themeFill="accent6" w:themeFillTint="66"/>
      </w:tcPr>
    </w:tblStylePr>
    <w:tblStylePr w:type="firstCol">
      <w:rPr>
        <w:color w:val="FFFFFF" w:themeColor="background1"/>
      </w:rPr>
      <w:tblPr/>
      <w:tcPr>
        <w:shd w:val="clear" w:color="auto" w:fill="4B200F" w:themeFill="accent6" w:themeFillShade="BF"/>
      </w:tcPr>
    </w:tblStylePr>
    <w:tblStylePr w:type="lastCol">
      <w:rPr>
        <w:color w:val="FFFFFF" w:themeColor="background1"/>
      </w:rPr>
      <w:tblPr/>
      <w:tcPr>
        <w:shd w:val="clear" w:color="auto" w:fill="4B200F" w:themeFill="accent6" w:themeFillShade="BF"/>
      </w:tcPr>
    </w:tblStylePr>
    <w:tblStylePr w:type="band1Vert">
      <w:tblPr/>
      <w:tcPr>
        <w:shd w:val="clear" w:color="auto" w:fill="DF815D" w:themeFill="accent6" w:themeFillTint="7F"/>
      </w:tcPr>
    </w:tblStylePr>
    <w:tblStylePr w:type="band1Horz">
      <w:tblPr/>
      <w:tcPr>
        <w:shd w:val="clear" w:color="auto" w:fill="DF815D" w:themeFill="accent6" w:themeFillTint="7F"/>
      </w:tcPr>
    </w:tblStylePr>
  </w:style>
  <w:style w:type="table" w:styleId="ColorfulList">
    <w:name w:val="Colorful List"/>
    <w:basedOn w:val="TableNormal"/>
    <w:uiPriority w:val="40"/>
    <w:semiHidden/>
    <w:unhideWhenUsed/>
    <w:rsid w:val="00AC29D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F9004" w:themeFill="accent2" w:themeFillShade="CC"/>
      </w:tcPr>
    </w:tblStylePr>
    <w:tblStylePr w:type="lastRow">
      <w:rPr>
        <w:b/>
        <w:bCs/>
        <w:color w:val="DF900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41"/>
    <w:semiHidden/>
    <w:unhideWhenUsed/>
    <w:rsid w:val="00AC29D4"/>
    <w:pPr>
      <w:spacing w:after="0" w:line="240" w:lineRule="auto"/>
    </w:pPr>
    <w:rPr>
      <w:color w:val="000000" w:themeColor="text1"/>
    </w:rPr>
    <w:tblPr>
      <w:tblStyleRowBandSize w:val="1"/>
      <w:tblStyleColBandSize w:val="1"/>
    </w:tblPr>
    <w:tcPr>
      <w:shd w:val="clear" w:color="auto" w:fill="ECF1F8" w:themeFill="accent1" w:themeFillTint="19"/>
    </w:tcPr>
    <w:tblStylePr w:type="firstRow">
      <w:rPr>
        <w:b/>
        <w:bCs/>
        <w:color w:val="FFFFFF" w:themeColor="background1"/>
      </w:rPr>
      <w:tblPr/>
      <w:tcPr>
        <w:tcBorders>
          <w:bottom w:val="single" w:sz="12" w:space="0" w:color="FFFFFF" w:themeColor="background1"/>
        </w:tcBorders>
        <w:shd w:val="clear" w:color="auto" w:fill="DF9004" w:themeFill="accent2" w:themeFillShade="CC"/>
      </w:tcPr>
    </w:tblStylePr>
    <w:tblStylePr w:type="lastRow">
      <w:rPr>
        <w:b/>
        <w:bCs/>
        <w:color w:val="DF900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DEE" w:themeFill="accent1" w:themeFillTint="3F"/>
      </w:tcPr>
    </w:tblStylePr>
    <w:tblStylePr w:type="band1Horz">
      <w:tblPr/>
      <w:tcPr>
        <w:shd w:val="clear" w:color="auto" w:fill="D8E4F1" w:themeFill="accent1" w:themeFillTint="33"/>
      </w:tcPr>
    </w:tblStylePr>
  </w:style>
  <w:style w:type="table" w:styleId="ColorfulList-Accent2">
    <w:name w:val="Colorful List Accent 2"/>
    <w:basedOn w:val="TableNormal"/>
    <w:uiPriority w:val="42"/>
    <w:semiHidden/>
    <w:unhideWhenUsed/>
    <w:rsid w:val="00AC29D4"/>
    <w:pPr>
      <w:spacing w:after="0" w:line="240" w:lineRule="auto"/>
    </w:pPr>
    <w:rPr>
      <w:color w:val="000000" w:themeColor="text1"/>
    </w:rPr>
    <w:tblPr>
      <w:tblStyleRowBandSize w:val="1"/>
      <w:tblStyleColBandSize w:val="1"/>
    </w:tblPr>
    <w:tcPr>
      <w:shd w:val="clear" w:color="auto" w:fill="FEF6E9" w:themeFill="accent2" w:themeFillTint="19"/>
    </w:tcPr>
    <w:tblStylePr w:type="firstRow">
      <w:rPr>
        <w:b/>
        <w:bCs/>
        <w:color w:val="FFFFFF" w:themeColor="background1"/>
      </w:rPr>
      <w:tblPr/>
      <w:tcPr>
        <w:tcBorders>
          <w:bottom w:val="single" w:sz="12" w:space="0" w:color="FFFFFF" w:themeColor="background1"/>
        </w:tcBorders>
        <w:shd w:val="clear" w:color="auto" w:fill="DF9004" w:themeFill="accent2" w:themeFillShade="CC"/>
      </w:tcPr>
    </w:tblStylePr>
    <w:tblStylePr w:type="lastRow">
      <w:rPr>
        <w:b/>
        <w:bCs/>
        <w:color w:val="DF900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AC8" w:themeFill="accent2" w:themeFillTint="3F"/>
      </w:tcPr>
    </w:tblStylePr>
    <w:tblStylePr w:type="band1Horz">
      <w:tblPr/>
      <w:tcPr>
        <w:shd w:val="clear" w:color="auto" w:fill="FEEED2" w:themeFill="accent2" w:themeFillTint="33"/>
      </w:tcPr>
    </w:tblStylePr>
  </w:style>
  <w:style w:type="table" w:styleId="ColorfulList-Accent3">
    <w:name w:val="Colorful List Accent 3"/>
    <w:basedOn w:val="TableNormal"/>
    <w:uiPriority w:val="43"/>
    <w:semiHidden/>
    <w:unhideWhenUsed/>
    <w:rsid w:val="00AC29D4"/>
    <w:pPr>
      <w:spacing w:after="0" w:line="240" w:lineRule="auto"/>
    </w:pPr>
    <w:rPr>
      <w:color w:val="000000" w:themeColor="text1"/>
    </w:rPr>
    <w:tblPr>
      <w:tblStyleRowBandSize w:val="1"/>
      <w:tblStyleColBandSize w:val="1"/>
    </w:tblPr>
    <w:tcPr>
      <w:shd w:val="clear" w:color="auto" w:fill="F0F7EC" w:themeFill="accent3" w:themeFillTint="19"/>
    </w:tcPr>
    <w:tblStylePr w:type="firstRow">
      <w:rPr>
        <w:b/>
        <w:bCs/>
        <w:color w:val="FFFFFF" w:themeColor="background1"/>
      </w:rPr>
      <w:tblPr/>
      <w:tcPr>
        <w:tcBorders>
          <w:bottom w:val="single" w:sz="12" w:space="0" w:color="FFFFFF" w:themeColor="background1"/>
        </w:tcBorders>
        <w:shd w:val="clear" w:color="auto" w:fill="BF4D16" w:themeFill="accent4" w:themeFillShade="CC"/>
      </w:tcPr>
    </w:tblStylePr>
    <w:tblStylePr w:type="lastRow">
      <w:rPr>
        <w:b/>
        <w:bCs/>
        <w:color w:val="BF4D1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CCF" w:themeFill="accent3" w:themeFillTint="3F"/>
      </w:tcPr>
    </w:tblStylePr>
    <w:tblStylePr w:type="band1Horz">
      <w:tblPr/>
      <w:tcPr>
        <w:shd w:val="clear" w:color="auto" w:fill="E2EFD8" w:themeFill="accent3" w:themeFillTint="33"/>
      </w:tcPr>
    </w:tblStylePr>
  </w:style>
  <w:style w:type="table" w:styleId="ColorfulList-Accent4">
    <w:name w:val="Colorful List Accent 4"/>
    <w:basedOn w:val="TableNormal"/>
    <w:uiPriority w:val="44"/>
    <w:semiHidden/>
    <w:unhideWhenUsed/>
    <w:rsid w:val="00AC29D4"/>
    <w:pPr>
      <w:spacing w:after="0" w:line="240" w:lineRule="auto"/>
    </w:pPr>
    <w:rPr>
      <w:color w:val="000000" w:themeColor="text1"/>
    </w:rPr>
    <w:tblPr>
      <w:tblStyleRowBandSize w:val="1"/>
      <w:tblStyleColBandSize w:val="1"/>
    </w:tblPr>
    <w:tcPr>
      <w:shd w:val="clear" w:color="auto" w:fill="FCEFE9" w:themeFill="accent4" w:themeFillTint="19"/>
    </w:tcPr>
    <w:tblStylePr w:type="firstRow">
      <w:rPr>
        <w:b/>
        <w:bCs/>
        <w:color w:val="FFFFFF" w:themeColor="background1"/>
      </w:rPr>
      <w:tblPr/>
      <w:tcPr>
        <w:tcBorders>
          <w:bottom w:val="single" w:sz="12" w:space="0" w:color="FFFFFF" w:themeColor="background1"/>
        </w:tcBorders>
        <w:shd w:val="clear" w:color="auto" w:fill="598A37" w:themeFill="accent3" w:themeFillShade="CC"/>
      </w:tcPr>
    </w:tblStylePr>
    <w:tblStylePr w:type="lastRow">
      <w:rPr>
        <w:b/>
        <w:bCs/>
        <w:color w:val="598A3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8C8" w:themeFill="accent4" w:themeFillTint="3F"/>
      </w:tcPr>
    </w:tblStylePr>
    <w:tblStylePr w:type="band1Horz">
      <w:tblPr/>
      <w:tcPr>
        <w:shd w:val="clear" w:color="auto" w:fill="FADFD3" w:themeFill="accent4" w:themeFillTint="33"/>
      </w:tcPr>
    </w:tblStylePr>
  </w:style>
  <w:style w:type="table" w:styleId="ColorfulList-Accent5">
    <w:name w:val="Colorful List Accent 5"/>
    <w:basedOn w:val="TableNormal"/>
    <w:uiPriority w:val="45"/>
    <w:semiHidden/>
    <w:unhideWhenUsed/>
    <w:rsid w:val="00AC29D4"/>
    <w:pPr>
      <w:spacing w:after="0" w:line="240" w:lineRule="auto"/>
    </w:pPr>
    <w:rPr>
      <w:color w:val="000000" w:themeColor="text1"/>
    </w:rPr>
    <w:tblPr>
      <w:tblStyleRowBandSize w:val="1"/>
      <w:tblStyleColBandSize w:val="1"/>
    </w:tblPr>
    <w:tcPr>
      <w:shd w:val="clear" w:color="auto" w:fill="EAE7F7" w:themeFill="accent5" w:themeFillTint="19"/>
    </w:tcPr>
    <w:tblStylePr w:type="firstRow">
      <w:rPr>
        <w:b/>
        <w:bCs/>
        <w:color w:val="FFFFFF" w:themeColor="background1"/>
      </w:rPr>
      <w:tblPr/>
      <w:tcPr>
        <w:tcBorders>
          <w:bottom w:val="single" w:sz="12" w:space="0" w:color="FFFFFF" w:themeColor="background1"/>
        </w:tcBorders>
        <w:shd w:val="clear" w:color="auto" w:fill="502210" w:themeFill="accent6" w:themeFillShade="CC"/>
      </w:tcPr>
    </w:tblStylePr>
    <w:tblStylePr w:type="lastRow">
      <w:rPr>
        <w:b/>
        <w:bCs/>
        <w:color w:val="50221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C4EB" w:themeFill="accent5" w:themeFillTint="3F"/>
      </w:tcPr>
    </w:tblStylePr>
    <w:tblStylePr w:type="band1Horz">
      <w:tblPr/>
      <w:tcPr>
        <w:shd w:val="clear" w:color="auto" w:fill="D4CFEF" w:themeFill="accent5" w:themeFillTint="33"/>
      </w:tcPr>
    </w:tblStylePr>
  </w:style>
  <w:style w:type="table" w:styleId="ColorfulList-Accent6">
    <w:name w:val="Colorful List Accent 6"/>
    <w:basedOn w:val="TableNormal"/>
    <w:uiPriority w:val="46"/>
    <w:semiHidden/>
    <w:unhideWhenUsed/>
    <w:rsid w:val="00AC29D4"/>
    <w:pPr>
      <w:spacing w:after="0" w:line="240" w:lineRule="auto"/>
    </w:pPr>
    <w:rPr>
      <w:color w:val="000000" w:themeColor="text1"/>
    </w:rPr>
    <w:tblPr>
      <w:tblStyleRowBandSize w:val="1"/>
      <w:tblStyleColBandSize w:val="1"/>
    </w:tblPr>
    <w:tcPr>
      <w:shd w:val="clear" w:color="auto" w:fill="F8E6DF" w:themeFill="accent6" w:themeFillTint="19"/>
    </w:tcPr>
    <w:tblStylePr w:type="firstRow">
      <w:rPr>
        <w:b/>
        <w:bCs/>
        <w:color w:val="FFFFFF" w:themeColor="background1"/>
      </w:rPr>
      <w:tblPr/>
      <w:tcPr>
        <w:tcBorders>
          <w:bottom w:val="single" w:sz="12" w:space="0" w:color="FFFFFF" w:themeColor="background1"/>
        </w:tcBorders>
        <w:shd w:val="clear" w:color="auto" w:fill="332775" w:themeFill="accent5" w:themeFillShade="CC"/>
      </w:tcPr>
    </w:tblStylePr>
    <w:tblStylePr w:type="lastRow">
      <w:rPr>
        <w:b/>
        <w:bCs/>
        <w:color w:val="3327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0AE" w:themeFill="accent6" w:themeFillTint="3F"/>
      </w:tcPr>
    </w:tblStylePr>
    <w:tblStylePr w:type="band1Horz">
      <w:tblPr/>
      <w:tcPr>
        <w:shd w:val="clear" w:color="auto" w:fill="F2CCBD" w:themeFill="accent6" w:themeFillTint="33"/>
      </w:tcPr>
    </w:tblStylePr>
  </w:style>
  <w:style w:type="table" w:styleId="ColorfulShading">
    <w:name w:val="Colorful Shading"/>
    <w:basedOn w:val="TableNormal"/>
    <w:uiPriority w:val="40"/>
    <w:semiHidden/>
    <w:unhideWhenUsed/>
    <w:rsid w:val="00AC29D4"/>
    <w:pPr>
      <w:spacing w:after="0" w:line="240" w:lineRule="auto"/>
    </w:pPr>
    <w:rPr>
      <w:color w:val="000000" w:themeColor="text1"/>
    </w:rPr>
    <w:tblPr>
      <w:tblStyleRowBandSize w:val="1"/>
      <w:tblStyleColBandSize w:val="1"/>
      <w:tblBorders>
        <w:top w:val="single" w:sz="24" w:space="0" w:color="FBAD2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BAD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41"/>
    <w:semiHidden/>
    <w:unhideWhenUsed/>
    <w:rsid w:val="00AC29D4"/>
    <w:pPr>
      <w:spacing w:after="0" w:line="240" w:lineRule="auto"/>
    </w:pPr>
    <w:rPr>
      <w:color w:val="000000" w:themeColor="text1"/>
    </w:rPr>
    <w:tblPr>
      <w:tblStyleRowBandSize w:val="1"/>
      <w:tblStyleColBandSize w:val="1"/>
      <w:tblBorders>
        <w:top w:val="single" w:sz="24" w:space="0" w:color="FBAD22" w:themeColor="accent2"/>
        <w:left w:val="single" w:sz="4" w:space="0" w:color="4179B8" w:themeColor="accent1"/>
        <w:bottom w:val="single" w:sz="4" w:space="0" w:color="4179B8" w:themeColor="accent1"/>
        <w:right w:val="single" w:sz="4" w:space="0" w:color="4179B8" w:themeColor="accent1"/>
        <w:insideH w:val="single" w:sz="4" w:space="0" w:color="FFFFFF" w:themeColor="background1"/>
        <w:insideV w:val="single" w:sz="4" w:space="0" w:color="FFFFFF" w:themeColor="background1"/>
      </w:tblBorders>
    </w:tblPr>
    <w:tcPr>
      <w:shd w:val="clear" w:color="auto" w:fill="ECF1F8" w:themeFill="accent1" w:themeFillTint="19"/>
    </w:tcPr>
    <w:tblStylePr w:type="firstRow">
      <w:rPr>
        <w:b/>
        <w:bCs/>
      </w:rPr>
      <w:tblPr/>
      <w:tcPr>
        <w:tcBorders>
          <w:top w:val="nil"/>
          <w:left w:val="nil"/>
          <w:bottom w:val="single" w:sz="24" w:space="0" w:color="FBAD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486E" w:themeFill="accent1" w:themeFillShade="99"/>
      </w:tcPr>
    </w:tblStylePr>
    <w:tblStylePr w:type="firstCol">
      <w:rPr>
        <w:color w:val="FFFFFF" w:themeColor="background1"/>
      </w:rPr>
      <w:tblPr/>
      <w:tcPr>
        <w:tcBorders>
          <w:top w:val="nil"/>
          <w:left w:val="nil"/>
          <w:bottom w:val="nil"/>
          <w:right w:val="nil"/>
          <w:insideH w:val="single" w:sz="4" w:space="0" w:color="27486E" w:themeColor="accent1" w:themeShade="99"/>
          <w:insideV w:val="nil"/>
        </w:tcBorders>
        <w:shd w:val="clear" w:color="auto" w:fill="27486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7486E" w:themeFill="accent1" w:themeFillShade="99"/>
      </w:tcPr>
    </w:tblStylePr>
    <w:tblStylePr w:type="band1Vert">
      <w:tblPr/>
      <w:tcPr>
        <w:shd w:val="clear" w:color="auto" w:fill="B1C9E3" w:themeFill="accent1" w:themeFillTint="66"/>
      </w:tcPr>
    </w:tblStylePr>
    <w:tblStylePr w:type="band1Horz">
      <w:tblPr/>
      <w:tcPr>
        <w:shd w:val="clear" w:color="auto" w:fill="9EBCD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42"/>
    <w:semiHidden/>
    <w:unhideWhenUsed/>
    <w:rsid w:val="00AC29D4"/>
    <w:pPr>
      <w:spacing w:after="0" w:line="240" w:lineRule="auto"/>
    </w:pPr>
    <w:rPr>
      <w:color w:val="000000" w:themeColor="text1"/>
    </w:rPr>
    <w:tblPr>
      <w:tblStyleRowBandSize w:val="1"/>
      <w:tblStyleColBandSize w:val="1"/>
      <w:tblBorders>
        <w:top w:val="single" w:sz="24" w:space="0" w:color="FBAD22" w:themeColor="accent2"/>
        <w:left w:val="single" w:sz="4" w:space="0" w:color="FBAD22" w:themeColor="accent2"/>
        <w:bottom w:val="single" w:sz="4" w:space="0" w:color="FBAD22" w:themeColor="accent2"/>
        <w:right w:val="single" w:sz="4" w:space="0" w:color="FBAD22" w:themeColor="accent2"/>
        <w:insideH w:val="single" w:sz="4" w:space="0" w:color="FFFFFF" w:themeColor="background1"/>
        <w:insideV w:val="single" w:sz="4" w:space="0" w:color="FFFFFF" w:themeColor="background1"/>
      </w:tblBorders>
    </w:tblPr>
    <w:tcPr>
      <w:shd w:val="clear" w:color="auto" w:fill="FEF6E9" w:themeFill="accent2" w:themeFillTint="19"/>
    </w:tcPr>
    <w:tblStylePr w:type="firstRow">
      <w:rPr>
        <w:b/>
        <w:bCs/>
      </w:rPr>
      <w:tblPr/>
      <w:tcPr>
        <w:tcBorders>
          <w:top w:val="nil"/>
          <w:left w:val="nil"/>
          <w:bottom w:val="single" w:sz="24" w:space="0" w:color="FBAD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76C03" w:themeFill="accent2" w:themeFillShade="99"/>
      </w:tcPr>
    </w:tblStylePr>
    <w:tblStylePr w:type="firstCol">
      <w:rPr>
        <w:color w:val="FFFFFF" w:themeColor="background1"/>
      </w:rPr>
      <w:tblPr/>
      <w:tcPr>
        <w:tcBorders>
          <w:top w:val="nil"/>
          <w:left w:val="nil"/>
          <w:bottom w:val="nil"/>
          <w:right w:val="nil"/>
          <w:insideH w:val="single" w:sz="4" w:space="0" w:color="A76C03" w:themeColor="accent2" w:themeShade="99"/>
          <w:insideV w:val="nil"/>
        </w:tcBorders>
        <w:shd w:val="clear" w:color="auto" w:fill="A76C0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A76C03" w:themeFill="accent2" w:themeFillShade="99"/>
      </w:tcPr>
    </w:tblStylePr>
    <w:tblStylePr w:type="band1Vert">
      <w:tblPr/>
      <w:tcPr>
        <w:shd w:val="clear" w:color="auto" w:fill="FDDEA6" w:themeFill="accent2" w:themeFillTint="66"/>
      </w:tcPr>
    </w:tblStylePr>
    <w:tblStylePr w:type="band1Horz">
      <w:tblPr/>
      <w:tcPr>
        <w:shd w:val="clear" w:color="auto" w:fill="FDD59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43"/>
    <w:semiHidden/>
    <w:unhideWhenUsed/>
    <w:rsid w:val="00AC29D4"/>
    <w:pPr>
      <w:spacing w:after="0" w:line="240" w:lineRule="auto"/>
    </w:pPr>
    <w:rPr>
      <w:color w:val="000000" w:themeColor="text1"/>
    </w:rPr>
    <w:tblPr>
      <w:tblStyleRowBandSize w:val="1"/>
      <w:tblStyleColBandSize w:val="1"/>
      <w:tblBorders>
        <w:top w:val="single" w:sz="24" w:space="0" w:color="E66425" w:themeColor="accent4"/>
        <w:left w:val="single" w:sz="4" w:space="0" w:color="70AD45" w:themeColor="accent3"/>
        <w:bottom w:val="single" w:sz="4" w:space="0" w:color="70AD45" w:themeColor="accent3"/>
        <w:right w:val="single" w:sz="4" w:space="0" w:color="70AD45" w:themeColor="accent3"/>
        <w:insideH w:val="single" w:sz="4" w:space="0" w:color="FFFFFF" w:themeColor="background1"/>
        <w:insideV w:val="single" w:sz="4" w:space="0" w:color="FFFFFF" w:themeColor="background1"/>
      </w:tblBorders>
    </w:tblPr>
    <w:tcPr>
      <w:shd w:val="clear" w:color="auto" w:fill="F0F7EC" w:themeFill="accent3" w:themeFillTint="19"/>
    </w:tcPr>
    <w:tblStylePr w:type="firstRow">
      <w:rPr>
        <w:b/>
        <w:bCs/>
      </w:rPr>
      <w:tblPr/>
      <w:tcPr>
        <w:tcBorders>
          <w:top w:val="nil"/>
          <w:left w:val="nil"/>
          <w:bottom w:val="single" w:sz="24" w:space="0" w:color="E6642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9" w:themeFill="accent3" w:themeFillShade="99"/>
      </w:tcPr>
    </w:tblStylePr>
    <w:tblStylePr w:type="firstCol">
      <w:rPr>
        <w:color w:val="FFFFFF" w:themeColor="background1"/>
      </w:rPr>
      <w:tblPr/>
      <w:tcPr>
        <w:tcBorders>
          <w:top w:val="nil"/>
          <w:left w:val="nil"/>
          <w:bottom w:val="nil"/>
          <w:right w:val="nil"/>
          <w:insideH w:val="single" w:sz="4" w:space="0" w:color="436729" w:themeColor="accent3" w:themeShade="99"/>
          <w:insideV w:val="nil"/>
        </w:tcBorders>
        <w:shd w:val="clear" w:color="auto" w:fill="43672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36729" w:themeFill="accent3" w:themeFillShade="99"/>
      </w:tcPr>
    </w:tblStylePr>
    <w:tblStylePr w:type="band1Vert">
      <w:tblPr/>
      <w:tcPr>
        <w:shd w:val="clear" w:color="auto" w:fill="C5E0B2" w:themeFill="accent3" w:themeFillTint="66"/>
      </w:tcPr>
    </w:tblStylePr>
    <w:tblStylePr w:type="band1Horz">
      <w:tblPr/>
      <w:tcPr>
        <w:shd w:val="clear" w:color="auto" w:fill="B7D99F" w:themeFill="accent3" w:themeFillTint="7F"/>
      </w:tcPr>
    </w:tblStylePr>
  </w:style>
  <w:style w:type="table" w:styleId="ColorfulShading-Accent4">
    <w:name w:val="Colorful Shading Accent 4"/>
    <w:basedOn w:val="TableNormal"/>
    <w:uiPriority w:val="44"/>
    <w:semiHidden/>
    <w:unhideWhenUsed/>
    <w:rsid w:val="00AC29D4"/>
    <w:pPr>
      <w:spacing w:after="0" w:line="240" w:lineRule="auto"/>
    </w:pPr>
    <w:rPr>
      <w:color w:val="000000" w:themeColor="text1"/>
    </w:rPr>
    <w:tblPr>
      <w:tblStyleRowBandSize w:val="1"/>
      <w:tblStyleColBandSize w:val="1"/>
      <w:tblBorders>
        <w:top w:val="single" w:sz="24" w:space="0" w:color="70AD45" w:themeColor="accent3"/>
        <w:left w:val="single" w:sz="4" w:space="0" w:color="E66425" w:themeColor="accent4"/>
        <w:bottom w:val="single" w:sz="4" w:space="0" w:color="E66425" w:themeColor="accent4"/>
        <w:right w:val="single" w:sz="4" w:space="0" w:color="E66425" w:themeColor="accent4"/>
        <w:insideH w:val="single" w:sz="4" w:space="0" w:color="FFFFFF" w:themeColor="background1"/>
        <w:insideV w:val="single" w:sz="4" w:space="0" w:color="FFFFFF" w:themeColor="background1"/>
      </w:tblBorders>
    </w:tblPr>
    <w:tcPr>
      <w:shd w:val="clear" w:color="auto" w:fill="FCEFE9" w:themeFill="accent4" w:themeFillTint="19"/>
    </w:tcPr>
    <w:tblStylePr w:type="firstRow">
      <w:rPr>
        <w:b/>
        <w:bCs/>
      </w:rPr>
      <w:tblPr/>
      <w:tcPr>
        <w:tcBorders>
          <w:top w:val="nil"/>
          <w:left w:val="nil"/>
          <w:bottom w:val="single" w:sz="24" w:space="0" w:color="70AD4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910" w:themeFill="accent4" w:themeFillShade="99"/>
      </w:tcPr>
    </w:tblStylePr>
    <w:tblStylePr w:type="firstCol">
      <w:rPr>
        <w:color w:val="FFFFFF" w:themeColor="background1"/>
      </w:rPr>
      <w:tblPr/>
      <w:tcPr>
        <w:tcBorders>
          <w:top w:val="nil"/>
          <w:left w:val="nil"/>
          <w:bottom w:val="nil"/>
          <w:right w:val="nil"/>
          <w:insideH w:val="single" w:sz="4" w:space="0" w:color="8F3910" w:themeColor="accent4" w:themeShade="99"/>
          <w:insideV w:val="nil"/>
        </w:tcBorders>
        <w:shd w:val="clear" w:color="auto" w:fill="8F391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F3910" w:themeFill="accent4" w:themeFillShade="99"/>
      </w:tcPr>
    </w:tblStylePr>
    <w:tblStylePr w:type="band1Vert">
      <w:tblPr/>
      <w:tcPr>
        <w:shd w:val="clear" w:color="auto" w:fill="F5C0A7" w:themeFill="accent4" w:themeFillTint="66"/>
      </w:tcPr>
    </w:tblStylePr>
    <w:tblStylePr w:type="band1Horz">
      <w:tblPr/>
      <w:tcPr>
        <w:shd w:val="clear" w:color="auto" w:fill="F2B19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45"/>
    <w:semiHidden/>
    <w:unhideWhenUsed/>
    <w:rsid w:val="00AC29D4"/>
    <w:pPr>
      <w:spacing w:after="0" w:line="240" w:lineRule="auto"/>
    </w:pPr>
    <w:rPr>
      <w:color w:val="000000" w:themeColor="text1"/>
    </w:rPr>
    <w:tblPr>
      <w:tblStyleRowBandSize w:val="1"/>
      <w:tblStyleColBandSize w:val="1"/>
      <w:tblBorders>
        <w:top w:val="single" w:sz="24" w:space="0" w:color="652B14" w:themeColor="accent6"/>
        <w:left w:val="single" w:sz="4" w:space="0" w:color="403193" w:themeColor="accent5"/>
        <w:bottom w:val="single" w:sz="4" w:space="0" w:color="403193" w:themeColor="accent5"/>
        <w:right w:val="single" w:sz="4" w:space="0" w:color="403193" w:themeColor="accent5"/>
        <w:insideH w:val="single" w:sz="4" w:space="0" w:color="FFFFFF" w:themeColor="background1"/>
        <w:insideV w:val="single" w:sz="4" w:space="0" w:color="FFFFFF" w:themeColor="background1"/>
      </w:tblBorders>
    </w:tblPr>
    <w:tcPr>
      <w:shd w:val="clear" w:color="auto" w:fill="EAE7F7" w:themeFill="accent5" w:themeFillTint="19"/>
    </w:tcPr>
    <w:tblStylePr w:type="firstRow">
      <w:rPr>
        <w:b/>
        <w:bCs/>
      </w:rPr>
      <w:tblPr/>
      <w:tcPr>
        <w:tcBorders>
          <w:top w:val="nil"/>
          <w:left w:val="nil"/>
          <w:bottom w:val="single" w:sz="24" w:space="0" w:color="652B1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1D58" w:themeFill="accent5" w:themeFillShade="99"/>
      </w:tcPr>
    </w:tblStylePr>
    <w:tblStylePr w:type="firstCol">
      <w:rPr>
        <w:color w:val="FFFFFF" w:themeColor="background1"/>
      </w:rPr>
      <w:tblPr/>
      <w:tcPr>
        <w:tcBorders>
          <w:top w:val="nil"/>
          <w:left w:val="nil"/>
          <w:bottom w:val="nil"/>
          <w:right w:val="nil"/>
          <w:insideH w:val="single" w:sz="4" w:space="0" w:color="261D58" w:themeColor="accent5" w:themeShade="99"/>
          <w:insideV w:val="nil"/>
        </w:tcBorders>
        <w:shd w:val="clear" w:color="auto" w:fill="261D5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1D58" w:themeFill="accent5" w:themeFillShade="99"/>
      </w:tcPr>
    </w:tblStylePr>
    <w:tblStylePr w:type="band1Vert">
      <w:tblPr/>
      <w:tcPr>
        <w:shd w:val="clear" w:color="auto" w:fill="AAA0DF" w:themeFill="accent5" w:themeFillTint="66"/>
      </w:tcPr>
    </w:tblStylePr>
    <w:tblStylePr w:type="band1Horz">
      <w:tblPr/>
      <w:tcPr>
        <w:shd w:val="clear" w:color="auto" w:fill="9589D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46"/>
    <w:semiHidden/>
    <w:unhideWhenUsed/>
    <w:rsid w:val="00AC29D4"/>
    <w:pPr>
      <w:spacing w:after="0" w:line="240" w:lineRule="auto"/>
    </w:pPr>
    <w:rPr>
      <w:color w:val="000000" w:themeColor="text1"/>
    </w:rPr>
    <w:tblPr>
      <w:tblStyleRowBandSize w:val="1"/>
      <w:tblStyleColBandSize w:val="1"/>
      <w:tblBorders>
        <w:top w:val="single" w:sz="24" w:space="0" w:color="403193" w:themeColor="accent5"/>
        <w:left w:val="single" w:sz="4" w:space="0" w:color="652B14" w:themeColor="accent6"/>
        <w:bottom w:val="single" w:sz="4" w:space="0" w:color="652B14" w:themeColor="accent6"/>
        <w:right w:val="single" w:sz="4" w:space="0" w:color="652B14" w:themeColor="accent6"/>
        <w:insideH w:val="single" w:sz="4" w:space="0" w:color="FFFFFF" w:themeColor="background1"/>
        <w:insideV w:val="single" w:sz="4" w:space="0" w:color="FFFFFF" w:themeColor="background1"/>
      </w:tblBorders>
    </w:tblPr>
    <w:tcPr>
      <w:shd w:val="clear" w:color="auto" w:fill="F8E6DF" w:themeFill="accent6" w:themeFillTint="19"/>
    </w:tcPr>
    <w:tblStylePr w:type="firstRow">
      <w:rPr>
        <w:b/>
        <w:bCs/>
      </w:rPr>
      <w:tblPr/>
      <w:tcPr>
        <w:tcBorders>
          <w:top w:val="nil"/>
          <w:left w:val="nil"/>
          <w:bottom w:val="single" w:sz="24" w:space="0" w:color="4031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190C" w:themeFill="accent6" w:themeFillShade="99"/>
      </w:tcPr>
    </w:tblStylePr>
    <w:tblStylePr w:type="firstCol">
      <w:rPr>
        <w:color w:val="FFFFFF" w:themeColor="background1"/>
      </w:rPr>
      <w:tblPr/>
      <w:tcPr>
        <w:tcBorders>
          <w:top w:val="nil"/>
          <w:left w:val="nil"/>
          <w:bottom w:val="nil"/>
          <w:right w:val="nil"/>
          <w:insideH w:val="single" w:sz="4" w:space="0" w:color="3C190C" w:themeColor="accent6" w:themeShade="99"/>
          <w:insideV w:val="nil"/>
        </w:tcBorders>
        <w:shd w:val="clear" w:color="auto" w:fill="3C190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C190C" w:themeFill="accent6" w:themeFillShade="99"/>
      </w:tcPr>
    </w:tblStylePr>
    <w:tblStylePr w:type="band1Vert">
      <w:tblPr/>
      <w:tcPr>
        <w:shd w:val="clear" w:color="auto" w:fill="E59A7D" w:themeFill="accent6" w:themeFillTint="66"/>
      </w:tcPr>
    </w:tblStylePr>
    <w:tblStylePr w:type="band1Horz">
      <w:tblPr/>
      <w:tcPr>
        <w:shd w:val="clear" w:color="auto" w:fill="DF815D"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unhideWhenUsed/>
    <w:rsid w:val="00AC29D4"/>
    <w:rPr>
      <w:sz w:val="22"/>
      <w:szCs w:val="16"/>
    </w:rPr>
  </w:style>
  <w:style w:type="paragraph" w:styleId="CommentText">
    <w:name w:val="annotation text"/>
    <w:basedOn w:val="Normal"/>
    <w:link w:val="CommentTextChar"/>
    <w:uiPriority w:val="99"/>
    <w:unhideWhenUsed/>
    <w:rsid w:val="00AC29D4"/>
    <w:rPr>
      <w:sz w:val="22"/>
    </w:rPr>
  </w:style>
  <w:style w:type="character" w:customStyle="1" w:styleId="CommentTextChar">
    <w:name w:val="Comment Text Char"/>
    <w:basedOn w:val="DefaultParagraphFont"/>
    <w:link w:val="CommentText"/>
    <w:uiPriority w:val="99"/>
    <w:rsid w:val="00AC29D4"/>
    <w:rPr>
      <w:rFonts w:ascii="Garamond" w:hAnsi="Garamond" w:cs="Times New Roman (Headings CS)"/>
      <w:color w:val="auto"/>
      <w:sz w:val="22"/>
    </w:rPr>
  </w:style>
  <w:style w:type="paragraph" w:styleId="CommentSubject">
    <w:name w:val="annotation subject"/>
    <w:basedOn w:val="CommentText"/>
    <w:next w:val="CommentText"/>
    <w:link w:val="CommentSubjectChar"/>
    <w:uiPriority w:val="99"/>
    <w:semiHidden/>
    <w:unhideWhenUsed/>
    <w:rsid w:val="00AC29D4"/>
    <w:rPr>
      <w:b/>
      <w:bCs/>
    </w:rPr>
  </w:style>
  <w:style w:type="character" w:customStyle="1" w:styleId="CommentSubjectChar">
    <w:name w:val="Comment Subject Char"/>
    <w:basedOn w:val="CommentTextChar"/>
    <w:link w:val="CommentSubject"/>
    <w:uiPriority w:val="99"/>
    <w:semiHidden/>
    <w:rsid w:val="00AC29D4"/>
    <w:rPr>
      <w:rFonts w:ascii="Garamond" w:hAnsi="Garamond" w:cs="Times New Roman (Headings CS)"/>
      <w:b/>
      <w:bCs/>
      <w:color w:val="auto"/>
      <w:sz w:val="22"/>
    </w:rPr>
  </w:style>
  <w:style w:type="table" w:styleId="DarkList">
    <w:name w:val="Dark List"/>
    <w:basedOn w:val="TableNormal"/>
    <w:uiPriority w:val="40"/>
    <w:semiHidden/>
    <w:unhideWhenUsed/>
    <w:rsid w:val="00AC29D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41"/>
    <w:semiHidden/>
    <w:unhideWhenUsed/>
    <w:rsid w:val="00AC29D4"/>
    <w:pPr>
      <w:spacing w:after="0" w:line="240" w:lineRule="auto"/>
    </w:pPr>
    <w:rPr>
      <w:color w:val="FFFFFF" w:themeColor="background1"/>
    </w:rPr>
    <w:tblPr>
      <w:tblStyleRowBandSize w:val="1"/>
      <w:tblStyleColBandSize w:val="1"/>
    </w:tblPr>
    <w:tcPr>
      <w:shd w:val="clear" w:color="auto" w:fill="4179B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3C5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05A8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05A89" w:themeFill="accent1" w:themeFillShade="BF"/>
      </w:tcPr>
    </w:tblStylePr>
    <w:tblStylePr w:type="band1Vert">
      <w:tblPr/>
      <w:tcPr>
        <w:tcBorders>
          <w:top w:val="nil"/>
          <w:left w:val="nil"/>
          <w:bottom w:val="nil"/>
          <w:right w:val="nil"/>
          <w:insideH w:val="nil"/>
          <w:insideV w:val="nil"/>
        </w:tcBorders>
        <w:shd w:val="clear" w:color="auto" w:fill="305A89" w:themeFill="accent1" w:themeFillShade="BF"/>
      </w:tcPr>
    </w:tblStylePr>
    <w:tblStylePr w:type="band1Horz">
      <w:tblPr/>
      <w:tcPr>
        <w:tcBorders>
          <w:top w:val="nil"/>
          <w:left w:val="nil"/>
          <w:bottom w:val="nil"/>
          <w:right w:val="nil"/>
          <w:insideH w:val="nil"/>
          <w:insideV w:val="nil"/>
        </w:tcBorders>
        <w:shd w:val="clear" w:color="auto" w:fill="305A89" w:themeFill="accent1" w:themeFillShade="BF"/>
      </w:tcPr>
    </w:tblStylePr>
  </w:style>
  <w:style w:type="table" w:styleId="DarkList-Accent2">
    <w:name w:val="Dark List Accent 2"/>
    <w:basedOn w:val="TableNormal"/>
    <w:uiPriority w:val="42"/>
    <w:semiHidden/>
    <w:unhideWhenUsed/>
    <w:rsid w:val="00AC29D4"/>
    <w:pPr>
      <w:spacing w:after="0" w:line="240" w:lineRule="auto"/>
    </w:pPr>
    <w:rPr>
      <w:color w:val="FFFFFF" w:themeColor="background1"/>
    </w:rPr>
    <w:tblPr>
      <w:tblStyleRowBandSize w:val="1"/>
      <w:tblStyleColBandSize w:val="1"/>
    </w:tblPr>
    <w:tcPr>
      <w:shd w:val="clear" w:color="auto" w:fill="FBAD2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B590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1870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18704" w:themeFill="accent2" w:themeFillShade="BF"/>
      </w:tcPr>
    </w:tblStylePr>
    <w:tblStylePr w:type="band1Vert">
      <w:tblPr/>
      <w:tcPr>
        <w:tcBorders>
          <w:top w:val="nil"/>
          <w:left w:val="nil"/>
          <w:bottom w:val="nil"/>
          <w:right w:val="nil"/>
          <w:insideH w:val="nil"/>
          <w:insideV w:val="nil"/>
        </w:tcBorders>
        <w:shd w:val="clear" w:color="auto" w:fill="D18704" w:themeFill="accent2" w:themeFillShade="BF"/>
      </w:tcPr>
    </w:tblStylePr>
    <w:tblStylePr w:type="band1Horz">
      <w:tblPr/>
      <w:tcPr>
        <w:tcBorders>
          <w:top w:val="nil"/>
          <w:left w:val="nil"/>
          <w:bottom w:val="nil"/>
          <w:right w:val="nil"/>
          <w:insideH w:val="nil"/>
          <w:insideV w:val="nil"/>
        </w:tcBorders>
        <w:shd w:val="clear" w:color="auto" w:fill="D18704" w:themeFill="accent2" w:themeFillShade="BF"/>
      </w:tcPr>
    </w:tblStylePr>
  </w:style>
  <w:style w:type="table" w:styleId="DarkList-Accent3">
    <w:name w:val="Dark List Accent 3"/>
    <w:basedOn w:val="TableNormal"/>
    <w:uiPriority w:val="43"/>
    <w:semiHidden/>
    <w:unhideWhenUsed/>
    <w:rsid w:val="00AC29D4"/>
    <w:pPr>
      <w:spacing w:after="0" w:line="240" w:lineRule="auto"/>
    </w:pPr>
    <w:rPr>
      <w:color w:val="FFFFFF" w:themeColor="background1"/>
    </w:rPr>
    <w:tblPr>
      <w:tblStyleRowBandSize w:val="1"/>
      <w:tblStyleColBandSize w:val="1"/>
    </w:tblPr>
    <w:tcPr>
      <w:shd w:val="clear" w:color="auto" w:fill="70AD4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3813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38133" w:themeFill="accent3" w:themeFillShade="BF"/>
      </w:tcPr>
    </w:tblStylePr>
    <w:tblStylePr w:type="band1Vert">
      <w:tblPr/>
      <w:tcPr>
        <w:tcBorders>
          <w:top w:val="nil"/>
          <w:left w:val="nil"/>
          <w:bottom w:val="nil"/>
          <w:right w:val="nil"/>
          <w:insideH w:val="nil"/>
          <w:insideV w:val="nil"/>
        </w:tcBorders>
        <w:shd w:val="clear" w:color="auto" w:fill="538133" w:themeFill="accent3" w:themeFillShade="BF"/>
      </w:tcPr>
    </w:tblStylePr>
    <w:tblStylePr w:type="band1Horz">
      <w:tblPr/>
      <w:tcPr>
        <w:tcBorders>
          <w:top w:val="nil"/>
          <w:left w:val="nil"/>
          <w:bottom w:val="nil"/>
          <w:right w:val="nil"/>
          <w:insideH w:val="nil"/>
          <w:insideV w:val="nil"/>
        </w:tcBorders>
        <w:shd w:val="clear" w:color="auto" w:fill="538133" w:themeFill="accent3" w:themeFillShade="BF"/>
      </w:tcPr>
    </w:tblStylePr>
  </w:style>
  <w:style w:type="table" w:styleId="DarkList-Accent4">
    <w:name w:val="Dark List Accent 4"/>
    <w:basedOn w:val="TableNormal"/>
    <w:uiPriority w:val="44"/>
    <w:semiHidden/>
    <w:unhideWhenUsed/>
    <w:rsid w:val="00AC29D4"/>
    <w:pPr>
      <w:spacing w:after="0" w:line="240" w:lineRule="auto"/>
    </w:pPr>
    <w:rPr>
      <w:color w:val="FFFFFF" w:themeColor="background1"/>
    </w:rPr>
    <w:tblPr>
      <w:tblStyleRowBandSize w:val="1"/>
      <w:tblStyleColBandSize w:val="1"/>
    </w:tblPr>
    <w:tcPr>
      <w:shd w:val="clear" w:color="auto" w:fill="E6642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72F0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3481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34814" w:themeFill="accent4" w:themeFillShade="BF"/>
      </w:tcPr>
    </w:tblStylePr>
    <w:tblStylePr w:type="band1Vert">
      <w:tblPr/>
      <w:tcPr>
        <w:tcBorders>
          <w:top w:val="nil"/>
          <w:left w:val="nil"/>
          <w:bottom w:val="nil"/>
          <w:right w:val="nil"/>
          <w:insideH w:val="nil"/>
          <w:insideV w:val="nil"/>
        </w:tcBorders>
        <w:shd w:val="clear" w:color="auto" w:fill="B34814" w:themeFill="accent4" w:themeFillShade="BF"/>
      </w:tcPr>
    </w:tblStylePr>
    <w:tblStylePr w:type="band1Horz">
      <w:tblPr/>
      <w:tcPr>
        <w:tcBorders>
          <w:top w:val="nil"/>
          <w:left w:val="nil"/>
          <w:bottom w:val="nil"/>
          <w:right w:val="nil"/>
          <w:insideH w:val="nil"/>
          <w:insideV w:val="nil"/>
        </w:tcBorders>
        <w:shd w:val="clear" w:color="auto" w:fill="B34814" w:themeFill="accent4" w:themeFillShade="BF"/>
      </w:tcPr>
    </w:tblStylePr>
  </w:style>
  <w:style w:type="table" w:styleId="DarkList-Accent5">
    <w:name w:val="Dark List Accent 5"/>
    <w:basedOn w:val="TableNormal"/>
    <w:uiPriority w:val="45"/>
    <w:semiHidden/>
    <w:unhideWhenUsed/>
    <w:rsid w:val="00AC29D4"/>
    <w:pPr>
      <w:spacing w:after="0" w:line="240" w:lineRule="auto"/>
    </w:pPr>
    <w:rPr>
      <w:color w:val="FFFFFF" w:themeColor="background1"/>
    </w:rPr>
    <w:tblPr>
      <w:tblStyleRowBandSize w:val="1"/>
      <w:tblStyleColBandSize w:val="1"/>
    </w:tblPr>
    <w:tcPr>
      <w:shd w:val="clear" w:color="auto" w:fill="4031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184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246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246E" w:themeFill="accent5" w:themeFillShade="BF"/>
      </w:tcPr>
    </w:tblStylePr>
    <w:tblStylePr w:type="band1Vert">
      <w:tblPr/>
      <w:tcPr>
        <w:tcBorders>
          <w:top w:val="nil"/>
          <w:left w:val="nil"/>
          <w:bottom w:val="nil"/>
          <w:right w:val="nil"/>
          <w:insideH w:val="nil"/>
          <w:insideV w:val="nil"/>
        </w:tcBorders>
        <w:shd w:val="clear" w:color="auto" w:fill="2F246E" w:themeFill="accent5" w:themeFillShade="BF"/>
      </w:tcPr>
    </w:tblStylePr>
    <w:tblStylePr w:type="band1Horz">
      <w:tblPr/>
      <w:tcPr>
        <w:tcBorders>
          <w:top w:val="nil"/>
          <w:left w:val="nil"/>
          <w:bottom w:val="nil"/>
          <w:right w:val="nil"/>
          <w:insideH w:val="nil"/>
          <w:insideV w:val="nil"/>
        </w:tcBorders>
        <w:shd w:val="clear" w:color="auto" w:fill="2F246E" w:themeFill="accent5" w:themeFillShade="BF"/>
      </w:tcPr>
    </w:tblStylePr>
  </w:style>
  <w:style w:type="table" w:styleId="DarkList-Accent6">
    <w:name w:val="Dark List Accent 6"/>
    <w:basedOn w:val="TableNormal"/>
    <w:uiPriority w:val="46"/>
    <w:semiHidden/>
    <w:unhideWhenUsed/>
    <w:rsid w:val="00AC29D4"/>
    <w:pPr>
      <w:spacing w:after="0" w:line="240" w:lineRule="auto"/>
    </w:pPr>
    <w:rPr>
      <w:color w:val="FFFFFF" w:themeColor="background1"/>
    </w:rPr>
    <w:tblPr>
      <w:tblStyleRowBandSize w:val="1"/>
      <w:tblStyleColBandSize w:val="1"/>
    </w:tblPr>
    <w:tcPr>
      <w:shd w:val="clear" w:color="auto" w:fill="652B1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150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B200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B200F" w:themeFill="accent6" w:themeFillShade="BF"/>
      </w:tcPr>
    </w:tblStylePr>
    <w:tblStylePr w:type="band1Vert">
      <w:tblPr/>
      <w:tcPr>
        <w:tcBorders>
          <w:top w:val="nil"/>
          <w:left w:val="nil"/>
          <w:bottom w:val="nil"/>
          <w:right w:val="nil"/>
          <w:insideH w:val="nil"/>
          <w:insideV w:val="nil"/>
        </w:tcBorders>
        <w:shd w:val="clear" w:color="auto" w:fill="4B200F" w:themeFill="accent6" w:themeFillShade="BF"/>
      </w:tcPr>
    </w:tblStylePr>
    <w:tblStylePr w:type="band1Horz">
      <w:tblPr/>
      <w:tcPr>
        <w:tcBorders>
          <w:top w:val="nil"/>
          <w:left w:val="nil"/>
          <w:bottom w:val="nil"/>
          <w:right w:val="nil"/>
          <w:insideH w:val="nil"/>
          <w:insideV w:val="nil"/>
        </w:tcBorders>
        <w:shd w:val="clear" w:color="auto" w:fill="4B200F" w:themeFill="accent6" w:themeFillShade="BF"/>
      </w:tcPr>
    </w:tblStylePr>
  </w:style>
  <w:style w:type="paragraph" w:styleId="DocumentMap">
    <w:name w:val="Document Map"/>
    <w:basedOn w:val="Normal"/>
    <w:link w:val="DocumentMapChar"/>
    <w:uiPriority w:val="99"/>
    <w:semiHidden/>
    <w:unhideWhenUsed/>
    <w:rsid w:val="00AC29D4"/>
    <w:rPr>
      <w:rFonts w:ascii="Segoe UI" w:hAnsi="Segoe UI" w:cs="Segoe UI"/>
      <w:sz w:val="22"/>
      <w:szCs w:val="16"/>
    </w:rPr>
  </w:style>
  <w:style w:type="character" w:customStyle="1" w:styleId="DocumentMapChar">
    <w:name w:val="Document Map Char"/>
    <w:basedOn w:val="DefaultParagraphFont"/>
    <w:link w:val="DocumentMap"/>
    <w:uiPriority w:val="99"/>
    <w:semiHidden/>
    <w:rsid w:val="00AC29D4"/>
    <w:rPr>
      <w:rFonts w:ascii="Segoe UI" w:hAnsi="Segoe UI" w:cs="Segoe UI"/>
      <w:color w:val="auto"/>
      <w:sz w:val="22"/>
      <w:szCs w:val="16"/>
    </w:rPr>
  </w:style>
  <w:style w:type="paragraph" w:styleId="E-mailSignature">
    <w:name w:val="E-mail Signature"/>
    <w:basedOn w:val="Normal"/>
    <w:link w:val="E-mailSignatureChar"/>
    <w:uiPriority w:val="99"/>
    <w:semiHidden/>
    <w:unhideWhenUsed/>
    <w:rsid w:val="00AC29D4"/>
  </w:style>
  <w:style w:type="character" w:customStyle="1" w:styleId="E-mailSignatureChar">
    <w:name w:val="E-mail Signature Char"/>
    <w:basedOn w:val="DefaultParagraphFont"/>
    <w:link w:val="E-mailSignature"/>
    <w:uiPriority w:val="99"/>
    <w:semiHidden/>
    <w:rsid w:val="00AC29D4"/>
    <w:rPr>
      <w:rFonts w:ascii="Garamond" w:hAnsi="Garamond" w:cs="Times New Roman (Headings CS)"/>
      <w:color w:val="auto"/>
      <w:sz w:val="24"/>
    </w:rPr>
  </w:style>
  <w:style w:type="character" w:styleId="EndnoteReference">
    <w:name w:val="endnote reference"/>
    <w:basedOn w:val="DefaultParagraphFont"/>
    <w:uiPriority w:val="99"/>
    <w:semiHidden/>
    <w:unhideWhenUsed/>
    <w:rsid w:val="00AC29D4"/>
    <w:rPr>
      <w:vertAlign w:val="superscript"/>
    </w:rPr>
  </w:style>
  <w:style w:type="paragraph" w:styleId="EndnoteText">
    <w:name w:val="endnote text"/>
    <w:basedOn w:val="Normal"/>
    <w:link w:val="EndnoteTextChar"/>
    <w:uiPriority w:val="99"/>
    <w:semiHidden/>
    <w:unhideWhenUsed/>
    <w:rsid w:val="00AC29D4"/>
    <w:rPr>
      <w:sz w:val="22"/>
    </w:rPr>
  </w:style>
  <w:style w:type="character" w:customStyle="1" w:styleId="EndnoteTextChar">
    <w:name w:val="Endnote Text Char"/>
    <w:basedOn w:val="DefaultParagraphFont"/>
    <w:link w:val="EndnoteText"/>
    <w:uiPriority w:val="99"/>
    <w:semiHidden/>
    <w:rsid w:val="00AC29D4"/>
    <w:rPr>
      <w:rFonts w:ascii="Garamond" w:hAnsi="Garamond" w:cs="Times New Roman (Headings CS)"/>
      <w:color w:val="auto"/>
      <w:sz w:val="22"/>
    </w:rPr>
  </w:style>
  <w:style w:type="paragraph" w:styleId="EnvelopeAddress">
    <w:name w:val="envelope address"/>
    <w:basedOn w:val="Normal"/>
    <w:uiPriority w:val="99"/>
    <w:semiHidden/>
    <w:unhideWhenUsed/>
    <w:rsid w:val="00AC29D4"/>
    <w:pPr>
      <w:framePr w:w="7920" w:h="1980" w:hRule="exact" w:hSpace="180" w:wrap="auto" w:hAnchor="page" w:xAlign="center" w:yAlign="bottom"/>
      <w:ind w:left="2880"/>
    </w:pPr>
    <w:rPr>
      <w:rFonts w:asciiTheme="majorHAnsi" w:eastAsiaTheme="majorEastAsia" w:hAnsiTheme="majorHAnsi"/>
    </w:rPr>
  </w:style>
  <w:style w:type="paragraph" w:styleId="EnvelopeReturn">
    <w:name w:val="envelope return"/>
    <w:basedOn w:val="Normal"/>
    <w:uiPriority w:val="99"/>
    <w:semiHidden/>
    <w:unhideWhenUsed/>
    <w:rsid w:val="00AC29D4"/>
    <w:rPr>
      <w:rFonts w:asciiTheme="majorHAnsi" w:eastAsiaTheme="majorEastAsia" w:hAnsiTheme="majorHAnsi"/>
      <w:sz w:val="22"/>
    </w:rPr>
  </w:style>
  <w:style w:type="character" w:styleId="FollowedHyperlink">
    <w:name w:val="FollowedHyperlink"/>
    <w:basedOn w:val="DefaultParagraphFont"/>
    <w:uiPriority w:val="99"/>
    <w:semiHidden/>
    <w:unhideWhenUsed/>
    <w:rsid w:val="003E0DFB"/>
    <w:rPr>
      <w:color w:val="2F246E" w:themeColor="accent5" w:themeShade="BF"/>
      <w:u w:val="single" w:color="AAA0DF" w:themeColor="accent5" w:themeTint="66"/>
    </w:rPr>
  </w:style>
  <w:style w:type="character" w:styleId="FootnoteReference">
    <w:name w:val="footnote reference"/>
    <w:aliases w:val="o,fr,Style 3,o1,o2,o3,o4,o5,o6,o11,o21,o7,Footnote Reference1,Style 17,Style 8,Style 9,Footnote,o + Times New Roman,Style 13,Style 12,Style 15,fr1,fr2,fr3,Style 18,(NECG) Footnote Reference,Style 20,Style 7,Style 19,Style 5,Styl"/>
    <w:basedOn w:val="DefaultParagraphFont"/>
    <w:unhideWhenUsed/>
    <w:qFormat/>
    <w:rsid w:val="00AC29D4"/>
    <w:rPr>
      <w:vertAlign w:val="superscript"/>
    </w:rPr>
  </w:style>
  <w:style w:type="paragraph" w:styleId="FootnoteText">
    <w:name w:val="footnote text"/>
    <w:aliases w:val="Footnote Text Char2 Char,Footnote Text Char1 Char Char,Footnote Text Char Char Char Char,Footnote Text Char2 Char Char Char Char,Footnote Text Char1 Char1 Char1 Char Char Char,Footnote Text Char1 Char,TBG Style Char Char Char,f,fn,ft,Char"/>
    <w:basedOn w:val="Normal"/>
    <w:link w:val="FootnoteTextChar"/>
    <w:unhideWhenUsed/>
    <w:qFormat/>
    <w:rsid w:val="00AC29D4"/>
    <w:rPr>
      <w:sz w:val="20"/>
    </w:rPr>
  </w:style>
  <w:style w:type="character" w:customStyle="1" w:styleId="FootnoteTextChar">
    <w:name w:val="Footnote Text Char"/>
    <w:aliases w:val="Footnote Text Char2 Char Char,Footnote Text Char1 Char Char Char,Footnote Text Char Char Char Char Char,Footnote Text Char2 Char Char Char Char Char,Footnote Text Char1 Char1 Char1 Char Char Char Char,Footnote Text Char1 Char Char1"/>
    <w:basedOn w:val="DefaultParagraphFont"/>
    <w:link w:val="FootnoteText"/>
    <w:rsid w:val="00AC29D4"/>
    <w:rPr>
      <w:rFonts w:ascii="Garamond" w:hAnsi="Garamond" w:cs="Times New Roman (Headings CS)"/>
      <w:color w:val="auto"/>
    </w:rPr>
  </w:style>
  <w:style w:type="table" w:styleId="GridTable1Light">
    <w:name w:val="Grid Table 1 Light"/>
    <w:basedOn w:val="TableNormal"/>
    <w:uiPriority w:val="46"/>
    <w:rsid w:val="00AC29D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C29D4"/>
    <w:pPr>
      <w:spacing w:after="0" w:line="240" w:lineRule="auto"/>
    </w:pPr>
    <w:tblPr>
      <w:tblStyleRowBandSize w:val="1"/>
      <w:tblStyleColBandSize w:val="1"/>
      <w:tblBorders>
        <w:top w:val="single" w:sz="4" w:space="0" w:color="B1C9E3" w:themeColor="accent1" w:themeTint="66"/>
        <w:left w:val="single" w:sz="4" w:space="0" w:color="B1C9E3" w:themeColor="accent1" w:themeTint="66"/>
        <w:bottom w:val="single" w:sz="4" w:space="0" w:color="B1C9E3" w:themeColor="accent1" w:themeTint="66"/>
        <w:right w:val="single" w:sz="4" w:space="0" w:color="B1C9E3" w:themeColor="accent1" w:themeTint="66"/>
        <w:insideH w:val="single" w:sz="4" w:space="0" w:color="B1C9E3" w:themeColor="accent1" w:themeTint="66"/>
        <w:insideV w:val="single" w:sz="4" w:space="0" w:color="B1C9E3" w:themeColor="accent1" w:themeTint="66"/>
      </w:tblBorders>
    </w:tblPr>
    <w:tblStylePr w:type="firstRow">
      <w:rPr>
        <w:b/>
        <w:bCs/>
      </w:rPr>
      <w:tblPr/>
      <w:tcPr>
        <w:tcBorders>
          <w:bottom w:val="single" w:sz="12" w:space="0" w:color="8BAED6" w:themeColor="accent1" w:themeTint="99"/>
        </w:tcBorders>
      </w:tcPr>
    </w:tblStylePr>
    <w:tblStylePr w:type="lastRow">
      <w:rPr>
        <w:b/>
        <w:bCs/>
      </w:rPr>
      <w:tblPr/>
      <w:tcPr>
        <w:tcBorders>
          <w:top w:val="double" w:sz="2" w:space="0" w:color="8BAED6"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C29D4"/>
    <w:pPr>
      <w:spacing w:after="0" w:line="240" w:lineRule="auto"/>
    </w:pPr>
    <w:tblPr>
      <w:tblStyleRowBandSize w:val="1"/>
      <w:tblStyleColBandSize w:val="1"/>
      <w:tblBorders>
        <w:top w:val="single" w:sz="4" w:space="0" w:color="FDDEA6" w:themeColor="accent2" w:themeTint="66"/>
        <w:left w:val="single" w:sz="4" w:space="0" w:color="FDDEA6" w:themeColor="accent2" w:themeTint="66"/>
        <w:bottom w:val="single" w:sz="4" w:space="0" w:color="FDDEA6" w:themeColor="accent2" w:themeTint="66"/>
        <w:right w:val="single" w:sz="4" w:space="0" w:color="FDDEA6" w:themeColor="accent2" w:themeTint="66"/>
        <w:insideH w:val="single" w:sz="4" w:space="0" w:color="FDDEA6" w:themeColor="accent2" w:themeTint="66"/>
        <w:insideV w:val="single" w:sz="4" w:space="0" w:color="FDDEA6" w:themeColor="accent2" w:themeTint="66"/>
      </w:tblBorders>
    </w:tblPr>
    <w:tblStylePr w:type="firstRow">
      <w:rPr>
        <w:b/>
        <w:bCs/>
      </w:rPr>
      <w:tblPr/>
      <w:tcPr>
        <w:tcBorders>
          <w:bottom w:val="single" w:sz="12" w:space="0" w:color="FCCD7A" w:themeColor="accent2" w:themeTint="99"/>
        </w:tcBorders>
      </w:tcPr>
    </w:tblStylePr>
    <w:tblStylePr w:type="lastRow">
      <w:rPr>
        <w:b/>
        <w:bCs/>
      </w:rPr>
      <w:tblPr/>
      <w:tcPr>
        <w:tcBorders>
          <w:top w:val="double" w:sz="2" w:space="0" w:color="FCCD7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C29D4"/>
    <w:pPr>
      <w:spacing w:after="0" w:line="240" w:lineRule="auto"/>
    </w:pPr>
    <w:tblPr>
      <w:tblStyleRowBandSize w:val="1"/>
      <w:tblStyleColBandSize w:val="1"/>
      <w:tblBorders>
        <w:top w:val="single" w:sz="4" w:space="0" w:color="C5E0B2" w:themeColor="accent3" w:themeTint="66"/>
        <w:left w:val="single" w:sz="4" w:space="0" w:color="C5E0B2" w:themeColor="accent3" w:themeTint="66"/>
        <w:bottom w:val="single" w:sz="4" w:space="0" w:color="C5E0B2" w:themeColor="accent3" w:themeTint="66"/>
        <w:right w:val="single" w:sz="4" w:space="0" w:color="C5E0B2" w:themeColor="accent3" w:themeTint="66"/>
        <w:insideH w:val="single" w:sz="4" w:space="0" w:color="C5E0B2" w:themeColor="accent3" w:themeTint="66"/>
        <w:insideV w:val="single" w:sz="4" w:space="0" w:color="C5E0B2" w:themeColor="accent3" w:themeTint="66"/>
      </w:tblBorders>
    </w:tblPr>
    <w:tblStylePr w:type="firstRow">
      <w:rPr>
        <w:b/>
        <w:bCs/>
      </w:rPr>
      <w:tblPr/>
      <w:tcPr>
        <w:tcBorders>
          <w:bottom w:val="single" w:sz="12" w:space="0" w:color="A8D18B" w:themeColor="accent3" w:themeTint="99"/>
        </w:tcBorders>
      </w:tcPr>
    </w:tblStylePr>
    <w:tblStylePr w:type="lastRow">
      <w:rPr>
        <w:b/>
        <w:bCs/>
      </w:rPr>
      <w:tblPr/>
      <w:tcPr>
        <w:tcBorders>
          <w:top w:val="double" w:sz="2" w:space="0" w:color="A8D18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C29D4"/>
    <w:pPr>
      <w:spacing w:after="0" w:line="240" w:lineRule="auto"/>
    </w:pPr>
    <w:tblPr>
      <w:tblStyleRowBandSize w:val="1"/>
      <w:tblStyleColBandSize w:val="1"/>
      <w:tblBorders>
        <w:top w:val="single" w:sz="4" w:space="0" w:color="F5C0A7" w:themeColor="accent4" w:themeTint="66"/>
        <w:left w:val="single" w:sz="4" w:space="0" w:color="F5C0A7" w:themeColor="accent4" w:themeTint="66"/>
        <w:bottom w:val="single" w:sz="4" w:space="0" w:color="F5C0A7" w:themeColor="accent4" w:themeTint="66"/>
        <w:right w:val="single" w:sz="4" w:space="0" w:color="F5C0A7" w:themeColor="accent4" w:themeTint="66"/>
        <w:insideH w:val="single" w:sz="4" w:space="0" w:color="F5C0A7" w:themeColor="accent4" w:themeTint="66"/>
        <w:insideV w:val="single" w:sz="4" w:space="0" w:color="F5C0A7" w:themeColor="accent4" w:themeTint="66"/>
      </w:tblBorders>
    </w:tblPr>
    <w:tblStylePr w:type="firstRow">
      <w:rPr>
        <w:b/>
        <w:bCs/>
      </w:rPr>
      <w:tblPr/>
      <w:tcPr>
        <w:tcBorders>
          <w:bottom w:val="single" w:sz="12" w:space="0" w:color="F0A17C" w:themeColor="accent4" w:themeTint="99"/>
        </w:tcBorders>
      </w:tcPr>
    </w:tblStylePr>
    <w:tblStylePr w:type="lastRow">
      <w:rPr>
        <w:b/>
        <w:bCs/>
      </w:rPr>
      <w:tblPr/>
      <w:tcPr>
        <w:tcBorders>
          <w:top w:val="double" w:sz="2" w:space="0" w:color="F0A17C"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C29D4"/>
    <w:pPr>
      <w:spacing w:after="0" w:line="240" w:lineRule="auto"/>
    </w:pPr>
    <w:tblPr>
      <w:tblStyleRowBandSize w:val="1"/>
      <w:tblStyleColBandSize w:val="1"/>
      <w:tblBorders>
        <w:top w:val="single" w:sz="4" w:space="0" w:color="AAA0DF" w:themeColor="accent5" w:themeTint="66"/>
        <w:left w:val="single" w:sz="4" w:space="0" w:color="AAA0DF" w:themeColor="accent5" w:themeTint="66"/>
        <w:bottom w:val="single" w:sz="4" w:space="0" w:color="AAA0DF" w:themeColor="accent5" w:themeTint="66"/>
        <w:right w:val="single" w:sz="4" w:space="0" w:color="AAA0DF" w:themeColor="accent5" w:themeTint="66"/>
        <w:insideH w:val="single" w:sz="4" w:space="0" w:color="AAA0DF" w:themeColor="accent5" w:themeTint="66"/>
        <w:insideV w:val="single" w:sz="4" w:space="0" w:color="AAA0DF" w:themeColor="accent5" w:themeTint="66"/>
      </w:tblBorders>
    </w:tblPr>
    <w:tblStylePr w:type="firstRow">
      <w:rPr>
        <w:b/>
        <w:bCs/>
      </w:rPr>
      <w:tblPr/>
      <w:tcPr>
        <w:tcBorders>
          <w:bottom w:val="single" w:sz="12" w:space="0" w:color="7F71CF" w:themeColor="accent5" w:themeTint="99"/>
        </w:tcBorders>
      </w:tcPr>
    </w:tblStylePr>
    <w:tblStylePr w:type="lastRow">
      <w:rPr>
        <w:b/>
        <w:bCs/>
      </w:rPr>
      <w:tblPr/>
      <w:tcPr>
        <w:tcBorders>
          <w:top w:val="double" w:sz="2" w:space="0" w:color="7F71C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C29D4"/>
    <w:pPr>
      <w:spacing w:after="0" w:line="240" w:lineRule="auto"/>
    </w:pPr>
    <w:tblPr>
      <w:tblStyleRowBandSize w:val="1"/>
      <w:tblStyleColBandSize w:val="1"/>
      <w:tblBorders>
        <w:top w:val="single" w:sz="4" w:space="0" w:color="E59A7D" w:themeColor="accent6" w:themeTint="66"/>
        <w:left w:val="single" w:sz="4" w:space="0" w:color="E59A7D" w:themeColor="accent6" w:themeTint="66"/>
        <w:bottom w:val="single" w:sz="4" w:space="0" w:color="E59A7D" w:themeColor="accent6" w:themeTint="66"/>
        <w:right w:val="single" w:sz="4" w:space="0" w:color="E59A7D" w:themeColor="accent6" w:themeTint="66"/>
        <w:insideH w:val="single" w:sz="4" w:space="0" w:color="E59A7D" w:themeColor="accent6" w:themeTint="66"/>
        <w:insideV w:val="single" w:sz="4" w:space="0" w:color="E59A7D" w:themeColor="accent6" w:themeTint="66"/>
      </w:tblBorders>
    </w:tblPr>
    <w:tblStylePr w:type="firstRow">
      <w:rPr>
        <w:b/>
        <w:bCs/>
      </w:rPr>
      <w:tblPr/>
      <w:tcPr>
        <w:tcBorders>
          <w:bottom w:val="single" w:sz="12" w:space="0" w:color="D8683B" w:themeColor="accent6" w:themeTint="99"/>
        </w:tcBorders>
      </w:tcPr>
    </w:tblStylePr>
    <w:tblStylePr w:type="lastRow">
      <w:rPr>
        <w:b/>
        <w:bCs/>
      </w:rPr>
      <w:tblPr/>
      <w:tcPr>
        <w:tcBorders>
          <w:top w:val="double" w:sz="2" w:space="0" w:color="D8683B"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C29D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C29D4"/>
    <w:pPr>
      <w:spacing w:after="0" w:line="240" w:lineRule="auto"/>
    </w:pPr>
    <w:tblPr>
      <w:tblStyleRowBandSize w:val="1"/>
      <w:tblStyleColBandSize w:val="1"/>
      <w:tblBorders>
        <w:top w:val="single" w:sz="2" w:space="0" w:color="8BAED6" w:themeColor="accent1" w:themeTint="99"/>
        <w:bottom w:val="single" w:sz="2" w:space="0" w:color="8BAED6" w:themeColor="accent1" w:themeTint="99"/>
        <w:insideH w:val="single" w:sz="2" w:space="0" w:color="8BAED6" w:themeColor="accent1" w:themeTint="99"/>
        <w:insideV w:val="single" w:sz="2" w:space="0" w:color="8BAED6" w:themeColor="accent1" w:themeTint="99"/>
      </w:tblBorders>
    </w:tblPr>
    <w:tblStylePr w:type="firstRow">
      <w:rPr>
        <w:b/>
        <w:bCs/>
      </w:rPr>
      <w:tblPr/>
      <w:tcPr>
        <w:tcBorders>
          <w:top w:val="nil"/>
          <w:bottom w:val="single" w:sz="12" w:space="0" w:color="8BAED6" w:themeColor="accent1" w:themeTint="99"/>
          <w:insideH w:val="nil"/>
          <w:insideV w:val="nil"/>
        </w:tcBorders>
        <w:shd w:val="clear" w:color="auto" w:fill="FFFFFF" w:themeFill="background1"/>
      </w:tcPr>
    </w:tblStylePr>
    <w:tblStylePr w:type="lastRow">
      <w:rPr>
        <w:b/>
        <w:bCs/>
      </w:rPr>
      <w:tblPr/>
      <w:tcPr>
        <w:tcBorders>
          <w:top w:val="double" w:sz="2" w:space="0" w:color="8BAED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4F1" w:themeFill="accent1" w:themeFillTint="33"/>
      </w:tcPr>
    </w:tblStylePr>
    <w:tblStylePr w:type="band1Horz">
      <w:tblPr/>
      <w:tcPr>
        <w:shd w:val="clear" w:color="auto" w:fill="D8E4F1" w:themeFill="accent1" w:themeFillTint="33"/>
      </w:tcPr>
    </w:tblStylePr>
  </w:style>
  <w:style w:type="table" w:styleId="GridTable2-Accent2">
    <w:name w:val="Grid Table 2 Accent 2"/>
    <w:basedOn w:val="TableNormal"/>
    <w:uiPriority w:val="47"/>
    <w:rsid w:val="00AC29D4"/>
    <w:pPr>
      <w:spacing w:after="0" w:line="240" w:lineRule="auto"/>
    </w:pPr>
    <w:tblPr>
      <w:tblStyleRowBandSize w:val="1"/>
      <w:tblStyleColBandSize w:val="1"/>
      <w:tblBorders>
        <w:top w:val="single" w:sz="2" w:space="0" w:color="FCCD7A" w:themeColor="accent2" w:themeTint="99"/>
        <w:bottom w:val="single" w:sz="2" w:space="0" w:color="FCCD7A" w:themeColor="accent2" w:themeTint="99"/>
        <w:insideH w:val="single" w:sz="2" w:space="0" w:color="FCCD7A" w:themeColor="accent2" w:themeTint="99"/>
        <w:insideV w:val="single" w:sz="2" w:space="0" w:color="FCCD7A" w:themeColor="accent2" w:themeTint="99"/>
      </w:tblBorders>
    </w:tblPr>
    <w:tblStylePr w:type="firstRow">
      <w:rPr>
        <w:b/>
        <w:bCs/>
      </w:rPr>
      <w:tblPr/>
      <w:tcPr>
        <w:tcBorders>
          <w:top w:val="nil"/>
          <w:bottom w:val="single" w:sz="12" w:space="0" w:color="FCCD7A" w:themeColor="accent2" w:themeTint="99"/>
          <w:insideH w:val="nil"/>
          <w:insideV w:val="nil"/>
        </w:tcBorders>
        <w:shd w:val="clear" w:color="auto" w:fill="FFFFFF" w:themeFill="background1"/>
      </w:tcPr>
    </w:tblStylePr>
    <w:tblStylePr w:type="lastRow">
      <w:rPr>
        <w:b/>
        <w:bCs/>
      </w:rPr>
      <w:tblPr/>
      <w:tcPr>
        <w:tcBorders>
          <w:top w:val="double" w:sz="2" w:space="0" w:color="FCCD7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ED2" w:themeFill="accent2" w:themeFillTint="33"/>
      </w:tcPr>
    </w:tblStylePr>
    <w:tblStylePr w:type="band1Horz">
      <w:tblPr/>
      <w:tcPr>
        <w:shd w:val="clear" w:color="auto" w:fill="FEEED2" w:themeFill="accent2" w:themeFillTint="33"/>
      </w:tcPr>
    </w:tblStylePr>
  </w:style>
  <w:style w:type="table" w:styleId="GridTable2-Accent3">
    <w:name w:val="Grid Table 2 Accent 3"/>
    <w:basedOn w:val="TableNormal"/>
    <w:uiPriority w:val="47"/>
    <w:rsid w:val="00AC29D4"/>
    <w:pPr>
      <w:spacing w:after="0" w:line="240" w:lineRule="auto"/>
    </w:pPr>
    <w:tblPr>
      <w:tblStyleRowBandSize w:val="1"/>
      <w:tblStyleColBandSize w:val="1"/>
      <w:tblBorders>
        <w:top w:val="single" w:sz="2" w:space="0" w:color="A8D18B" w:themeColor="accent3" w:themeTint="99"/>
        <w:bottom w:val="single" w:sz="2" w:space="0" w:color="A8D18B" w:themeColor="accent3" w:themeTint="99"/>
        <w:insideH w:val="single" w:sz="2" w:space="0" w:color="A8D18B" w:themeColor="accent3" w:themeTint="99"/>
        <w:insideV w:val="single" w:sz="2" w:space="0" w:color="A8D18B" w:themeColor="accent3" w:themeTint="99"/>
      </w:tblBorders>
    </w:tblPr>
    <w:tblStylePr w:type="firstRow">
      <w:rPr>
        <w:b/>
        <w:bCs/>
      </w:rPr>
      <w:tblPr/>
      <w:tcPr>
        <w:tcBorders>
          <w:top w:val="nil"/>
          <w:bottom w:val="single" w:sz="12" w:space="0" w:color="A8D18B" w:themeColor="accent3" w:themeTint="99"/>
          <w:insideH w:val="nil"/>
          <w:insideV w:val="nil"/>
        </w:tcBorders>
        <w:shd w:val="clear" w:color="auto" w:fill="FFFFFF" w:themeFill="background1"/>
      </w:tcPr>
    </w:tblStylePr>
    <w:tblStylePr w:type="lastRow">
      <w:rPr>
        <w:b/>
        <w:bCs/>
      </w:rPr>
      <w:tblPr/>
      <w:tcPr>
        <w:tcBorders>
          <w:top w:val="double" w:sz="2" w:space="0" w:color="A8D18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8" w:themeFill="accent3" w:themeFillTint="33"/>
      </w:tcPr>
    </w:tblStylePr>
    <w:tblStylePr w:type="band1Horz">
      <w:tblPr/>
      <w:tcPr>
        <w:shd w:val="clear" w:color="auto" w:fill="E2EFD8" w:themeFill="accent3" w:themeFillTint="33"/>
      </w:tcPr>
    </w:tblStylePr>
  </w:style>
  <w:style w:type="table" w:styleId="GridTable2-Accent4">
    <w:name w:val="Grid Table 2 Accent 4"/>
    <w:basedOn w:val="TableNormal"/>
    <w:uiPriority w:val="47"/>
    <w:rsid w:val="00AC29D4"/>
    <w:pPr>
      <w:spacing w:after="0" w:line="240" w:lineRule="auto"/>
    </w:pPr>
    <w:tblPr>
      <w:tblStyleRowBandSize w:val="1"/>
      <w:tblStyleColBandSize w:val="1"/>
      <w:tblBorders>
        <w:top w:val="single" w:sz="2" w:space="0" w:color="F0A17C" w:themeColor="accent4" w:themeTint="99"/>
        <w:bottom w:val="single" w:sz="2" w:space="0" w:color="F0A17C" w:themeColor="accent4" w:themeTint="99"/>
        <w:insideH w:val="single" w:sz="2" w:space="0" w:color="F0A17C" w:themeColor="accent4" w:themeTint="99"/>
        <w:insideV w:val="single" w:sz="2" w:space="0" w:color="F0A17C" w:themeColor="accent4" w:themeTint="99"/>
      </w:tblBorders>
    </w:tblPr>
    <w:tblStylePr w:type="firstRow">
      <w:rPr>
        <w:b/>
        <w:bCs/>
      </w:rPr>
      <w:tblPr/>
      <w:tcPr>
        <w:tcBorders>
          <w:top w:val="nil"/>
          <w:bottom w:val="single" w:sz="12" w:space="0" w:color="F0A17C" w:themeColor="accent4" w:themeTint="99"/>
          <w:insideH w:val="nil"/>
          <w:insideV w:val="nil"/>
        </w:tcBorders>
        <w:shd w:val="clear" w:color="auto" w:fill="FFFFFF" w:themeFill="background1"/>
      </w:tcPr>
    </w:tblStylePr>
    <w:tblStylePr w:type="lastRow">
      <w:rPr>
        <w:b/>
        <w:bCs/>
      </w:rPr>
      <w:tblPr/>
      <w:tcPr>
        <w:tcBorders>
          <w:top w:val="double" w:sz="2" w:space="0" w:color="F0A17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FD3" w:themeFill="accent4" w:themeFillTint="33"/>
      </w:tcPr>
    </w:tblStylePr>
    <w:tblStylePr w:type="band1Horz">
      <w:tblPr/>
      <w:tcPr>
        <w:shd w:val="clear" w:color="auto" w:fill="FADFD3" w:themeFill="accent4" w:themeFillTint="33"/>
      </w:tcPr>
    </w:tblStylePr>
  </w:style>
  <w:style w:type="table" w:styleId="GridTable2-Accent5">
    <w:name w:val="Grid Table 2 Accent 5"/>
    <w:basedOn w:val="TableNormal"/>
    <w:uiPriority w:val="47"/>
    <w:rsid w:val="00AC29D4"/>
    <w:pPr>
      <w:spacing w:after="0" w:line="240" w:lineRule="auto"/>
    </w:pPr>
    <w:tblPr>
      <w:tblStyleRowBandSize w:val="1"/>
      <w:tblStyleColBandSize w:val="1"/>
      <w:tblBorders>
        <w:top w:val="single" w:sz="2" w:space="0" w:color="7F71CF" w:themeColor="accent5" w:themeTint="99"/>
        <w:bottom w:val="single" w:sz="2" w:space="0" w:color="7F71CF" w:themeColor="accent5" w:themeTint="99"/>
        <w:insideH w:val="single" w:sz="2" w:space="0" w:color="7F71CF" w:themeColor="accent5" w:themeTint="99"/>
        <w:insideV w:val="single" w:sz="2" w:space="0" w:color="7F71CF" w:themeColor="accent5" w:themeTint="99"/>
      </w:tblBorders>
    </w:tblPr>
    <w:tblStylePr w:type="firstRow">
      <w:rPr>
        <w:b/>
        <w:bCs/>
      </w:rPr>
      <w:tblPr/>
      <w:tcPr>
        <w:tcBorders>
          <w:top w:val="nil"/>
          <w:bottom w:val="single" w:sz="12" w:space="0" w:color="7F71CF" w:themeColor="accent5" w:themeTint="99"/>
          <w:insideH w:val="nil"/>
          <w:insideV w:val="nil"/>
        </w:tcBorders>
        <w:shd w:val="clear" w:color="auto" w:fill="FFFFFF" w:themeFill="background1"/>
      </w:tcPr>
    </w:tblStylePr>
    <w:tblStylePr w:type="lastRow">
      <w:rPr>
        <w:b/>
        <w:bCs/>
      </w:rPr>
      <w:tblPr/>
      <w:tcPr>
        <w:tcBorders>
          <w:top w:val="double" w:sz="2" w:space="0" w:color="7F71C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CFEF" w:themeFill="accent5" w:themeFillTint="33"/>
      </w:tcPr>
    </w:tblStylePr>
    <w:tblStylePr w:type="band1Horz">
      <w:tblPr/>
      <w:tcPr>
        <w:shd w:val="clear" w:color="auto" w:fill="D4CFEF" w:themeFill="accent5" w:themeFillTint="33"/>
      </w:tcPr>
    </w:tblStylePr>
  </w:style>
  <w:style w:type="table" w:styleId="GridTable2-Accent6">
    <w:name w:val="Grid Table 2 Accent 6"/>
    <w:basedOn w:val="TableNormal"/>
    <w:uiPriority w:val="47"/>
    <w:rsid w:val="00AC29D4"/>
    <w:pPr>
      <w:spacing w:after="0" w:line="240" w:lineRule="auto"/>
    </w:pPr>
    <w:tblPr>
      <w:tblStyleRowBandSize w:val="1"/>
      <w:tblStyleColBandSize w:val="1"/>
      <w:tblBorders>
        <w:top w:val="single" w:sz="2" w:space="0" w:color="D8683B" w:themeColor="accent6" w:themeTint="99"/>
        <w:bottom w:val="single" w:sz="2" w:space="0" w:color="D8683B" w:themeColor="accent6" w:themeTint="99"/>
        <w:insideH w:val="single" w:sz="2" w:space="0" w:color="D8683B" w:themeColor="accent6" w:themeTint="99"/>
        <w:insideV w:val="single" w:sz="2" w:space="0" w:color="D8683B" w:themeColor="accent6" w:themeTint="99"/>
      </w:tblBorders>
    </w:tblPr>
    <w:tblStylePr w:type="firstRow">
      <w:rPr>
        <w:b/>
        <w:bCs/>
      </w:rPr>
      <w:tblPr/>
      <w:tcPr>
        <w:tcBorders>
          <w:top w:val="nil"/>
          <w:bottom w:val="single" w:sz="12" w:space="0" w:color="D8683B" w:themeColor="accent6" w:themeTint="99"/>
          <w:insideH w:val="nil"/>
          <w:insideV w:val="nil"/>
        </w:tcBorders>
        <w:shd w:val="clear" w:color="auto" w:fill="FFFFFF" w:themeFill="background1"/>
      </w:tcPr>
    </w:tblStylePr>
    <w:tblStylePr w:type="lastRow">
      <w:rPr>
        <w:b/>
        <w:bCs/>
      </w:rPr>
      <w:tblPr/>
      <w:tcPr>
        <w:tcBorders>
          <w:top w:val="double" w:sz="2" w:space="0" w:color="D8683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CBD" w:themeFill="accent6" w:themeFillTint="33"/>
      </w:tcPr>
    </w:tblStylePr>
    <w:tblStylePr w:type="band1Horz">
      <w:tblPr/>
      <w:tcPr>
        <w:shd w:val="clear" w:color="auto" w:fill="F2CCBD" w:themeFill="accent6" w:themeFillTint="33"/>
      </w:tcPr>
    </w:tblStylePr>
  </w:style>
  <w:style w:type="table" w:styleId="GridTable3">
    <w:name w:val="Grid Table 3"/>
    <w:basedOn w:val="TableNormal"/>
    <w:uiPriority w:val="48"/>
    <w:rsid w:val="00AC29D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C29D4"/>
    <w:pPr>
      <w:spacing w:after="0" w:line="240" w:lineRule="auto"/>
    </w:pPr>
    <w:tblPr>
      <w:tblStyleRowBandSize w:val="1"/>
      <w:tblStyleColBandSize w:val="1"/>
      <w:tblBorders>
        <w:top w:val="single" w:sz="4" w:space="0" w:color="8BAED6" w:themeColor="accent1" w:themeTint="99"/>
        <w:left w:val="single" w:sz="4" w:space="0" w:color="8BAED6" w:themeColor="accent1" w:themeTint="99"/>
        <w:bottom w:val="single" w:sz="4" w:space="0" w:color="8BAED6" w:themeColor="accent1" w:themeTint="99"/>
        <w:right w:val="single" w:sz="4" w:space="0" w:color="8BAED6" w:themeColor="accent1" w:themeTint="99"/>
        <w:insideH w:val="single" w:sz="4" w:space="0" w:color="8BAED6" w:themeColor="accent1" w:themeTint="99"/>
        <w:insideV w:val="single" w:sz="4" w:space="0" w:color="8BAED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4F1" w:themeFill="accent1" w:themeFillTint="33"/>
      </w:tcPr>
    </w:tblStylePr>
    <w:tblStylePr w:type="band1Horz">
      <w:tblPr/>
      <w:tcPr>
        <w:shd w:val="clear" w:color="auto" w:fill="D8E4F1" w:themeFill="accent1" w:themeFillTint="33"/>
      </w:tcPr>
    </w:tblStylePr>
    <w:tblStylePr w:type="neCell">
      <w:tblPr/>
      <w:tcPr>
        <w:tcBorders>
          <w:bottom w:val="single" w:sz="4" w:space="0" w:color="8BAED6" w:themeColor="accent1" w:themeTint="99"/>
        </w:tcBorders>
      </w:tcPr>
    </w:tblStylePr>
    <w:tblStylePr w:type="nwCell">
      <w:tblPr/>
      <w:tcPr>
        <w:tcBorders>
          <w:bottom w:val="single" w:sz="4" w:space="0" w:color="8BAED6" w:themeColor="accent1" w:themeTint="99"/>
        </w:tcBorders>
      </w:tcPr>
    </w:tblStylePr>
    <w:tblStylePr w:type="seCell">
      <w:tblPr/>
      <w:tcPr>
        <w:tcBorders>
          <w:top w:val="single" w:sz="4" w:space="0" w:color="8BAED6" w:themeColor="accent1" w:themeTint="99"/>
        </w:tcBorders>
      </w:tcPr>
    </w:tblStylePr>
    <w:tblStylePr w:type="swCell">
      <w:tblPr/>
      <w:tcPr>
        <w:tcBorders>
          <w:top w:val="single" w:sz="4" w:space="0" w:color="8BAED6" w:themeColor="accent1" w:themeTint="99"/>
        </w:tcBorders>
      </w:tcPr>
    </w:tblStylePr>
  </w:style>
  <w:style w:type="table" w:styleId="GridTable3-Accent2">
    <w:name w:val="Grid Table 3 Accent 2"/>
    <w:basedOn w:val="TableNormal"/>
    <w:uiPriority w:val="48"/>
    <w:rsid w:val="00AC29D4"/>
    <w:pPr>
      <w:spacing w:after="0" w:line="240" w:lineRule="auto"/>
    </w:pPr>
    <w:tblPr>
      <w:tblStyleRowBandSize w:val="1"/>
      <w:tblStyleColBandSize w:val="1"/>
      <w:tblBorders>
        <w:top w:val="single" w:sz="4" w:space="0" w:color="FCCD7A" w:themeColor="accent2" w:themeTint="99"/>
        <w:left w:val="single" w:sz="4" w:space="0" w:color="FCCD7A" w:themeColor="accent2" w:themeTint="99"/>
        <w:bottom w:val="single" w:sz="4" w:space="0" w:color="FCCD7A" w:themeColor="accent2" w:themeTint="99"/>
        <w:right w:val="single" w:sz="4" w:space="0" w:color="FCCD7A" w:themeColor="accent2" w:themeTint="99"/>
        <w:insideH w:val="single" w:sz="4" w:space="0" w:color="FCCD7A" w:themeColor="accent2" w:themeTint="99"/>
        <w:insideV w:val="single" w:sz="4" w:space="0" w:color="FCCD7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D2" w:themeFill="accent2" w:themeFillTint="33"/>
      </w:tcPr>
    </w:tblStylePr>
    <w:tblStylePr w:type="band1Horz">
      <w:tblPr/>
      <w:tcPr>
        <w:shd w:val="clear" w:color="auto" w:fill="FEEED2" w:themeFill="accent2" w:themeFillTint="33"/>
      </w:tcPr>
    </w:tblStylePr>
    <w:tblStylePr w:type="neCell">
      <w:tblPr/>
      <w:tcPr>
        <w:tcBorders>
          <w:bottom w:val="single" w:sz="4" w:space="0" w:color="FCCD7A" w:themeColor="accent2" w:themeTint="99"/>
        </w:tcBorders>
      </w:tcPr>
    </w:tblStylePr>
    <w:tblStylePr w:type="nwCell">
      <w:tblPr/>
      <w:tcPr>
        <w:tcBorders>
          <w:bottom w:val="single" w:sz="4" w:space="0" w:color="FCCD7A" w:themeColor="accent2" w:themeTint="99"/>
        </w:tcBorders>
      </w:tcPr>
    </w:tblStylePr>
    <w:tblStylePr w:type="seCell">
      <w:tblPr/>
      <w:tcPr>
        <w:tcBorders>
          <w:top w:val="single" w:sz="4" w:space="0" w:color="FCCD7A" w:themeColor="accent2" w:themeTint="99"/>
        </w:tcBorders>
      </w:tcPr>
    </w:tblStylePr>
    <w:tblStylePr w:type="swCell">
      <w:tblPr/>
      <w:tcPr>
        <w:tcBorders>
          <w:top w:val="single" w:sz="4" w:space="0" w:color="FCCD7A" w:themeColor="accent2" w:themeTint="99"/>
        </w:tcBorders>
      </w:tcPr>
    </w:tblStylePr>
  </w:style>
  <w:style w:type="table" w:styleId="GridTable3-Accent3">
    <w:name w:val="Grid Table 3 Accent 3"/>
    <w:basedOn w:val="TableNormal"/>
    <w:uiPriority w:val="48"/>
    <w:rsid w:val="00AC29D4"/>
    <w:pPr>
      <w:spacing w:after="0" w:line="240" w:lineRule="auto"/>
    </w:pPr>
    <w:tblPr>
      <w:tblStyleRowBandSize w:val="1"/>
      <w:tblStyleColBandSize w:val="1"/>
      <w:tblBorders>
        <w:top w:val="single" w:sz="4" w:space="0" w:color="A8D18B" w:themeColor="accent3" w:themeTint="99"/>
        <w:left w:val="single" w:sz="4" w:space="0" w:color="A8D18B" w:themeColor="accent3" w:themeTint="99"/>
        <w:bottom w:val="single" w:sz="4" w:space="0" w:color="A8D18B" w:themeColor="accent3" w:themeTint="99"/>
        <w:right w:val="single" w:sz="4" w:space="0" w:color="A8D18B" w:themeColor="accent3" w:themeTint="99"/>
        <w:insideH w:val="single" w:sz="4" w:space="0" w:color="A8D18B" w:themeColor="accent3" w:themeTint="99"/>
        <w:insideV w:val="single" w:sz="4" w:space="0" w:color="A8D18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8" w:themeFill="accent3" w:themeFillTint="33"/>
      </w:tcPr>
    </w:tblStylePr>
    <w:tblStylePr w:type="band1Horz">
      <w:tblPr/>
      <w:tcPr>
        <w:shd w:val="clear" w:color="auto" w:fill="E2EFD8" w:themeFill="accent3" w:themeFillTint="33"/>
      </w:tcPr>
    </w:tblStylePr>
    <w:tblStylePr w:type="neCell">
      <w:tblPr/>
      <w:tcPr>
        <w:tcBorders>
          <w:bottom w:val="single" w:sz="4" w:space="0" w:color="A8D18B" w:themeColor="accent3" w:themeTint="99"/>
        </w:tcBorders>
      </w:tcPr>
    </w:tblStylePr>
    <w:tblStylePr w:type="nwCell">
      <w:tblPr/>
      <w:tcPr>
        <w:tcBorders>
          <w:bottom w:val="single" w:sz="4" w:space="0" w:color="A8D18B" w:themeColor="accent3" w:themeTint="99"/>
        </w:tcBorders>
      </w:tcPr>
    </w:tblStylePr>
    <w:tblStylePr w:type="seCell">
      <w:tblPr/>
      <w:tcPr>
        <w:tcBorders>
          <w:top w:val="single" w:sz="4" w:space="0" w:color="A8D18B" w:themeColor="accent3" w:themeTint="99"/>
        </w:tcBorders>
      </w:tcPr>
    </w:tblStylePr>
    <w:tblStylePr w:type="swCell">
      <w:tblPr/>
      <w:tcPr>
        <w:tcBorders>
          <w:top w:val="single" w:sz="4" w:space="0" w:color="A8D18B" w:themeColor="accent3" w:themeTint="99"/>
        </w:tcBorders>
      </w:tcPr>
    </w:tblStylePr>
  </w:style>
  <w:style w:type="table" w:styleId="GridTable3-Accent4">
    <w:name w:val="Grid Table 3 Accent 4"/>
    <w:basedOn w:val="TableNormal"/>
    <w:uiPriority w:val="48"/>
    <w:rsid w:val="00AC29D4"/>
    <w:pPr>
      <w:spacing w:after="0" w:line="240" w:lineRule="auto"/>
    </w:pPr>
    <w:tblPr>
      <w:tblStyleRowBandSize w:val="1"/>
      <w:tblStyleColBandSize w:val="1"/>
      <w:tblBorders>
        <w:top w:val="single" w:sz="4" w:space="0" w:color="F0A17C" w:themeColor="accent4" w:themeTint="99"/>
        <w:left w:val="single" w:sz="4" w:space="0" w:color="F0A17C" w:themeColor="accent4" w:themeTint="99"/>
        <w:bottom w:val="single" w:sz="4" w:space="0" w:color="F0A17C" w:themeColor="accent4" w:themeTint="99"/>
        <w:right w:val="single" w:sz="4" w:space="0" w:color="F0A17C" w:themeColor="accent4" w:themeTint="99"/>
        <w:insideH w:val="single" w:sz="4" w:space="0" w:color="F0A17C" w:themeColor="accent4" w:themeTint="99"/>
        <w:insideV w:val="single" w:sz="4" w:space="0" w:color="F0A17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FD3" w:themeFill="accent4" w:themeFillTint="33"/>
      </w:tcPr>
    </w:tblStylePr>
    <w:tblStylePr w:type="band1Horz">
      <w:tblPr/>
      <w:tcPr>
        <w:shd w:val="clear" w:color="auto" w:fill="FADFD3" w:themeFill="accent4" w:themeFillTint="33"/>
      </w:tcPr>
    </w:tblStylePr>
    <w:tblStylePr w:type="neCell">
      <w:tblPr/>
      <w:tcPr>
        <w:tcBorders>
          <w:bottom w:val="single" w:sz="4" w:space="0" w:color="F0A17C" w:themeColor="accent4" w:themeTint="99"/>
        </w:tcBorders>
      </w:tcPr>
    </w:tblStylePr>
    <w:tblStylePr w:type="nwCell">
      <w:tblPr/>
      <w:tcPr>
        <w:tcBorders>
          <w:bottom w:val="single" w:sz="4" w:space="0" w:color="F0A17C" w:themeColor="accent4" w:themeTint="99"/>
        </w:tcBorders>
      </w:tcPr>
    </w:tblStylePr>
    <w:tblStylePr w:type="seCell">
      <w:tblPr/>
      <w:tcPr>
        <w:tcBorders>
          <w:top w:val="single" w:sz="4" w:space="0" w:color="F0A17C" w:themeColor="accent4" w:themeTint="99"/>
        </w:tcBorders>
      </w:tcPr>
    </w:tblStylePr>
    <w:tblStylePr w:type="swCell">
      <w:tblPr/>
      <w:tcPr>
        <w:tcBorders>
          <w:top w:val="single" w:sz="4" w:space="0" w:color="F0A17C" w:themeColor="accent4" w:themeTint="99"/>
        </w:tcBorders>
      </w:tcPr>
    </w:tblStylePr>
  </w:style>
  <w:style w:type="table" w:styleId="GridTable3-Accent5">
    <w:name w:val="Grid Table 3 Accent 5"/>
    <w:basedOn w:val="TableNormal"/>
    <w:uiPriority w:val="48"/>
    <w:rsid w:val="00AC29D4"/>
    <w:pPr>
      <w:spacing w:after="0" w:line="240" w:lineRule="auto"/>
    </w:pPr>
    <w:tblPr>
      <w:tblStyleRowBandSize w:val="1"/>
      <w:tblStyleColBandSize w:val="1"/>
      <w:tblBorders>
        <w:top w:val="single" w:sz="4" w:space="0" w:color="7F71CF" w:themeColor="accent5" w:themeTint="99"/>
        <w:left w:val="single" w:sz="4" w:space="0" w:color="7F71CF" w:themeColor="accent5" w:themeTint="99"/>
        <w:bottom w:val="single" w:sz="4" w:space="0" w:color="7F71CF" w:themeColor="accent5" w:themeTint="99"/>
        <w:right w:val="single" w:sz="4" w:space="0" w:color="7F71CF" w:themeColor="accent5" w:themeTint="99"/>
        <w:insideH w:val="single" w:sz="4" w:space="0" w:color="7F71CF" w:themeColor="accent5" w:themeTint="99"/>
        <w:insideV w:val="single" w:sz="4" w:space="0" w:color="7F7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CFEF" w:themeFill="accent5" w:themeFillTint="33"/>
      </w:tcPr>
    </w:tblStylePr>
    <w:tblStylePr w:type="band1Horz">
      <w:tblPr/>
      <w:tcPr>
        <w:shd w:val="clear" w:color="auto" w:fill="D4CFEF" w:themeFill="accent5" w:themeFillTint="33"/>
      </w:tcPr>
    </w:tblStylePr>
    <w:tblStylePr w:type="neCell">
      <w:tblPr/>
      <w:tcPr>
        <w:tcBorders>
          <w:bottom w:val="single" w:sz="4" w:space="0" w:color="7F71CF" w:themeColor="accent5" w:themeTint="99"/>
        </w:tcBorders>
      </w:tcPr>
    </w:tblStylePr>
    <w:tblStylePr w:type="nwCell">
      <w:tblPr/>
      <w:tcPr>
        <w:tcBorders>
          <w:bottom w:val="single" w:sz="4" w:space="0" w:color="7F71CF" w:themeColor="accent5" w:themeTint="99"/>
        </w:tcBorders>
      </w:tcPr>
    </w:tblStylePr>
    <w:tblStylePr w:type="seCell">
      <w:tblPr/>
      <w:tcPr>
        <w:tcBorders>
          <w:top w:val="single" w:sz="4" w:space="0" w:color="7F71CF" w:themeColor="accent5" w:themeTint="99"/>
        </w:tcBorders>
      </w:tcPr>
    </w:tblStylePr>
    <w:tblStylePr w:type="swCell">
      <w:tblPr/>
      <w:tcPr>
        <w:tcBorders>
          <w:top w:val="single" w:sz="4" w:space="0" w:color="7F71CF" w:themeColor="accent5" w:themeTint="99"/>
        </w:tcBorders>
      </w:tcPr>
    </w:tblStylePr>
  </w:style>
  <w:style w:type="table" w:styleId="GridTable3-Accent6">
    <w:name w:val="Grid Table 3 Accent 6"/>
    <w:basedOn w:val="TableNormal"/>
    <w:uiPriority w:val="48"/>
    <w:rsid w:val="00AC29D4"/>
    <w:pPr>
      <w:spacing w:after="0" w:line="240" w:lineRule="auto"/>
    </w:pPr>
    <w:tblPr>
      <w:tblStyleRowBandSize w:val="1"/>
      <w:tblStyleColBandSize w:val="1"/>
      <w:tblBorders>
        <w:top w:val="single" w:sz="4" w:space="0" w:color="D8683B" w:themeColor="accent6" w:themeTint="99"/>
        <w:left w:val="single" w:sz="4" w:space="0" w:color="D8683B" w:themeColor="accent6" w:themeTint="99"/>
        <w:bottom w:val="single" w:sz="4" w:space="0" w:color="D8683B" w:themeColor="accent6" w:themeTint="99"/>
        <w:right w:val="single" w:sz="4" w:space="0" w:color="D8683B" w:themeColor="accent6" w:themeTint="99"/>
        <w:insideH w:val="single" w:sz="4" w:space="0" w:color="D8683B" w:themeColor="accent6" w:themeTint="99"/>
        <w:insideV w:val="single" w:sz="4" w:space="0" w:color="D8683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CBD" w:themeFill="accent6" w:themeFillTint="33"/>
      </w:tcPr>
    </w:tblStylePr>
    <w:tblStylePr w:type="band1Horz">
      <w:tblPr/>
      <w:tcPr>
        <w:shd w:val="clear" w:color="auto" w:fill="F2CCBD" w:themeFill="accent6" w:themeFillTint="33"/>
      </w:tcPr>
    </w:tblStylePr>
    <w:tblStylePr w:type="neCell">
      <w:tblPr/>
      <w:tcPr>
        <w:tcBorders>
          <w:bottom w:val="single" w:sz="4" w:space="0" w:color="D8683B" w:themeColor="accent6" w:themeTint="99"/>
        </w:tcBorders>
      </w:tcPr>
    </w:tblStylePr>
    <w:tblStylePr w:type="nwCell">
      <w:tblPr/>
      <w:tcPr>
        <w:tcBorders>
          <w:bottom w:val="single" w:sz="4" w:space="0" w:color="D8683B" w:themeColor="accent6" w:themeTint="99"/>
        </w:tcBorders>
      </w:tcPr>
    </w:tblStylePr>
    <w:tblStylePr w:type="seCell">
      <w:tblPr/>
      <w:tcPr>
        <w:tcBorders>
          <w:top w:val="single" w:sz="4" w:space="0" w:color="D8683B" w:themeColor="accent6" w:themeTint="99"/>
        </w:tcBorders>
      </w:tcPr>
    </w:tblStylePr>
    <w:tblStylePr w:type="swCell">
      <w:tblPr/>
      <w:tcPr>
        <w:tcBorders>
          <w:top w:val="single" w:sz="4" w:space="0" w:color="D8683B" w:themeColor="accent6" w:themeTint="99"/>
        </w:tcBorders>
      </w:tcPr>
    </w:tblStylePr>
  </w:style>
  <w:style w:type="table" w:styleId="GridTable4">
    <w:name w:val="Grid Table 4"/>
    <w:basedOn w:val="TableNormal"/>
    <w:uiPriority w:val="49"/>
    <w:rsid w:val="00AC29D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C29D4"/>
    <w:pPr>
      <w:spacing w:after="0" w:line="240" w:lineRule="auto"/>
    </w:pPr>
    <w:tblPr>
      <w:tblStyleRowBandSize w:val="1"/>
      <w:tblStyleColBandSize w:val="1"/>
      <w:tblBorders>
        <w:top w:val="single" w:sz="4" w:space="0" w:color="8BAED6" w:themeColor="accent1" w:themeTint="99"/>
        <w:left w:val="single" w:sz="4" w:space="0" w:color="8BAED6" w:themeColor="accent1" w:themeTint="99"/>
        <w:bottom w:val="single" w:sz="4" w:space="0" w:color="8BAED6" w:themeColor="accent1" w:themeTint="99"/>
        <w:right w:val="single" w:sz="4" w:space="0" w:color="8BAED6" w:themeColor="accent1" w:themeTint="99"/>
        <w:insideH w:val="single" w:sz="4" w:space="0" w:color="8BAED6" w:themeColor="accent1" w:themeTint="99"/>
        <w:insideV w:val="single" w:sz="4" w:space="0" w:color="8BAED6" w:themeColor="accent1" w:themeTint="99"/>
      </w:tblBorders>
    </w:tblPr>
    <w:tblStylePr w:type="firstRow">
      <w:rPr>
        <w:b/>
        <w:bCs/>
        <w:color w:val="FFFFFF" w:themeColor="background1"/>
      </w:rPr>
      <w:tblPr/>
      <w:tcPr>
        <w:tcBorders>
          <w:top w:val="single" w:sz="4" w:space="0" w:color="4179B8" w:themeColor="accent1"/>
          <w:left w:val="single" w:sz="4" w:space="0" w:color="4179B8" w:themeColor="accent1"/>
          <w:bottom w:val="single" w:sz="4" w:space="0" w:color="4179B8" w:themeColor="accent1"/>
          <w:right w:val="single" w:sz="4" w:space="0" w:color="4179B8" w:themeColor="accent1"/>
          <w:insideH w:val="nil"/>
          <w:insideV w:val="nil"/>
        </w:tcBorders>
        <w:shd w:val="clear" w:color="auto" w:fill="4179B8" w:themeFill="accent1"/>
      </w:tcPr>
    </w:tblStylePr>
    <w:tblStylePr w:type="lastRow">
      <w:rPr>
        <w:b/>
        <w:bCs/>
      </w:rPr>
      <w:tblPr/>
      <w:tcPr>
        <w:tcBorders>
          <w:top w:val="double" w:sz="4" w:space="0" w:color="4179B8" w:themeColor="accent1"/>
        </w:tcBorders>
      </w:tcPr>
    </w:tblStylePr>
    <w:tblStylePr w:type="firstCol">
      <w:rPr>
        <w:b/>
        <w:bCs/>
      </w:rPr>
    </w:tblStylePr>
    <w:tblStylePr w:type="lastCol">
      <w:rPr>
        <w:b/>
        <w:bCs/>
      </w:rPr>
    </w:tblStylePr>
    <w:tblStylePr w:type="band1Vert">
      <w:tblPr/>
      <w:tcPr>
        <w:shd w:val="clear" w:color="auto" w:fill="D8E4F1" w:themeFill="accent1" w:themeFillTint="33"/>
      </w:tcPr>
    </w:tblStylePr>
    <w:tblStylePr w:type="band1Horz">
      <w:tblPr/>
      <w:tcPr>
        <w:shd w:val="clear" w:color="auto" w:fill="D8E4F1" w:themeFill="accent1" w:themeFillTint="33"/>
      </w:tcPr>
    </w:tblStylePr>
  </w:style>
  <w:style w:type="table" w:styleId="GridTable4-Accent2">
    <w:name w:val="Grid Table 4 Accent 2"/>
    <w:basedOn w:val="TableNormal"/>
    <w:uiPriority w:val="49"/>
    <w:rsid w:val="00AC29D4"/>
    <w:pPr>
      <w:spacing w:after="0" w:line="240" w:lineRule="auto"/>
    </w:pPr>
    <w:tblPr>
      <w:tblStyleRowBandSize w:val="1"/>
      <w:tblStyleColBandSize w:val="1"/>
      <w:tblBorders>
        <w:top w:val="single" w:sz="4" w:space="0" w:color="FCCD7A" w:themeColor="accent2" w:themeTint="99"/>
        <w:left w:val="single" w:sz="4" w:space="0" w:color="FCCD7A" w:themeColor="accent2" w:themeTint="99"/>
        <w:bottom w:val="single" w:sz="4" w:space="0" w:color="FCCD7A" w:themeColor="accent2" w:themeTint="99"/>
        <w:right w:val="single" w:sz="4" w:space="0" w:color="FCCD7A" w:themeColor="accent2" w:themeTint="99"/>
        <w:insideH w:val="single" w:sz="4" w:space="0" w:color="FCCD7A" w:themeColor="accent2" w:themeTint="99"/>
        <w:insideV w:val="single" w:sz="4" w:space="0" w:color="FCCD7A" w:themeColor="accent2" w:themeTint="99"/>
      </w:tblBorders>
    </w:tblPr>
    <w:tblStylePr w:type="firstRow">
      <w:rPr>
        <w:b/>
        <w:bCs/>
        <w:color w:val="FFFFFF" w:themeColor="background1"/>
      </w:rPr>
      <w:tblPr/>
      <w:tcPr>
        <w:tcBorders>
          <w:top w:val="single" w:sz="4" w:space="0" w:color="FBAD22" w:themeColor="accent2"/>
          <w:left w:val="single" w:sz="4" w:space="0" w:color="FBAD22" w:themeColor="accent2"/>
          <w:bottom w:val="single" w:sz="4" w:space="0" w:color="FBAD22" w:themeColor="accent2"/>
          <w:right w:val="single" w:sz="4" w:space="0" w:color="FBAD22" w:themeColor="accent2"/>
          <w:insideH w:val="nil"/>
          <w:insideV w:val="nil"/>
        </w:tcBorders>
        <w:shd w:val="clear" w:color="auto" w:fill="FBAD22" w:themeFill="accent2"/>
      </w:tcPr>
    </w:tblStylePr>
    <w:tblStylePr w:type="lastRow">
      <w:rPr>
        <w:b/>
        <w:bCs/>
      </w:rPr>
      <w:tblPr/>
      <w:tcPr>
        <w:tcBorders>
          <w:top w:val="double" w:sz="4" w:space="0" w:color="FBAD22" w:themeColor="accent2"/>
        </w:tcBorders>
      </w:tcPr>
    </w:tblStylePr>
    <w:tblStylePr w:type="firstCol">
      <w:rPr>
        <w:b/>
        <w:bCs/>
      </w:rPr>
    </w:tblStylePr>
    <w:tblStylePr w:type="lastCol">
      <w:rPr>
        <w:b/>
        <w:bCs/>
      </w:rPr>
    </w:tblStylePr>
    <w:tblStylePr w:type="band1Vert">
      <w:tblPr/>
      <w:tcPr>
        <w:shd w:val="clear" w:color="auto" w:fill="FEEED2" w:themeFill="accent2" w:themeFillTint="33"/>
      </w:tcPr>
    </w:tblStylePr>
    <w:tblStylePr w:type="band1Horz">
      <w:tblPr/>
      <w:tcPr>
        <w:shd w:val="clear" w:color="auto" w:fill="FEEED2" w:themeFill="accent2" w:themeFillTint="33"/>
      </w:tcPr>
    </w:tblStylePr>
  </w:style>
  <w:style w:type="table" w:styleId="GridTable4-Accent3">
    <w:name w:val="Grid Table 4 Accent 3"/>
    <w:basedOn w:val="TableNormal"/>
    <w:uiPriority w:val="49"/>
    <w:rsid w:val="00AC29D4"/>
    <w:pPr>
      <w:spacing w:after="0" w:line="240" w:lineRule="auto"/>
    </w:pPr>
    <w:tblPr>
      <w:tblStyleRowBandSize w:val="1"/>
      <w:tblStyleColBandSize w:val="1"/>
      <w:tblBorders>
        <w:top w:val="single" w:sz="4" w:space="0" w:color="A8D18B" w:themeColor="accent3" w:themeTint="99"/>
        <w:left w:val="single" w:sz="4" w:space="0" w:color="A8D18B" w:themeColor="accent3" w:themeTint="99"/>
        <w:bottom w:val="single" w:sz="4" w:space="0" w:color="A8D18B" w:themeColor="accent3" w:themeTint="99"/>
        <w:right w:val="single" w:sz="4" w:space="0" w:color="A8D18B" w:themeColor="accent3" w:themeTint="99"/>
        <w:insideH w:val="single" w:sz="4" w:space="0" w:color="A8D18B" w:themeColor="accent3" w:themeTint="99"/>
        <w:insideV w:val="single" w:sz="4" w:space="0" w:color="A8D18B" w:themeColor="accent3" w:themeTint="99"/>
      </w:tblBorders>
    </w:tblPr>
    <w:tblStylePr w:type="firstRow">
      <w:rPr>
        <w:b/>
        <w:bCs/>
        <w:color w:val="FFFFFF" w:themeColor="background1"/>
      </w:rPr>
      <w:tblPr/>
      <w:tcPr>
        <w:tcBorders>
          <w:top w:val="single" w:sz="4" w:space="0" w:color="70AD45" w:themeColor="accent3"/>
          <w:left w:val="single" w:sz="4" w:space="0" w:color="70AD45" w:themeColor="accent3"/>
          <w:bottom w:val="single" w:sz="4" w:space="0" w:color="70AD45" w:themeColor="accent3"/>
          <w:right w:val="single" w:sz="4" w:space="0" w:color="70AD45" w:themeColor="accent3"/>
          <w:insideH w:val="nil"/>
          <w:insideV w:val="nil"/>
        </w:tcBorders>
        <w:shd w:val="clear" w:color="auto" w:fill="70AD45" w:themeFill="accent3"/>
      </w:tcPr>
    </w:tblStylePr>
    <w:tblStylePr w:type="lastRow">
      <w:rPr>
        <w:b/>
        <w:bCs/>
      </w:rPr>
      <w:tblPr/>
      <w:tcPr>
        <w:tcBorders>
          <w:top w:val="double" w:sz="4" w:space="0" w:color="70AD45" w:themeColor="accent3"/>
        </w:tcBorders>
      </w:tcPr>
    </w:tblStylePr>
    <w:tblStylePr w:type="firstCol">
      <w:rPr>
        <w:b/>
        <w:bCs/>
      </w:rPr>
    </w:tblStylePr>
    <w:tblStylePr w:type="lastCol">
      <w:rPr>
        <w:b/>
        <w:bCs/>
      </w:rPr>
    </w:tblStylePr>
    <w:tblStylePr w:type="band1Vert">
      <w:tblPr/>
      <w:tcPr>
        <w:shd w:val="clear" w:color="auto" w:fill="E2EFD8" w:themeFill="accent3" w:themeFillTint="33"/>
      </w:tcPr>
    </w:tblStylePr>
    <w:tblStylePr w:type="band1Horz">
      <w:tblPr/>
      <w:tcPr>
        <w:shd w:val="clear" w:color="auto" w:fill="E2EFD8" w:themeFill="accent3" w:themeFillTint="33"/>
      </w:tcPr>
    </w:tblStylePr>
  </w:style>
  <w:style w:type="table" w:styleId="GridTable4-Accent4">
    <w:name w:val="Grid Table 4 Accent 4"/>
    <w:aliases w:val="CPUC table 1,Grid Table 4 - Accent 41"/>
    <w:basedOn w:val="TableNormal"/>
    <w:uiPriority w:val="49"/>
    <w:rsid w:val="00AC29D4"/>
    <w:pPr>
      <w:spacing w:after="0" w:line="240" w:lineRule="auto"/>
    </w:pPr>
    <w:tblPr>
      <w:tblStyleRowBandSize w:val="1"/>
      <w:tblStyleColBandSize w:val="1"/>
      <w:tblBorders>
        <w:top w:val="single" w:sz="4" w:space="0" w:color="F0A17C" w:themeColor="accent4" w:themeTint="99"/>
        <w:left w:val="single" w:sz="4" w:space="0" w:color="F0A17C" w:themeColor="accent4" w:themeTint="99"/>
        <w:bottom w:val="single" w:sz="4" w:space="0" w:color="F0A17C" w:themeColor="accent4" w:themeTint="99"/>
        <w:right w:val="single" w:sz="4" w:space="0" w:color="F0A17C" w:themeColor="accent4" w:themeTint="99"/>
        <w:insideH w:val="single" w:sz="4" w:space="0" w:color="F0A17C" w:themeColor="accent4" w:themeTint="99"/>
        <w:insideV w:val="single" w:sz="4" w:space="0" w:color="F0A17C" w:themeColor="accent4" w:themeTint="99"/>
      </w:tblBorders>
    </w:tblPr>
    <w:tcPr>
      <w:tcMar>
        <w:top w:w="58" w:type="dxa"/>
        <w:left w:w="115" w:type="dxa"/>
        <w:right w:w="115" w:type="dxa"/>
      </w:tcMar>
    </w:tcPr>
    <w:tblStylePr w:type="firstRow">
      <w:rPr>
        <w:rFonts w:asciiTheme="minorHAnsi" w:hAnsiTheme="minorHAnsi"/>
        <w:b/>
        <w:bCs/>
        <w:i w:val="0"/>
        <w:color w:val="0B1107" w:themeColor="accent3" w:themeShade="1A"/>
        <w:sz w:val="20"/>
      </w:rPr>
      <w:tblPr/>
      <w:tcPr>
        <w:tcBorders>
          <w:top w:val="single" w:sz="4" w:space="0" w:color="E66425" w:themeColor="accent4"/>
          <w:left w:val="single" w:sz="4" w:space="0" w:color="E66425" w:themeColor="accent4"/>
          <w:bottom w:val="single" w:sz="4" w:space="0" w:color="E66425" w:themeColor="accent4"/>
          <w:right w:val="single" w:sz="4" w:space="0" w:color="E66425" w:themeColor="accent4"/>
          <w:insideH w:val="nil"/>
          <w:insideV w:val="nil"/>
        </w:tcBorders>
        <w:shd w:val="clear" w:color="auto" w:fill="E66425" w:themeFill="accent4"/>
      </w:tcPr>
    </w:tblStylePr>
    <w:tblStylePr w:type="lastRow">
      <w:rPr>
        <w:b/>
        <w:bCs/>
      </w:rPr>
      <w:tblPr/>
      <w:tcPr>
        <w:tcBorders>
          <w:top w:val="double" w:sz="4" w:space="0" w:color="E66425" w:themeColor="accent4"/>
        </w:tcBorders>
      </w:tcPr>
    </w:tblStylePr>
    <w:tblStylePr w:type="firstCol">
      <w:rPr>
        <w:b w:val="0"/>
        <w:bCs/>
      </w:rPr>
    </w:tblStylePr>
    <w:tblStylePr w:type="lastCol">
      <w:rPr>
        <w:b/>
        <w:bCs/>
      </w:rPr>
    </w:tblStylePr>
    <w:tblStylePr w:type="band1Vert">
      <w:tblPr/>
      <w:tcPr>
        <w:shd w:val="clear" w:color="auto" w:fill="FADFD3" w:themeFill="accent4" w:themeFillTint="33"/>
      </w:tcPr>
    </w:tblStylePr>
    <w:tblStylePr w:type="band1Horz">
      <w:tblPr/>
      <w:tcPr>
        <w:shd w:val="clear" w:color="auto" w:fill="FADFD3" w:themeFill="accent4" w:themeFillTint="33"/>
      </w:tcPr>
    </w:tblStylePr>
  </w:style>
  <w:style w:type="table" w:styleId="GridTable4-Accent5">
    <w:name w:val="Grid Table 4 Accent 5"/>
    <w:basedOn w:val="TableNormal"/>
    <w:uiPriority w:val="49"/>
    <w:rsid w:val="00AC29D4"/>
    <w:pPr>
      <w:spacing w:after="0" w:line="240" w:lineRule="auto"/>
    </w:pPr>
    <w:tblPr>
      <w:tblStyleRowBandSize w:val="1"/>
      <w:tblStyleColBandSize w:val="1"/>
      <w:tblBorders>
        <w:top w:val="single" w:sz="4" w:space="0" w:color="7F71CF" w:themeColor="accent5" w:themeTint="99"/>
        <w:left w:val="single" w:sz="4" w:space="0" w:color="7F71CF" w:themeColor="accent5" w:themeTint="99"/>
        <w:bottom w:val="single" w:sz="4" w:space="0" w:color="7F71CF" w:themeColor="accent5" w:themeTint="99"/>
        <w:right w:val="single" w:sz="4" w:space="0" w:color="7F71CF" w:themeColor="accent5" w:themeTint="99"/>
        <w:insideH w:val="single" w:sz="4" w:space="0" w:color="7F71CF" w:themeColor="accent5" w:themeTint="99"/>
        <w:insideV w:val="single" w:sz="4" w:space="0" w:color="7F71CF" w:themeColor="accent5" w:themeTint="99"/>
      </w:tblBorders>
    </w:tblPr>
    <w:tblStylePr w:type="firstRow">
      <w:rPr>
        <w:b/>
        <w:bCs/>
        <w:color w:val="FFFFFF" w:themeColor="background1"/>
      </w:rPr>
      <w:tblPr/>
      <w:tcPr>
        <w:tcBorders>
          <w:top w:val="single" w:sz="4" w:space="0" w:color="403193" w:themeColor="accent5"/>
          <w:left w:val="single" w:sz="4" w:space="0" w:color="403193" w:themeColor="accent5"/>
          <w:bottom w:val="single" w:sz="4" w:space="0" w:color="403193" w:themeColor="accent5"/>
          <w:right w:val="single" w:sz="4" w:space="0" w:color="403193" w:themeColor="accent5"/>
          <w:insideH w:val="nil"/>
          <w:insideV w:val="nil"/>
        </w:tcBorders>
        <w:shd w:val="clear" w:color="auto" w:fill="403193" w:themeFill="accent5"/>
      </w:tcPr>
    </w:tblStylePr>
    <w:tblStylePr w:type="lastRow">
      <w:rPr>
        <w:b/>
        <w:bCs/>
      </w:rPr>
      <w:tblPr/>
      <w:tcPr>
        <w:tcBorders>
          <w:top w:val="double" w:sz="4" w:space="0" w:color="403193" w:themeColor="accent5"/>
        </w:tcBorders>
      </w:tcPr>
    </w:tblStylePr>
    <w:tblStylePr w:type="firstCol">
      <w:rPr>
        <w:b/>
        <w:bCs/>
      </w:rPr>
    </w:tblStylePr>
    <w:tblStylePr w:type="lastCol">
      <w:rPr>
        <w:b/>
        <w:bCs/>
      </w:rPr>
    </w:tblStylePr>
    <w:tblStylePr w:type="band1Vert">
      <w:tblPr/>
      <w:tcPr>
        <w:shd w:val="clear" w:color="auto" w:fill="D4CFEF" w:themeFill="accent5" w:themeFillTint="33"/>
      </w:tcPr>
    </w:tblStylePr>
    <w:tblStylePr w:type="band1Horz">
      <w:tblPr/>
      <w:tcPr>
        <w:shd w:val="clear" w:color="auto" w:fill="D4CFEF" w:themeFill="accent5" w:themeFillTint="33"/>
      </w:tcPr>
    </w:tblStylePr>
  </w:style>
  <w:style w:type="table" w:styleId="GridTable4-Accent6">
    <w:name w:val="Grid Table 4 Accent 6"/>
    <w:basedOn w:val="TableNormal"/>
    <w:uiPriority w:val="49"/>
    <w:rsid w:val="00AC29D4"/>
    <w:pPr>
      <w:spacing w:after="0" w:line="240" w:lineRule="auto"/>
    </w:pPr>
    <w:tblPr>
      <w:tblStyleRowBandSize w:val="1"/>
      <w:tblStyleColBandSize w:val="1"/>
      <w:tblBorders>
        <w:top w:val="single" w:sz="4" w:space="0" w:color="D8683B" w:themeColor="accent6" w:themeTint="99"/>
        <w:left w:val="single" w:sz="4" w:space="0" w:color="D8683B" w:themeColor="accent6" w:themeTint="99"/>
        <w:bottom w:val="single" w:sz="4" w:space="0" w:color="D8683B" w:themeColor="accent6" w:themeTint="99"/>
        <w:right w:val="single" w:sz="4" w:space="0" w:color="D8683B" w:themeColor="accent6" w:themeTint="99"/>
        <w:insideH w:val="single" w:sz="4" w:space="0" w:color="D8683B" w:themeColor="accent6" w:themeTint="99"/>
        <w:insideV w:val="single" w:sz="4" w:space="0" w:color="D8683B" w:themeColor="accent6" w:themeTint="99"/>
      </w:tblBorders>
    </w:tblPr>
    <w:tblStylePr w:type="firstRow">
      <w:rPr>
        <w:b/>
        <w:bCs/>
        <w:color w:val="FFFFFF" w:themeColor="background1"/>
      </w:rPr>
      <w:tblPr/>
      <w:tcPr>
        <w:tcBorders>
          <w:top w:val="single" w:sz="4" w:space="0" w:color="652B14" w:themeColor="accent6"/>
          <w:left w:val="single" w:sz="4" w:space="0" w:color="652B14" w:themeColor="accent6"/>
          <w:bottom w:val="single" w:sz="4" w:space="0" w:color="652B14" w:themeColor="accent6"/>
          <w:right w:val="single" w:sz="4" w:space="0" w:color="652B14" w:themeColor="accent6"/>
          <w:insideH w:val="nil"/>
          <w:insideV w:val="nil"/>
        </w:tcBorders>
        <w:shd w:val="clear" w:color="auto" w:fill="652B14" w:themeFill="accent6"/>
      </w:tcPr>
    </w:tblStylePr>
    <w:tblStylePr w:type="lastRow">
      <w:rPr>
        <w:b/>
        <w:bCs/>
      </w:rPr>
      <w:tblPr/>
      <w:tcPr>
        <w:tcBorders>
          <w:top w:val="double" w:sz="4" w:space="0" w:color="652B14" w:themeColor="accent6"/>
        </w:tcBorders>
      </w:tcPr>
    </w:tblStylePr>
    <w:tblStylePr w:type="firstCol">
      <w:rPr>
        <w:b/>
        <w:bCs/>
      </w:rPr>
    </w:tblStylePr>
    <w:tblStylePr w:type="lastCol">
      <w:rPr>
        <w:b/>
        <w:bCs/>
      </w:rPr>
    </w:tblStylePr>
    <w:tblStylePr w:type="band1Vert">
      <w:tblPr/>
      <w:tcPr>
        <w:shd w:val="clear" w:color="auto" w:fill="F2CCBD" w:themeFill="accent6" w:themeFillTint="33"/>
      </w:tcPr>
    </w:tblStylePr>
    <w:tblStylePr w:type="band1Horz">
      <w:tblPr/>
      <w:tcPr>
        <w:shd w:val="clear" w:color="auto" w:fill="F2CCBD" w:themeFill="accent6" w:themeFillTint="33"/>
      </w:tcPr>
    </w:tblStylePr>
  </w:style>
  <w:style w:type="table" w:styleId="GridTable5Dark">
    <w:name w:val="Grid Table 5 Dark"/>
    <w:basedOn w:val="TableNormal"/>
    <w:uiPriority w:val="50"/>
    <w:rsid w:val="00AC29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C29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E4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179B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179B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179B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179B8" w:themeFill="accent1"/>
      </w:tcPr>
    </w:tblStylePr>
    <w:tblStylePr w:type="band1Vert">
      <w:tblPr/>
      <w:tcPr>
        <w:shd w:val="clear" w:color="auto" w:fill="B1C9E3" w:themeFill="accent1" w:themeFillTint="66"/>
      </w:tcPr>
    </w:tblStylePr>
    <w:tblStylePr w:type="band1Horz">
      <w:tblPr/>
      <w:tcPr>
        <w:shd w:val="clear" w:color="auto" w:fill="B1C9E3" w:themeFill="accent1" w:themeFillTint="66"/>
      </w:tcPr>
    </w:tblStylePr>
  </w:style>
  <w:style w:type="table" w:styleId="GridTable5Dark-Accent2">
    <w:name w:val="Grid Table 5 Dark Accent 2"/>
    <w:basedOn w:val="TableNormal"/>
    <w:uiPriority w:val="50"/>
    <w:rsid w:val="00AC29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ED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BAD2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BAD2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BAD2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BAD22" w:themeFill="accent2"/>
      </w:tcPr>
    </w:tblStylePr>
    <w:tblStylePr w:type="band1Vert">
      <w:tblPr/>
      <w:tcPr>
        <w:shd w:val="clear" w:color="auto" w:fill="FDDEA6" w:themeFill="accent2" w:themeFillTint="66"/>
      </w:tcPr>
    </w:tblStylePr>
    <w:tblStylePr w:type="band1Horz">
      <w:tblPr/>
      <w:tcPr>
        <w:shd w:val="clear" w:color="auto" w:fill="FDDEA6" w:themeFill="accent2" w:themeFillTint="66"/>
      </w:tcPr>
    </w:tblStylePr>
  </w:style>
  <w:style w:type="table" w:styleId="GridTable5Dark-Accent3">
    <w:name w:val="Grid Table 5 Dark Accent 3"/>
    <w:basedOn w:val="TableNormal"/>
    <w:uiPriority w:val="50"/>
    <w:rsid w:val="00AC29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5" w:themeFill="accent3"/>
      </w:tcPr>
    </w:tblStylePr>
    <w:tblStylePr w:type="band1Vert">
      <w:tblPr/>
      <w:tcPr>
        <w:shd w:val="clear" w:color="auto" w:fill="C5E0B2" w:themeFill="accent3" w:themeFillTint="66"/>
      </w:tcPr>
    </w:tblStylePr>
    <w:tblStylePr w:type="band1Horz">
      <w:tblPr/>
      <w:tcPr>
        <w:shd w:val="clear" w:color="auto" w:fill="C5E0B2" w:themeFill="accent3" w:themeFillTint="66"/>
      </w:tcPr>
    </w:tblStylePr>
  </w:style>
  <w:style w:type="table" w:styleId="GridTable5Dark-Accent4">
    <w:name w:val="Grid Table 5 Dark Accent 4"/>
    <w:basedOn w:val="TableNormal"/>
    <w:uiPriority w:val="50"/>
    <w:rsid w:val="00AC29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FD3"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6642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6642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6642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66425" w:themeFill="accent4"/>
      </w:tcPr>
    </w:tblStylePr>
    <w:tblStylePr w:type="band1Vert">
      <w:tblPr/>
      <w:tcPr>
        <w:shd w:val="clear" w:color="auto" w:fill="F5C0A7" w:themeFill="accent4" w:themeFillTint="66"/>
      </w:tcPr>
    </w:tblStylePr>
    <w:tblStylePr w:type="band1Horz">
      <w:tblPr/>
      <w:tcPr>
        <w:shd w:val="clear" w:color="auto" w:fill="F5C0A7" w:themeFill="accent4" w:themeFillTint="66"/>
      </w:tcPr>
    </w:tblStylePr>
  </w:style>
  <w:style w:type="table" w:styleId="GridTable5Dark-Accent5">
    <w:name w:val="Grid Table 5 Dark Accent 5"/>
    <w:basedOn w:val="TableNormal"/>
    <w:uiPriority w:val="50"/>
    <w:rsid w:val="00AC29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CF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031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031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031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03193" w:themeFill="accent5"/>
      </w:tcPr>
    </w:tblStylePr>
    <w:tblStylePr w:type="band1Vert">
      <w:tblPr/>
      <w:tcPr>
        <w:shd w:val="clear" w:color="auto" w:fill="AAA0DF" w:themeFill="accent5" w:themeFillTint="66"/>
      </w:tcPr>
    </w:tblStylePr>
    <w:tblStylePr w:type="band1Horz">
      <w:tblPr/>
      <w:tcPr>
        <w:shd w:val="clear" w:color="auto" w:fill="AAA0DF" w:themeFill="accent5" w:themeFillTint="66"/>
      </w:tcPr>
    </w:tblStylePr>
  </w:style>
  <w:style w:type="table" w:styleId="GridTable5Dark-Accent6">
    <w:name w:val="Grid Table 5 Dark Accent 6"/>
    <w:basedOn w:val="TableNormal"/>
    <w:uiPriority w:val="50"/>
    <w:rsid w:val="00AC29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CB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52B1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52B1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52B1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52B14" w:themeFill="accent6"/>
      </w:tcPr>
    </w:tblStylePr>
    <w:tblStylePr w:type="band1Vert">
      <w:tblPr/>
      <w:tcPr>
        <w:shd w:val="clear" w:color="auto" w:fill="E59A7D" w:themeFill="accent6" w:themeFillTint="66"/>
      </w:tcPr>
    </w:tblStylePr>
    <w:tblStylePr w:type="band1Horz">
      <w:tblPr/>
      <w:tcPr>
        <w:shd w:val="clear" w:color="auto" w:fill="E59A7D" w:themeFill="accent6" w:themeFillTint="66"/>
      </w:tcPr>
    </w:tblStylePr>
  </w:style>
  <w:style w:type="table" w:styleId="GridTable6Colorful">
    <w:name w:val="Grid Table 6 Colorful"/>
    <w:basedOn w:val="TableNormal"/>
    <w:uiPriority w:val="51"/>
    <w:rsid w:val="00AC29D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C29D4"/>
    <w:pPr>
      <w:spacing w:after="0" w:line="240" w:lineRule="auto"/>
    </w:pPr>
    <w:rPr>
      <w:color w:val="305A89" w:themeColor="accent1" w:themeShade="BF"/>
    </w:rPr>
    <w:tblPr>
      <w:tblStyleRowBandSize w:val="1"/>
      <w:tblStyleColBandSize w:val="1"/>
      <w:tblBorders>
        <w:top w:val="single" w:sz="4" w:space="0" w:color="8BAED6" w:themeColor="accent1" w:themeTint="99"/>
        <w:left w:val="single" w:sz="4" w:space="0" w:color="8BAED6" w:themeColor="accent1" w:themeTint="99"/>
        <w:bottom w:val="single" w:sz="4" w:space="0" w:color="8BAED6" w:themeColor="accent1" w:themeTint="99"/>
        <w:right w:val="single" w:sz="4" w:space="0" w:color="8BAED6" w:themeColor="accent1" w:themeTint="99"/>
        <w:insideH w:val="single" w:sz="4" w:space="0" w:color="8BAED6" w:themeColor="accent1" w:themeTint="99"/>
        <w:insideV w:val="single" w:sz="4" w:space="0" w:color="8BAED6" w:themeColor="accent1" w:themeTint="99"/>
      </w:tblBorders>
    </w:tblPr>
    <w:tblStylePr w:type="firstRow">
      <w:rPr>
        <w:b/>
        <w:bCs/>
      </w:rPr>
      <w:tblPr/>
      <w:tcPr>
        <w:tcBorders>
          <w:bottom w:val="single" w:sz="12" w:space="0" w:color="8BAED6" w:themeColor="accent1" w:themeTint="99"/>
        </w:tcBorders>
      </w:tcPr>
    </w:tblStylePr>
    <w:tblStylePr w:type="lastRow">
      <w:rPr>
        <w:b/>
        <w:bCs/>
      </w:rPr>
      <w:tblPr/>
      <w:tcPr>
        <w:tcBorders>
          <w:top w:val="double" w:sz="4" w:space="0" w:color="8BAED6" w:themeColor="accent1" w:themeTint="99"/>
        </w:tcBorders>
      </w:tcPr>
    </w:tblStylePr>
    <w:tblStylePr w:type="firstCol">
      <w:rPr>
        <w:b/>
        <w:bCs/>
      </w:rPr>
    </w:tblStylePr>
    <w:tblStylePr w:type="lastCol">
      <w:rPr>
        <w:b/>
        <w:bCs/>
      </w:rPr>
    </w:tblStylePr>
    <w:tblStylePr w:type="band1Vert">
      <w:tblPr/>
      <w:tcPr>
        <w:shd w:val="clear" w:color="auto" w:fill="D8E4F1" w:themeFill="accent1" w:themeFillTint="33"/>
      </w:tcPr>
    </w:tblStylePr>
    <w:tblStylePr w:type="band1Horz">
      <w:tblPr/>
      <w:tcPr>
        <w:shd w:val="clear" w:color="auto" w:fill="D8E4F1" w:themeFill="accent1" w:themeFillTint="33"/>
      </w:tcPr>
    </w:tblStylePr>
  </w:style>
  <w:style w:type="table" w:styleId="GridTable6Colorful-Accent2">
    <w:name w:val="Grid Table 6 Colorful Accent 2"/>
    <w:basedOn w:val="TableNormal"/>
    <w:uiPriority w:val="51"/>
    <w:rsid w:val="00AC29D4"/>
    <w:pPr>
      <w:spacing w:after="0" w:line="240" w:lineRule="auto"/>
    </w:pPr>
    <w:rPr>
      <w:color w:val="D18704" w:themeColor="accent2" w:themeShade="BF"/>
    </w:rPr>
    <w:tblPr>
      <w:tblStyleRowBandSize w:val="1"/>
      <w:tblStyleColBandSize w:val="1"/>
      <w:tblBorders>
        <w:top w:val="single" w:sz="4" w:space="0" w:color="FCCD7A" w:themeColor="accent2" w:themeTint="99"/>
        <w:left w:val="single" w:sz="4" w:space="0" w:color="FCCD7A" w:themeColor="accent2" w:themeTint="99"/>
        <w:bottom w:val="single" w:sz="4" w:space="0" w:color="FCCD7A" w:themeColor="accent2" w:themeTint="99"/>
        <w:right w:val="single" w:sz="4" w:space="0" w:color="FCCD7A" w:themeColor="accent2" w:themeTint="99"/>
        <w:insideH w:val="single" w:sz="4" w:space="0" w:color="FCCD7A" w:themeColor="accent2" w:themeTint="99"/>
        <w:insideV w:val="single" w:sz="4" w:space="0" w:color="FCCD7A" w:themeColor="accent2" w:themeTint="99"/>
      </w:tblBorders>
    </w:tblPr>
    <w:tblStylePr w:type="firstRow">
      <w:rPr>
        <w:b/>
        <w:bCs/>
      </w:rPr>
      <w:tblPr/>
      <w:tcPr>
        <w:tcBorders>
          <w:bottom w:val="single" w:sz="12" w:space="0" w:color="FCCD7A" w:themeColor="accent2" w:themeTint="99"/>
        </w:tcBorders>
      </w:tcPr>
    </w:tblStylePr>
    <w:tblStylePr w:type="lastRow">
      <w:rPr>
        <w:b/>
        <w:bCs/>
      </w:rPr>
      <w:tblPr/>
      <w:tcPr>
        <w:tcBorders>
          <w:top w:val="double" w:sz="4" w:space="0" w:color="FCCD7A" w:themeColor="accent2" w:themeTint="99"/>
        </w:tcBorders>
      </w:tcPr>
    </w:tblStylePr>
    <w:tblStylePr w:type="firstCol">
      <w:rPr>
        <w:b/>
        <w:bCs/>
      </w:rPr>
    </w:tblStylePr>
    <w:tblStylePr w:type="lastCol">
      <w:rPr>
        <w:b/>
        <w:bCs/>
      </w:rPr>
    </w:tblStylePr>
    <w:tblStylePr w:type="band1Vert">
      <w:tblPr/>
      <w:tcPr>
        <w:shd w:val="clear" w:color="auto" w:fill="FEEED2" w:themeFill="accent2" w:themeFillTint="33"/>
      </w:tcPr>
    </w:tblStylePr>
    <w:tblStylePr w:type="band1Horz">
      <w:tblPr/>
      <w:tcPr>
        <w:shd w:val="clear" w:color="auto" w:fill="FEEED2" w:themeFill="accent2" w:themeFillTint="33"/>
      </w:tcPr>
    </w:tblStylePr>
  </w:style>
  <w:style w:type="table" w:styleId="GridTable6Colorful-Accent3">
    <w:name w:val="Grid Table 6 Colorful Accent 3"/>
    <w:basedOn w:val="TableNormal"/>
    <w:uiPriority w:val="51"/>
    <w:rsid w:val="00AC29D4"/>
    <w:pPr>
      <w:spacing w:after="0" w:line="240" w:lineRule="auto"/>
    </w:pPr>
    <w:rPr>
      <w:color w:val="538133" w:themeColor="accent3" w:themeShade="BF"/>
    </w:rPr>
    <w:tblPr>
      <w:tblStyleRowBandSize w:val="1"/>
      <w:tblStyleColBandSize w:val="1"/>
      <w:tblBorders>
        <w:top w:val="single" w:sz="4" w:space="0" w:color="A8D18B" w:themeColor="accent3" w:themeTint="99"/>
        <w:left w:val="single" w:sz="4" w:space="0" w:color="A8D18B" w:themeColor="accent3" w:themeTint="99"/>
        <w:bottom w:val="single" w:sz="4" w:space="0" w:color="A8D18B" w:themeColor="accent3" w:themeTint="99"/>
        <w:right w:val="single" w:sz="4" w:space="0" w:color="A8D18B" w:themeColor="accent3" w:themeTint="99"/>
        <w:insideH w:val="single" w:sz="4" w:space="0" w:color="A8D18B" w:themeColor="accent3" w:themeTint="99"/>
        <w:insideV w:val="single" w:sz="4" w:space="0" w:color="A8D18B" w:themeColor="accent3" w:themeTint="99"/>
      </w:tblBorders>
    </w:tblPr>
    <w:tblStylePr w:type="firstRow">
      <w:rPr>
        <w:b/>
        <w:bCs/>
      </w:rPr>
      <w:tblPr/>
      <w:tcPr>
        <w:tcBorders>
          <w:bottom w:val="single" w:sz="12" w:space="0" w:color="A8D18B" w:themeColor="accent3" w:themeTint="99"/>
        </w:tcBorders>
      </w:tcPr>
    </w:tblStylePr>
    <w:tblStylePr w:type="lastRow">
      <w:rPr>
        <w:b/>
        <w:bCs/>
      </w:rPr>
      <w:tblPr/>
      <w:tcPr>
        <w:tcBorders>
          <w:top w:val="double" w:sz="4" w:space="0" w:color="A8D18B" w:themeColor="accent3" w:themeTint="99"/>
        </w:tcBorders>
      </w:tcPr>
    </w:tblStylePr>
    <w:tblStylePr w:type="firstCol">
      <w:rPr>
        <w:b/>
        <w:bCs/>
      </w:rPr>
    </w:tblStylePr>
    <w:tblStylePr w:type="lastCol">
      <w:rPr>
        <w:b/>
        <w:bCs/>
      </w:rPr>
    </w:tblStylePr>
    <w:tblStylePr w:type="band1Vert">
      <w:tblPr/>
      <w:tcPr>
        <w:shd w:val="clear" w:color="auto" w:fill="E2EFD8" w:themeFill="accent3" w:themeFillTint="33"/>
      </w:tcPr>
    </w:tblStylePr>
    <w:tblStylePr w:type="band1Horz">
      <w:tblPr/>
      <w:tcPr>
        <w:shd w:val="clear" w:color="auto" w:fill="E2EFD8" w:themeFill="accent3" w:themeFillTint="33"/>
      </w:tcPr>
    </w:tblStylePr>
  </w:style>
  <w:style w:type="table" w:styleId="GridTable6Colorful-Accent4">
    <w:name w:val="Grid Table 6 Colorful Accent 4"/>
    <w:basedOn w:val="TableNormal"/>
    <w:uiPriority w:val="51"/>
    <w:rsid w:val="00AC29D4"/>
    <w:pPr>
      <w:spacing w:after="0" w:line="240" w:lineRule="auto"/>
    </w:pPr>
    <w:rPr>
      <w:color w:val="B34814" w:themeColor="accent4" w:themeShade="BF"/>
    </w:rPr>
    <w:tblPr>
      <w:tblStyleRowBandSize w:val="1"/>
      <w:tblStyleColBandSize w:val="1"/>
      <w:tblBorders>
        <w:top w:val="single" w:sz="4" w:space="0" w:color="F0A17C" w:themeColor="accent4" w:themeTint="99"/>
        <w:left w:val="single" w:sz="4" w:space="0" w:color="F0A17C" w:themeColor="accent4" w:themeTint="99"/>
        <w:bottom w:val="single" w:sz="4" w:space="0" w:color="F0A17C" w:themeColor="accent4" w:themeTint="99"/>
        <w:right w:val="single" w:sz="4" w:space="0" w:color="F0A17C" w:themeColor="accent4" w:themeTint="99"/>
        <w:insideH w:val="single" w:sz="4" w:space="0" w:color="F0A17C" w:themeColor="accent4" w:themeTint="99"/>
        <w:insideV w:val="single" w:sz="4" w:space="0" w:color="F0A17C" w:themeColor="accent4" w:themeTint="99"/>
      </w:tblBorders>
    </w:tblPr>
    <w:tblStylePr w:type="firstRow">
      <w:rPr>
        <w:b/>
        <w:bCs/>
      </w:rPr>
      <w:tblPr/>
      <w:tcPr>
        <w:tcBorders>
          <w:bottom w:val="single" w:sz="12" w:space="0" w:color="F0A17C" w:themeColor="accent4" w:themeTint="99"/>
        </w:tcBorders>
      </w:tcPr>
    </w:tblStylePr>
    <w:tblStylePr w:type="lastRow">
      <w:rPr>
        <w:b/>
        <w:bCs/>
      </w:rPr>
      <w:tblPr/>
      <w:tcPr>
        <w:tcBorders>
          <w:top w:val="double" w:sz="4" w:space="0" w:color="F0A17C" w:themeColor="accent4" w:themeTint="99"/>
        </w:tcBorders>
      </w:tcPr>
    </w:tblStylePr>
    <w:tblStylePr w:type="firstCol">
      <w:rPr>
        <w:b/>
        <w:bCs/>
      </w:rPr>
    </w:tblStylePr>
    <w:tblStylePr w:type="lastCol">
      <w:rPr>
        <w:b/>
        <w:bCs/>
      </w:rPr>
    </w:tblStylePr>
    <w:tblStylePr w:type="band1Vert">
      <w:tblPr/>
      <w:tcPr>
        <w:shd w:val="clear" w:color="auto" w:fill="FADFD3" w:themeFill="accent4" w:themeFillTint="33"/>
      </w:tcPr>
    </w:tblStylePr>
    <w:tblStylePr w:type="band1Horz">
      <w:tblPr/>
      <w:tcPr>
        <w:shd w:val="clear" w:color="auto" w:fill="FADFD3" w:themeFill="accent4" w:themeFillTint="33"/>
      </w:tcPr>
    </w:tblStylePr>
  </w:style>
  <w:style w:type="table" w:styleId="GridTable6Colorful-Accent5">
    <w:name w:val="Grid Table 6 Colorful Accent 5"/>
    <w:basedOn w:val="TableNormal"/>
    <w:uiPriority w:val="51"/>
    <w:rsid w:val="00AC29D4"/>
    <w:pPr>
      <w:spacing w:after="0" w:line="240" w:lineRule="auto"/>
    </w:pPr>
    <w:rPr>
      <w:color w:val="2F246E" w:themeColor="accent5" w:themeShade="BF"/>
    </w:rPr>
    <w:tblPr>
      <w:tblStyleRowBandSize w:val="1"/>
      <w:tblStyleColBandSize w:val="1"/>
      <w:tblBorders>
        <w:top w:val="single" w:sz="4" w:space="0" w:color="7F71CF" w:themeColor="accent5" w:themeTint="99"/>
        <w:left w:val="single" w:sz="4" w:space="0" w:color="7F71CF" w:themeColor="accent5" w:themeTint="99"/>
        <w:bottom w:val="single" w:sz="4" w:space="0" w:color="7F71CF" w:themeColor="accent5" w:themeTint="99"/>
        <w:right w:val="single" w:sz="4" w:space="0" w:color="7F71CF" w:themeColor="accent5" w:themeTint="99"/>
        <w:insideH w:val="single" w:sz="4" w:space="0" w:color="7F71CF" w:themeColor="accent5" w:themeTint="99"/>
        <w:insideV w:val="single" w:sz="4" w:space="0" w:color="7F71CF" w:themeColor="accent5" w:themeTint="99"/>
      </w:tblBorders>
    </w:tblPr>
    <w:tblStylePr w:type="firstRow">
      <w:rPr>
        <w:b/>
        <w:bCs/>
      </w:rPr>
      <w:tblPr/>
      <w:tcPr>
        <w:tcBorders>
          <w:bottom w:val="single" w:sz="12" w:space="0" w:color="7F71CF" w:themeColor="accent5" w:themeTint="99"/>
        </w:tcBorders>
      </w:tcPr>
    </w:tblStylePr>
    <w:tblStylePr w:type="lastRow">
      <w:rPr>
        <w:b/>
        <w:bCs/>
      </w:rPr>
      <w:tblPr/>
      <w:tcPr>
        <w:tcBorders>
          <w:top w:val="double" w:sz="4" w:space="0" w:color="7F71CF" w:themeColor="accent5" w:themeTint="99"/>
        </w:tcBorders>
      </w:tcPr>
    </w:tblStylePr>
    <w:tblStylePr w:type="firstCol">
      <w:rPr>
        <w:b/>
        <w:bCs/>
      </w:rPr>
    </w:tblStylePr>
    <w:tblStylePr w:type="lastCol">
      <w:rPr>
        <w:b/>
        <w:bCs/>
      </w:rPr>
    </w:tblStylePr>
    <w:tblStylePr w:type="band1Vert">
      <w:tblPr/>
      <w:tcPr>
        <w:shd w:val="clear" w:color="auto" w:fill="D4CFEF" w:themeFill="accent5" w:themeFillTint="33"/>
      </w:tcPr>
    </w:tblStylePr>
    <w:tblStylePr w:type="band1Horz">
      <w:tblPr/>
      <w:tcPr>
        <w:shd w:val="clear" w:color="auto" w:fill="D4CFEF" w:themeFill="accent5" w:themeFillTint="33"/>
      </w:tcPr>
    </w:tblStylePr>
  </w:style>
  <w:style w:type="table" w:styleId="GridTable6Colorful-Accent6">
    <w:name w:val="Grid Table 6 Colorful Accent 6"/>
    <w:basedOn w:val="TableNormal"/>
    <w:uiPriority w:val="51"/>
    <w:rsid w:val="00AC29D4"/>
    <w:pPr>
      <w:spacing w:after="0" w:line="240" w:lineRule="auto"/>
    </w:pPr>
    <w:rPr>
      <w:color w:val="4B200F" w:themeColor="accent6" w:themeShade="BF"/>
    </w:rPr>
    <w:tblPr>
      <w:tblStyleRowBandSize w:val="1"/>
      <w:tblStyleColBandSize w:val="1"/>
      <w:tblBorders>
        <w:top w:val="single" w:sz="4" w:space="0" w:color="D8683B" w:themeColor="accent6" w:themeTint="99"/>
        <w:left w:val="single" w:sz="4" w:space="0" w:color="D8683B" w:themeColor="accent6" w:themeTint="99"/>
        <w:bottom w:val="single" w:sz="4" w:space="0" w:color="D8683B" w:themeColor="accent6" w:themeTint="99"/>
        <w:right w:val="single" w:sz="4" w:space="0" w:color="D8683B" w:themeColor="accent6" w:themeTint="99"/>
        <w:insideH w:val="single" w:sz="4" w:space="0" w:color="D8683B" w:themeColor="accent6" w:themeTint="99"/>
        <w:insideV w:val="single" w:sz="4" w:space="0" w:color="D8683B" w:themeColor="accent6" w:themeTint="99"/>
      </w:tblBorders>
    </w:tblPr>
    <w:tblStylePr w:type="firstRow">
      <w:rPr>
        <w:b/>
        <w:bCs/>
      </w:rPr>
      <w:tblPr/>
      <w:tcPr>
        <w:tcBorders>
          <w:bottom w:val="single" w:sz="12" w:space="0" w:color="D8683B" w:themeColor="accent6" w:themeTint="99"/>
        </w:tcBorders>
      </w:tcPr>
    </w:tblStylePr>
    <w:tblStylePr w:type="lastRow">
      <w:rPr>
        <w:b/>
        <w:bCs/>
      </w:rPr>
      <w:tblPr/>
      <w:tcPr>
        <w:tcBorders>
          <w:top w:val="double" w:sz="4" w:space="0" w:color="D8683B" w:themeColor="accent6" w:themeTint="99"/>
        </w:tcBorders>
      </w:tcPr>
    </w:tblStylePr>
    <w:tblStylePr w:type="firstCol">
      <w:rPr>
        <w:b/>
        <w:bCs/>
      </w:rPr>
    </w:tblStylePr>
    <w:tblStylePr w:type="lastCol">
      <w:rPr>
        <w:b/>
        <w:bCs/>
      </w:rPr>
    </w:tblStylePr>
    <w:tblStylePr w:type="band1Vert">
      <w:tblPr/>
      <w:tcPr>
        <w:shd w:val="clear" w:color="auto" w:fill="F2CCBD" w:themeFill="accent6" w:themeFillTint="33"/>
      </w:tcPr>
    </w:tblStylePr>
    <w:tblStylePr w:type="band1Horz">
      <w:tblPr/>
      <w:tcPr>
        <w:shd w:val="clear" w:color="auto" w:fill="F2CCBD" w:themeFill="accent6" w:themeFillTint="33"/>
      </w:tcPr>
    </w:tblStylePr>
  </w:style>
  <w:style w:type="table" w:styleId="GridTable7Colorful">
    <w:name w:val="Grid Table 7 Colorful"/>
    <w:basedOn w:val="TableNormal"/>
    <w:uiPriority w:val="52"/>
    <w:rsid w:val="00AC29D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C29D4"/>
    <w:pPr>
      <w:spacing w:after="0" w:line="240" w:lineRule="auto"/>
    </w:pPr>
    <w:rPr>
      <w:color w:val="305A89" w:themeColor="accent1" w:themeShade="BF"/>
    </w:rPr>
    <w:tblPr>
      <w:tblStyleRowBandSize w:val="1"/>
      <w:tblStyleColBandSize w:val="1"/>
      <w:tblBorders>
        <w:top w:val="single" w:sz="4" w:space="0" w:color="8BAED6" w:themeColor="accent1" w:themeTint="99"/>
        <w:left w:val="single" w:sz="4" w:space="0" w:color="8BAED6" w:themeColor="accent1" w:themeTint="99"/>
        <w:bottom w:val="single" w:sz="4" w:space="0" w:color="8BAED6" w:themeColor="accent1" w:themeTint="99"/>
        <w:right w:val="single" w:sz="4" w:space="0" w:color="8BAED6" w:themeColor="accent1" w:themeTint="99"/>
        <w:insideH w:val="single" w:sz="4" w:space="0" w:color="8BAED6" w:themeColor="accent1" w:themeTint="99"/>
        <w:insideV w:val="single" w:sz="4" w:space="0" w:color="8BAED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4F1" w:themeFill="accent1" w:themeFillTint="33"/>
      </w:tcPr>
    </w:tblStylePr>
    <w:tblStylePr w:type="band1Horz">
      <w:tblPr/>
      <w:tcPr>
        <w:shd w:val="clear" w:color="auto" w:fill="D8E4F1" w:themeFill="accent1" w:themeFillTint="33"/>
      </w:tcPr>
    </w:tblStylePr>
    <w:tblStylePr w:type="neCell">
      <w:tblPr/>
      <w:tcPr>
        <w:tcBorders>
          <w:bottom w:val="single" w:sz="4" w:space="0" w:color="8BAED6" w:themeColor="accent1" w:themeTint="99"/>
        </w:tcBorders>
      </w:tcPr>
    </w:tblStylePr>
    <w:tblStylePr w:type="nwCell">
      <w:tblPr/>
      <w:tcPr>
        <w:tcBorders>
          <w:bottom w:val="single" w:sz="4" w:space="0" w:color="8BAED6" w:themeColor="accent1" w:themeTint="99"/>
        </w:tcBorders>
      </w:tcPr>
    </w:tblStylePr>
    <w:tblStylePr w:type="seCell">
      <w:tblPr/>
      <w:tcPr>
        <w:tcBorders>
          <w:top w:val="single" w:sz="4" w:space="0" w:color="8BAED6" w:themeColor="accent1" w:themeTint="99"/>
        </w:tcBorders>
      </w:tcPr>
    </w:tblStylePr>
    <w:tblStylePr w:type="swCell">
      <w:tblPr/>
      <w:tcPr>
        <w:tcBorders>
          <w:top w:val="single" w:sz="4" w:space="0" w:color="8BAED6" w:themeColor="accent1" w:themeTint="99"/>
        </w:tcBorders>
      </w:tcPr>
    </w:tblStylePr>
  </w:style>
  <w:style w:type="table" w:styleId="GridTable7Colorful-Accent2">
    <w:name w:val="Grid Table 7 Colorful Accent 2"/>
    <w:basedOn w:val="TableNormal"/>
    <w:uiPriority w:val="52"/>
    <w:rsid w:val="00AC29D4"/>
    <w:pPr>
      <w:spacing w:after="0" w:line="240" w:lineRule="auto"/>
    </w:pPr>
    <w:rPr>
      <w:color w:val="D18704" w:themeColor="accent2" w:themeShade="BF"/>
    </w:rPr>
    <w:tblPr>
      <w:tblStyleRowBandSize w:val="1"/>
      <w:tblStyleColBandSize w:val="1"/>
      <w:tblBorders>
        <w:top w:val="single" w:sz="4" w:space="0" w:color="FCCD7A" w:themeColor="accent2" w:themeTint="99"/>
        <w:left w:val="single" w:sz="4" w:space="0" w:color="FCCD7A" w:themeColor="accent2" w:themeTint="99"/>
        <w:bottom w:val="single" w:sz="4" w:space="0" w:color="FCCD7A" w:themeColor="accent2" w:themeTint="99"/>
        <w:right w:val="single" w:sz="4" w:space="0" w:color="FCCD7A" w:themeColor="accent2" w:themeTint="99"/>
        <w:insideH w:val="single" w:sz="4" w:space="0" w:color="FCCD7A" w:themeColor="accent2" w:themeTint="99"/>
        <w:insideV w:val="single" w:sz="4" w:space="0" w:color="FCCD7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D2" w:themeFill="accent2" w:themeFillTint="33"/>
      </w:tcPr>
    </w:tblStylePr>
    <w:tblStylePr w:type="band1Horz">
      <w:tblPr/>
      <w:tcPr>
        <w:shd w:val="clear" w:color="auto" w:fill="FEEED2" w:themeFill="accent2" w:themeFillTint="33"/>
      </w:tcPr>
    </w:tblStylePr>
    <w:tblStylePr w:type="neCell">
      <w:tblPr/>
      <w:tcPr>
        <w:tcBorders>
          <w:bottom w:val="single" w:sz="4" w:space="0" w:color="FCCD7A" w:themeColor="accent2" w:themeTint="99"/>
        </w:tcBorders>
      </w:tcPr>
    </w:tblStylePr>
    <w:tblStylePr w:type="nwCell">
      <w:tblPr/>
      <w:tcPr>
        <w:tcBorders>
          <w:bottom w:val="single" w:sz="4" w:space="0" w:color="FCCD7A" w:themeColor="accent2" w:themeTint="99"/>
        </w:tcBorders>
      </w:tcPr>
    </w:tblStylePr>
    <w:tblStylePr w:type="seCell">
      <w:tblPr/>
      <w:tcPr>
        <w:tcBorders>
          <w:top w:val="single" w:sz="4" w:space="0" w:color="FCCD7A" w:themeColor="accent2" w:themeTint="99"/>
        </w:tcBorders>
      </w:tcPr>
    </w:tblStylePr>
    <w:tblStylePr w:type="swCell">
      <w:tblPr/>
      <w:tcPr>
        <w:tcBorders>
          <w:top w:val="single" w:sz="4" w:space="0" w:color="FCCD7A" w:themeColor="accent2" w:themeTint="99"/>
        </w:tcBorders>
      </w:tcPr>
    </w:tblStylePr>
  </w:style>
  <w:style w:type="table" w:styleId="GridTable7Colorful-Accent3">
    <w:name w:val="Grid Table 7 Colorful Accent 3"/>
    <w:basedOn w:val="TableNormal"/>
    <w:uiPriority w:val="52"/>
    <w:rsid w:val="00AC29D4"/>
    <w:pPr>
      <w:spacing w:after="0" w:line="240" w:lineRule="auto"/>
    </w:pPr>
    <w:rPr>
      <w:color w:val="538133" w:themeColor="accent3" w:themeShade="BF"/>
    </w:rPr>
    <w:tblPr>
      <w:tblStyleRowBandSize w:val="1"/>
      <w:tblStyleColBandSize w:val="1"/>
      <w:tblBorders>
        <w:top w:val="single" w:sz="4" w:space="0" w:color="A8D18B" w:themeColor="accent3" w:themeTint="99"/>
        <w:left w:val="single" w:sz="4" w:space="0" w:color="A8D18B" w:themeColor="accent3" w:themeTint="99"/>
        <w:bottom w:val="single" w:sz="4" w:space="0" w:color="A8D18B" w:themeColor="accent3" w:themeTint="99"/>
        <w:right w:val="single" w:sz="4" w:space="0" w:color="A8D18B" w:themeColor="accent3" w:themeTint="99"/>
        <w:insideH w:val="single" w:sz="4" w:space="0" w:color="A8D18B" w:themeColor="accent3" w:themeTint="99"/>
        <w:insideV w:val="single" w:sz="4" w:space="0" w:color="A8D18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8" w:themeFill="accent3" w:themeFillTint="33"/>
      </w:tcPr>
    </w:tblStylePr>
    <w:tblStylePr w:type="band1Horz">
      <w:tblPr/>
      <w:tcPr>
        <w:shd w:val="clear" w:color="auto" w:fill="E2EFD8" w:themeFill="accent3" w:themeFillTint="33"/>
      </w:tcPr>
    </w:tblStylePr>
    <w:tblStylePr w:type="neCell">
      <w:tblPr/>
      <w:tcPr>
        <w:tcBorders>
          <w:bottom w:val="single" w:sz="4" w:space="0" w:color="A8D18B" w:themeColor="accent3" w:themeTint="99"/>
        </w:tcBorders>
      </w:tcPr>
    </w:tblStylePr>
    <w:tblStylePr w:type="nwCell">
      <w:tblPr/>
      <w:tcPr>
        <w:tcBorders>
          <w:bottom w:val="single" w:sz="4" w:space="0" w:color="A8D18B" w:themeColor="accent3" w:themeTint="99"/>
        </w:tcBorders>
      </w:tcPr>
    </w:tblStylePr>
    <w:tblStylePr w:type="seCell">
      <w:tblPr/>
      <w:tcPr>
        <w:tcBorders>
          <w:top w:val="single" w:sz="4" w:space="0" w:color="A8D18B" w:themeColor="accent3" w:themeTint="99"/>
        </w:tcBorders>
      </w:tcPr>
    </w:tblStylePr>
    <w:tblStylePr w:type="swCell">
      <w:tblPr/>
      <w:tcPr>
        <w:tcBorders>
          <w:top w:val="single" w:sz="4" w:space="0" w:color="A8D18B" w:themeColor="accent3" w:themeTint="99"/>
        </w:tcBorders>
      </w:tcPr>
    </w:tblStylePr>
  </w:style>
  <w:style w:type="table" w:styleId="GridTable7Colorful-Accent4">
    <w:name w:val="Grid Table 7 Colorful Accent 4"/>
    <w:basedOn w:val="TableNormal"/>
    <w:uiPriority w:val="52"/>
    <w:rsid w:val="00AC29D4"/>
    <w:pPr>
      <w:spacing w:after="0" w:line="240" w:lineRule="auto"/>
    </w:pPr>
    <w:rPr>
      <w:color w:val="B34814" w:themeColor="accent4" w:themeShade="BF"/>
    </w:rPr>
    <w:tblPr>
      <w:tblStyleRowBandSize w:val="1"/>
      <w:tblStyleColBandSize w:val="1"/>
      <w:tblBorders>
        <w:top w:val="single" w:sz="4" w:space="0" w:color="F0A17C" w:themeColor="accent4" w:themeTint="99"/>
        <w:left w:val="single" w:sz="4" w:space="0" w:color="F0A17C" w:themeColor="accent4" w:themeTint="99"/>
        <w:bottom w:val="single" w:sz="4" w:space="0" w:color="F0A17C" w:themeColor="accent4" w:themeTint="99"/>
        <w:right w:val="single" w:sz="4" w:space="0" w:color="F0A17C" w:themeColor="accent4" w:themeTint="99"/>
        <w:insideH w:val="single" w:sz="4" w:space="0" w:color="F0A17C" w:themeColor="accent4" w:themeTint="99"/>
        <w:insideV w:val="single" w:sz="4" w:space="0" w:color="F0A17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FD3" w:themeFill="accent4" w:themeFillTint="33"/>
      </w:tcPr>
    </w:tblStylePr>
    <w:tblStylePr w:type="band1Horz">
      <w:tblPr/>
      <w:tcPr>
        <w:shd w:val="clear" w:color="auto" w:fill="FADFD3" w:themeFill="accent4" w:themeFillTint="33"/>
      </w:tcPr>
    </w:tblStylePr>
    <w:tblStylePr w:type="neCell">
      <w:tblPr/>
      <w:tcPr>
        <w:tcBorders>
          <w:bottom w:val="single" w:sz="4" w:space="0" w:color="F0A17C" w:themeColor="accent4" w:themeTint="99"/>
        </w:tcBorders>
      </w:tcPr>
    </w:tblStylePr>
    <w:tblStylePr w:type="nwCell">
      <w:tblPr/>
      <w:tcPr>
        <w:tcBorders>
          <w:bottom w:val="single" w:sz="4" w:space="0" w:color="F0A17C" w:themeColor="accent4" w:themeTint="99"/>
        </w:tcBorders>
      </w:tcPr>
    </w:tblStylePr>
    <w:tblStylePr w:type="seCell">
      <w:tblPr/>
      <w:tcPr>
        <w:tcBorders>
          <w:top w:val="single" w:sz="4" w:space="0" w:color="F0A17C" w:themeColor="accent4" w:themeTint="99"/>
        </w:tcBorders>
      </w:tcPr>
    </w:tblStylePr>
    <w:tblStylePr w:type="swCell">
      <w:tblPr/>
      <w:tcPr>
        <w:tcBorders>
          <w:top w:val="single" w:sz="4" w:space="0" w:color="F0A17C" w:themeColor="accent4" w:themeTint="99"/>
        </w:tcBorders>
      </w:tcPr>
    </w:tblStylePr>
  </w:style>
  <w:style w:type="table" w:styleId="GridTable7Colorful-Accent5">
    <w:name w:val="Grid Table 7 Colorful Accent 5"/>
    <w:basedOn w:val="TableNormal"/>
    <w:uiPriority w:val="52"/>
    <w:rsid w:val="00AC29D4"/>
    <w:pPr>
      <w:spacing w:after="0" w:line="240" w:lineRule="auto"/>
    </w:pPr>
    <w:rPr>
      <w:color w:val="2F246E" w:themeColor="accent5" w:themeShade="BF"/>
    </w:rPr>
    <w:tblPr>
      <w:tblStyleRowBandSize w:val="1"/>
      <w:tblStyleColBandSize w:val="1"/>
      <w:tblBorders>
        <w:top w:val="single" w:sz="4" w:space="0" w:color="7F71CF" w:themeColor="accent5" w:themeTint="99"/>
        <w:left w:val="single" w:sz="4" w:space="0" w:color="7F71CF" w:themeColor="accent5" w:themeTint="99"/>
        <w:bottom w:val="single" w:sz="4" w:space="0" w:color="7F71CF" w:themeColor="accent5" w:themeTint="99"/>
        <w:right w:val="single" w:sz="4" w:space="0" w:color="7F71CF" w:themeColor="accent5" w:themeTint="99"/>
        <w:insideH w:val="single" w:sz="4" w:space="0" w:color="7F71CF" w:themeColor="accent5" w:themeTint="99"/>
        <w:insideV w:val="single" w:sz="4" w:space="0" w:color="7F71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CFEF" w:themeFill="accent5" w:themeFillTint="33"/>
      </w:tcPr>
    </w:tblStylePr>
    <w:tblStylePr w:type="band1Horz">
      <w:tblPr/>
      <w:tcPr>
        <w:shd w:val="clear" w:color="auto" w:fill="D4CFEF" w:themeFill="accent5" w:themeFillTint="33"/>
      </w:tcPr>
    </w:tblStylePr>
    <w:tblStylePr w:type="neCell">
      <w:tblPr/>
      <w:tcPr>
        <w:tcBorders>
          <w:bottom w:val="single" w:sz="4" w:space="0" w:color="7F71CF" w:themeColor="accent5" w:themeTint="99"/>
        </w:tcBorders>
      </w:tcPr>
    </w:tblStylePr>
    <w:tblStylePr w:type="nwCell">
      <w:tblPr/>
      <w:tcPr>
        <w:tcBorders>
          <w:bottom w:val="single" w:sz="4" w:space="0" w:color="7F71CF" w:themeColor="accent5" w:themeTint="99"/>
        </w:tcBorders>
      </w:tcPr>
    </w:tblStylePr>
    <w:tblStylePr w:type="seCell">
      <w:tblPr/>
      <w:tcPr>
        <w:tcBorders>
          <w:top w:val="single" w:sz="4" w:space="0" w:color="7F71CF" w:themeColor="accent5" w:themeTint="99"/>
        </w:tcBorders>
      </w:tcPr>
    </w:tblStylePr>
    <w:tblStylePr w:type="swCell">
      <w:tblPr/>
      <w:tcPr>
        <w:tcBorders>
          <w:top w:val="single" w:sz="4" w:space="0" w:color="7F71CF" w:themeColor="accent5" w:themeTint="99"/>
        </w:tcBorders>
      </w:tcPr>
    </w:tblStylePr>
  </w:style>
  <w:style w:type="table" w:styleId="GridTable7Colorful-Accent6">
    <w:name w:val="Grid Table 7 Colorful Accent 6"/>
    <w:basedOn w:val="TableNormal"/>
    <w:uiPriority w:val="52"/>
    <w:rsid w:val="00AC29D4"/>
    <w:pPr>
      <w:spacing w:after="0" w:line="240" w:lineRule="auto"/>
    </w:pPr>
    <w:rPr>
      <w:color w:val="4B200F" w:themeColor="accent6" w:themeShade="BF"/>
    </w:rPr>
    <w:tblPr>
      <w:tblStyleRowBandSize w:val="1"/>
      <w:tblStyleColBandSize w:val="1"/>
      <w:tblBorders>
        <w:top w:val="single" w:sz="4" w:space="0" w:color="D8683B" w:themeColor="accent6" w:themeTint="99"/>
        <w:left w:val="single" w:sz="4" w:space="0" w:color="D8683B" w:themeColor="accent6" w:themeTint="99"/>
        <w:bottom w:val="single" w:sz="4" w:space="0" w:color="D8683B" w:themeColor="accent6" w:themeTint="99"/>
        <w:right w:val="single" w:sz="4" w:space="0" w:color="D8683B" w:themeColor="accent6" w:themeTint="99"/>
        <w:insideH w:val="single" w:sz="4" w:space="0" w:color="D8683B" w:themeColor="accent6" w:themeTint="99"/>
        <w:insideV w:val="single" w:sz="4" w:space="0" w:color="D8683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CBD" w:themeFill="accent6" w:themeFillTint="33"/>
      </w:tcPr>
    </w:tblStylePr>
    <w:tblStylePr w:type="band1Horz">
      <w:tblPr/>
      <w:tcPr>
        <w:shd w:val="clear" w:color="auto" w:fill="F2CCBD" w:themeFill="accent6" w:themeFillTint="33"/>
      </w:tcPr>
    </w:tblStylePr>
    <w:tblStylePr w:type="neCell">
      <w:tblPr/>
      <w:tcPr>
        <w:tcBorders>
          <w:bottom w:val="single" w:sz="4" w:space="0" w:color="D8683B" w:themeColor="accent6" w:themeTint="99"/>
        </w:tcBorders>
      </w:tcPr>
    </w:tblStylePr>
    <w:tblStylePr w:type="nwCell">
      <w:tblPr/>
      <w:tcPr>
        <w:tcBorders>
          <w:bottom w:val="single" w:sz="4" w:space="0" w:color="D8683B" w:themeColor="accent6" w:themeTint="99"/>
        </w:tcBorders>
      </w:tcPr>
    </w:tblStylePr>
    <w:tblStylePr w:type="seCell">
      <w:tblPr/>
      <w:tcPr>
        <w:tcBorders>
          <w:top w:val="single" w:sz="4" w:space="0" w:color="D8683B" w:themeColor="accent6" w:themeTint="99"/>
        </w:tcBorders>
      </w:tcPr>
    </w:tblStylePr>
    <w:tblStylePr w:type="swCell">
      <w:tblPr/>
      <w:tcPr>
        <w:tcBorders>
          <w:top w:val="single" w:sz="4" w:space="0" w:color="D8683B" w:themeColor="accent6" w:themeTint="99"/>
        </w:tcBorders>
      </w:tcPr>
    </w:tblStylePr>
  </w:style>
  <w:style w:type="character" w:customStyle="1" w:styleId="Hashtag1">
    <w:name w:val="Hashtag1"/>
    <w:basedOn w:val="DefaultParagraphFont"/>
    <w:uiPriority w:val="99"/>
    <w:semiHidden/>
    <w:unhideWhenUsed/>
    <w:rsid w:val="00AC29D4"/>
    <w:rPr>
      <w:color w:val="2B579A"/>
      <w:shd w:val="clear" w:color="auto" w:fill="E6E6E6"/>
    </w:rPr>
  </w:style>
  <w:style w:type="character" w:styleId="HTMLAcronym">
    <w:name w:val="HTML Acronym"/>
    <w:basedOn w:val="DefaultParagraphFont"/>
    <w:uiPriority w:val="99"/>
    <w:semiHidden/>
    <w:unhideWhenUsed/>
    <w:rsid w:val="00AC29D4"/>
  </w:style>
  <w:style w:type="paragraph" w:styleId="HTMLAddress">
    <w:name w:val="HTML Address"/>
    <w:basedOn w:val="Normal"/>
    <w:link w:val="HTMLAddressChar"/>
    <w:uiPriority w:val="99"/>
    <w:semiHidden/>
    <w:unhideWhenUsed/>
    <w:rsid w:val="00AC29D4"/>
    <w:rPr>
      <w:i/>
      <w:iCs/>
    </w:rPr>
  </w:style>
  <w:style w:type="character" w:customStyle="1" w:styleId="HTMLAddressChar">
    <w:name w:val="HTML Address Char"/>
    <w:basedOn w:val="DefaultParagraphFont"/>
    <w:link w:val="HTMLAddress"/>
    <w:uiPriority w:val="99"/>
    <w:semiHidden/>
    <w:rsid w:val="00AC29D4"/>
    <w:rPr>
      <w:rFonts w:ascii="Garamond" w:hAnsi="Garamond" w:cs="Times New Roman (Headings CS)"/>
      <w:i/>
      <w:iCs/>
      <w:color w:val="auto"/>
      <w:sz w:val="24"/>
    </w:rPr>
  </w:style>
  <w:style w:type="character" w:styleId="HTMLCite">
    <w:name w:val="HTML Cite"/>
    <w:basedOn w:val="DefaultParagraphFont"/>
    <w:uiPriority w:val="99"/>
    <w:semiHidden/>
    <w:unhideWhenUsed/>
    <w:rsid w:val="00AC29D4"/>
    <w:rPr>
      <w:i/>
      <w:iCs/>
    </w:rPr>
  </w:style>
  <w:style w:type="character" w:styleId="HTMLCode">
    <w:name w:val="HTML Code"/>
    <w:basedOn w:val="DefaultParagraphFont"/>
    <w:uiPriority w:val="99"/>
    <w:semiHidden/>
    <w:unhideWhenUsed/>
    <w:rsid w:val="00AC29D4"/>
    <w:rPr>
      <w:rFonts w:ascii="Consolas" w:hAnsi="Consolas"/>
      <w:sz w:val="22"/>
      <w:szCs w:val="20"/>
    </w:rPr>
  </w:style>
  <w:style w:type="character" w:styleId="HTMLDefinition">
    <w:name w:val="HTML Definition"/>
    <w:basedOn w:val="DefaultParagraphFont"/>
    <w:uiPriority w:val="99"/>
    <w:semiHidden/>
    <w:unhideWhenUsed/>
    <w:rsid w:val="00AC29D4"/>
    <w:rPr>
      <w:i/>
      <w:iCs/>
    </w:rPr>
  </w:style>
  <w:style w:type="character" w:styleId="HTMLKeyboard">
    <w:name w:val="HTML Keyboard"/>
    <w:basedOn w:val="DefaultParagraphFont"/>
    <w:uiPriority w:val="99"/>
    <w:semiHidden/>
    <w:unhideWhenUsed/>
    <w:rsid w:val="00AC29D4"/>
    <w:rPr>
      <w:rFonts w:ascii="Consolas" w:hAnsi="Consolas"/>
      <w:sz w:val="22"/>
      <w:szCs w:val="20"/>
    </w:rPr>
  </w:style>
  <w:style w:type="paragraph" w:styleId="HTMLPreformatted">
    <w:name w:val="HTML Preformatted"/>
    <w:basedOn w:val="Normal"/>
    <w:link w:val="HTMLPreformattedChar"/>
    <w:uiPriority w:val="99"/>
    <w:semiHidden/>
    <w:unhideWhenUsed/>
    <w:rsid w:val="00AC29D4"/>
    <w:rPr>
      <w:rFonts w:ascii="Consolas" w:hAnsi="Consolas"/>
      <w:sz w:val="22"/>
    </w:rPr>
  </w:style>
  <w:style w:type="character" w:customStyle="1" w:styleId="HTMLPreformattedChar">
    <w:name w:val="HTML Preformatted Char"/>
    <w:basedOn w:val="DefaultParagraphFont"/>
    <w:link w:val="HTMLPreformatted"/>
    <w:uiPriority w:val="99"/>
    <w:semiHidden/>
    <w:rsid w:val="00AC29D4"/>
    <w:rPr>
      <w:rFonts w:ascii="Consolas" w:hAnsi="Consolas" w:cs="Times New Roman (Headings CS)"/>
      <w:color w:val="auto"/>
      <w:sz w:val="22"/>
    </w:rPr>
  </w:style>
  <w:style w:type="character" w:styleId="HTMLSample">
    <w:name w:val="HTML Sample"/>
    <w:basedOn w:val="DefaultParagraphFont"/>
    <w:uiPriority w:val="99"/>
    <w:semiHidden/>
    <w:unhideWhenUsed/>
    <w:rsid w:val="00AC29D4"/>
    <w:rPr>
      <w:rFonts w:ascii="Consolas" w:hAnsi="Consolas"/>
      <w:sz w:val="24"/>
      <w:szCs w:val="24"/>
    </w:rPr>
  </w:style>
  <w:style w:type="character" w:styleId="HTMLTypewriter">
    <w:name w:val="HTML Typewriter"/>
    <w:basedOn w:val="DefaultParagraphFont"/>
    <w:uiPriority w:val="99"/>
    <w:semiHidden/>
    <w:unhideWhenUsed/>
    <w:rsid w:val="00AC29D4"/>
    <w:rPr>
      <w:rFonts w:ascii="Consolas" w:hAnsi="Consolas"/>
      <w:sz w:val="22"/>
      <w:szCs w:val="20"/>
    </w:rPr>
  </w:style>
  <w:style w:type="character" w:styleId="HTMLVariable">
    <w:name w:val="HTML Variable"/>
    <w:basedOn w:val="DefaultParagraphFont"/>
    <w:uiPriority w:val="99"/>
    <w:semiHidden/>
    <w:unhideWhenUsed/>
    <w:rsid w:val="00AC29D4"/>
    <w:rPr>
      <w:i/>
      <w:iCs/>
    </w:rPr>
  </w:style>
  <w:style w:type="paragraph" w:styleId="Index1">
    <w:name w:val="index 1"/>
    <w:basedOn w:val="Normal"/>
    <w:next w:val="Normal"/>
    <w:autoRedefine/>
    <w:uiPriority w:val="99"/>
    <w:semiHidden/>
    <w:unhideWhenUsed/>
    <w:rsid w:val="00AC29D4"/>
    <w:pPr>
      <w:ind w:left="230" w:hanging="230"/>
    </w:pPr>
  </w:style>
  <w:style w:type="paragraph" w:styleId="Index2">
    <w:name w:val="index 2"/>
    <w:basedOn w:val="Normal"/>
    <w:next w:val="Normal"/>
    <w:autoRedefine/>
    <w:uiPriority w:val="99"/>
    <w:semiHidden/>
    <w:unhideWhenUsed/>
    <w:rsid w:val="00AC29D4"/>
    <w:pPr>
      <w:ind w:left="460" w:hanging="230"/>
    </w:pPr>
  </w:style>
  <w:style w:type="paragraph" w:styleId="Index3">
    <w:name w:val="index 3"/>
    <w:basedOn w:val="Normal"/>
    <w:next w:val="Normal"/>
    <w:autoRedefine/>
    <w:uiPriority w:val="99"/>
    <w:semiHidden/>
    <w:unhideWhenUsed/>
    <w:rsid w:val="00AC29D4"/>
    <w:pPr>
      <w:ind w:left="690" w:hanging="230"/>
    </w:pPr>
  </w:style>
  <w:style w:type="paragraph" w:styleId="Index4">
    <w:name w:val="index 4"/>
    <w:basedOn w:val="Normal"/>
    <w:next w:val="Normal"/>
    <w:autoRedefine/>
    <w:uiPriority w:val="99"/>
    <w:semiHidden/>
    <w:unhideWhenUsed/>
    <w:rsid w:val="00AC29D4"/>
    <w:pPr>
      <w:ind w:left="920" w:hanging="230"/>
    </w:pPr>
  </w:style>
  <w:style w:type="paragraph" w:styleId="Index5">
    <w:name w:val="index 5"/>
    <w:basedOn w:val="Normal"/>
    <w:next w:val="Normal"/>
    <w:autoRedefine/>
    <w:uiPriority w:val="99"/>
    <w:semiHidden/>
    <w:unhideWhenUsed/>
    <w:rsid w:val="00AC29D4"/>
    <w:pPr>
      <w:ind w:left="1150" w:hanging="230"/>
    </w:pPr>
  </w:style>
  <w:style w:type="paragraph" w:styleId="Index6">
    <w:name w:val="index 6"/>
    <w:basedOn w:val="Normal"/>
    <w:next w:val="Normal"/>
    <w:autoRedefine/>
    <w:uiPriority w:val="99"/>
    <w:semiHidden/>
    <w:unhideWhenUsed/>
    <w:rsid w:val="00AC29D4"/>
    <w:pPr>
      <w:ind w:left="1380" w:hanging="230"/>
    </w:pPr>
  </w:style>
  <w:style w:type="paragraph" w:styleId="Index7">
    <w:name w:val="index 7"/>
    <w:basedOn w:val="Normal"/>
    <w:next w:val="Normal"/>
    <w:autoRedefine/>
    <w:uiPriority w:val="99"/>
    <w:semiHidden/>
    <w:unhideWhenUsed/>
    <w:rsid w:val="00AC29D4"/>
    <w:pPr>
      <w:ind w:left="1610" w:hanging="230"/>
    </w:pPr>
  </w:style>
  <w:style w:type="paragraph" w:styleId="Index8">
    <w:name w:val="index 8"/>
    <w:basedOn w:val="Normal"/>
    <w:next w:val="Normal"/>
    <w:autoRedefine/>
    <w:uiPriority w:val="99"/>
    <w:semiHidden/>
    <w:unhideWhenUsed/>
    <w:rsid w:val="00AC29D4"/>
    <w:pPr>
      <w:ind w:left="1840" w:hanging="230"/>
    </w:pPr>
  </w:style>
  <w:style w:type="paragraph" w:styleId="Index9">
    <w:name w:val="index 9"/>
    <w:basedOn w:val="Normal"/>
    <w:next w:val="Normal"/>
    <w:autoRedefine/>
    <w:uiPriority w:val="99"/>
    <w:semiHidden/>
    <w:unhideWhenUsed/>
    <w:rsid w:val="00AC29D4"/>
    <w:pPr>
      <w:ind w:left="2070" w:hanging="230"/>
    </w:pPr>
  </w:style>
  <w:style w:type="paragraph" w:styleId="IndexHeading">
    <w:name w:val="index heading"/>
    <w:basedOn w:val="Normal"/>
    <w:next w:val="Index1"/>
    <w:uiPriority w:val="99"/>
    <w:semiHidden/>
    <w:unhideWhenUsed/>
    <w:rsid w:val="00AC29D4"/>
    <w:rPr>
      <w:rFonts w:asciiTheme="majorHAnsi" w:eastAsiaTheme="majorEastAsia" w:hAnsiTheme="majorHAnsi"/>
      <w:b/>
      <w:bCs/>
    </w:rPr>
  </w:style>
  <w:style w:type="table" w:styleId="LightGrid">
    <w:name w:val="Light Grid"/>
    <w:basedOn w:val="TableNormal"/>
    <w:uiPriority w:val="40"/>
    <w:semiHidden/>
    <w:unhideWhenUsed/>
    <w:rsid w:val="00AC29D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41"/>
    <w:semiHidden/>
    <w:unhideWhenUsed/>
    <w:rsid w:val="00AC29D4"/>
    <w:pPr>
      <w:spacing w:after="0" w:line="240" w:lineRule="auto"/>
    </w:pPr>
    <w:tblPr>
      <w:tblStyleRowBandSize w:val="1"/>
      <w:tblStyleColBandSize w:val="1"/>
      <w:tblBorders>
        <w:top w:val="single" w:sz="8" w:space="0" w:color="4179B8" w:themeColor="accent1"/>
        <w:left w:val="single" w:sz="8" w:space="0" w:color="4179B8" w:themeColor="accent1"/>
        <w:bottom w:val="single" w:sz="8" w:space="0" w:color="4179B8" w:themeColor="accent1"/>
        <w:right w:val="single" w:sz="8" w:space="0" w:color="4179B8" w:themeColor="accent1"/>
        <w:insideH w:val="single" w:sz="8" w:space="0" w:color="4179B8" w:themeColor="accent1"/>
        <w:insideV w:val="single" w:sz="8" w:space="0" w:color="4179B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179B8" w:themeColor="accent1"/>
          <w:left w:val="single" w:sz="8" w:space="0" w:color="4179B8" w:themeColor="accent1"/>
          <w:bottom w:val="single" w:sz="18" w:space="0" w:color="4179B8" w:themeColor="accent1"/>
          <w:right w:val="single" w:sz="8" w:space="0" w:color="4179B8" w:themeColor="accent1"/>
          <w:insideH w:val="nil"/>
          <w:insideV w:val="single" w:sz="8" w:space="0" w:color="4179B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179B8" w:themeColor="accent1"/>
          <w:left w:val="single" w:sz="8" w:space="0" w:color="4179B8" w:themeColor="accent1"/>
          <w:bottom w:val="single" w:sz="8" w:space="0" w:color="4179B8" w:themeColor="accent1"/>
          <w:right w:val="single" w:sz="8" w:space="0" w:color="4179B8" w:themeColor="accent1"/>
          <w:insideH w:val="nil"/>
          <w:insideV w:val="single" w:sz="8" w:space="0" w:color="4179B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179B8" w:themeColor="accent1"/>
          <w:left w:val="single" w:sz="8" w:space="0" w:color="4179B8" w:themeColor="accent1"/>
          <w:bottom w:val="single" w:sz="8" w:space="0" w:color="4179B8" w:themeColor="accent1"/>
          <w:right w:val="single" w:sz="8" w:space="0" w:color="4179B8" w:themeColor="accent1"/>
        </w:tcBorders>
      </w:tcPr>
    </w:tblStylePr>
    <w:tblStylePr w:type="band1Vert">
      <w:tblPr/>
      <w:tcPr>
        <w:tcBorders>
          <w:top w:val="single" w:sz="8" w:space="0" w:color="4179B8" w:themeColor="accent1"/>
          <w:left w:val="single" w:sz="8" w:space="0" w:color="4179B8" w:themeColor="accent1"/>
          <w:bottom w:val="single" w:sz="8" w:space="0" w:color="4179B8" w:themeColor="accent1"/>
          <w:right w:val="single" w:sz="8" w:space="0" w:color="4179B8" w:themeColor="accent1"/>
        </w:tcBorders>
        <w:shd w:val="clear" w:color="auto" w:fill="CFDDEE" w:themeFill="accent1" w:themeFillTint="3F"/>
      </w:tcPr>
    </w:tblStylePr>
    <w:tblStylePr w:type="band1Horz">
      <w:tblPr/>
      <w:tcPr>
        <w:tcBorders>
          <w:top w:val="single" w:sz="8" w:space="0" w:color="4179B8" w:themeColor="accent1"/>
          <w:left w:val="single" w:sz="8" w:space="0" w:color="4179B8" w:themeColor="accent1"/>
          <w:bottom w:val="single" w:sz="8" w:space="0" w:color="4179B8" w:themeColor="accent1"/>
          <w:right w:val="single" w:sz="8" w:space="0" w:color="4179B8" w:themeColor="accent1"/>
          <w:insideV w:val="single" w:sz="8" w:space="0" w:color="4179B8" w:themeColor="accent1"/>
        </w:tcBorders>
        <w:shd w:val="clear" w:color="auto" w:fill="CFDDEE" w:themeFill="accent1" w:themeFillTint="3F"/>
      </w:tcPr>
    </w:tblStylePr>
    <w:tblStylePr w:type="band2Horz">
      <w:tblPr/>
      <w:tcPr>
        <w:tcBorders>
          <w:top w:val="single" w:sz="8" w:space="0" w:color="4179B8" w:themeColor="accent1"/>
          <w:left w:val="single" w:sz="8" w:space="0" w:color="4179B8" w:themeColor="accent1"/>
          <w:bottom w:val="single" w:sz="8" w:space="0" w:color="4179B8" w:themeColor="accent1"/>
          <w:right w:val="single" w:sz="8" w:space="0" w:color="4179B8" w:themeColor="accent1"/>
          <w:insideV w:val="single" w:sz="8" w:space="0" w:color="4179B8" w:themeColor="accent1"/>
        </w:tcBorders>
      </w:tcPr>
    </w:tblStylePr>
  </w:style>
  <w:style w:type="table" w:styleId="LightGrid-Accent2">
    <w:name w:val="Light Grid Accent 2"/>
    <w:basedOn w:val="TableNormal"/>
    <w:uiPriority w:val="42"/>
    <w:semiHidden/>
    <w:unhideWhenUsed/>
    <w:rsid w:val="00AC29D4"/>
    <w:pPr>
      <w:spacing w:after="0" w:line="240" w:lineRule="auto"/>
    </w:pPr>
    <w:tblPr>
      <w:tblStyleRowBandSize w:val="1"/>
      <w:tblStyleColBandSize w:val="1"/>
      <w:tblBorders>
        <w:top w:val="single" w:sz="8" w:space="0" w:color="FBAD22" w:themeColor="accent2"/>
        <w:left w:val="single" w:sz="8" w:space="0" w:color="FBAD22" w:themeColor="accent2"/>
        <w:bottom w:val="single" w:sz="8" w:space="0" w:color="FBAD22" w:themeColor="accent2"/>
        <w:right w:val="single" w:sz="8" w:space="0" w:color="FBAD22" w:themeColor="accent2"/>
        <w:insideH w:val="single" w:sz="8" w:space="0" w:color="FBAD22" w:themeColor="accent2"/>
        <w:insideV w:val="single" w:sz="8" w:space="0" w:color="FBAD2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BAD22" w:themeColor="accent2"/>
          <w:left w:val="single" w:sz="8" w:space="0" w:color="FBAD22" w:themeColor="accent2"/>
          <w:bottom w:val="single" w:sz="18" w:space="0" w:color="FBAD22" w:themeColor="accent2"/>
          <w:right w:val="single" w:sz="8" w:space="0" w:color="FBAD22" w:themeColor="accent2"/>
          <w:insideH w:val="nil"/>
          <w:insideV w:val="single" w:sz="8" w:space="0" w:color="FBAD2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BAD22" w:themeColor="accent2"/>
          <w:left w:val="single" w:sz="8" w:space="0" w:color="FBAD22" w:themeColor="accent2"/>
          <w:bottom w:val="single" w:sz="8" w:space="0" w:color="FBAD22" w:themeColor="accent2"/>
          <w:right w:val="single" w:sz="8" w:space="0" w:color="FBAD22" w:themeColor="accent2"/>
          <w:insideH w:val="nil"/>
          <w:insideV w:val="single" w:sz="8" w:space="0" w:color="FBAD2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BAD22" w:themeColor="accent2"/>
          <w:left w:val="single" w:sz="8" w:space="0" w:color="FBAD22" w:themeColor="accent2"/>
          <w:bottom w:val="single" w:sz="8" w:space="0" w:color="FBAD22" w:themeColor="accent2"/>
          <w:right w:val="single" w:sz="8" w:space="0" w:color="FBAD22" w:themeColor="accent2"/>
        </w:tcBorders>
      </w:tcPr>
    </w:tblStylePr>
    <w:tblStylePr w:type="band1Vert">
      <w:tblPr/>
      <w:tcPr>
        <w:tcBorders>
          <w:top w:val="single" w:sz="8" w:space="0" w:color="FBAD22" w:themeColor="accent2"/>
          <w:left w:val="single" w:sz="8" w:space="0" w:color="FBAD22" w:themeColor="accent2"/>
          <w:bottom w:val="single" w:sz="8" w:space="0" w:color="FBAD22" w:themeColor="accent2"/>
          <w:right w:val="single" w:sz="8" w:space="0" w:color="FBAD22" w:themeColor="accent2"/>
        </w:tcBorders>
        <w:shd w:val="clear" w:color="auto" w:fill="FEEAC8" w:themeFill="accent2" w:themeFillTint="3F"/>
      </w:tcPr>
    </w:tblStylePr>
    <w:tblStylePr w:type="band1Horz">
      <w:tblPr/>
      <w:tcPr>
        <w:tcBorders>
          <w:top w:val="single" w:sz="8" w:space="0" w:color="FBAD22" w:themeColor="accent2"/>
          <w:left w:val="single" w:sz="8" w:space="0" w:color="FBAD22" w:themeColor="accent2"/>
          <w:bottom w:val="single" w:sz="8" w:space="0" w:color="FBAD22" w:themeColor="accent2"/>
          <w:right w:val="single" w:sz="8" w:space="0" w:color="FBAD22" w:themeColor="accent2"/>
          <w:insideV w:val="single" w:sz="8" w:space="0" w:color="FBAD22" w:themeColor="accent2"/>
        </w:tcBorders>
        <w:shd w:val="clear" w:color="auto" w:fill="FEEAC8" w:themeFill="accent2" w:themeFillTint="3F"/>
      </w:tcPr>
    </w:tblStylePr>
    <w:tblStylePr w:type="band2Horz">
      <w:tblPr/>
      <w:tcPr>
        <w:tcBorders>
          <w:top w:val="single" w:sz="8" w:space="0" w:color="FBAD22" w:themeColor="accent2"/>
          <w:left w:val="single" w:sz="8" w:space="0" w:color="FBAD22" w:themeColor="accent2"/>
          <w:bottom w:val="single" w:sz="8" w:space="0" w:color="FBAD22" w:themeColor="accent2"/>
          <w:right w:val="single" w:sz="8" w:space="0" w:color="FBAD22" w:themeColor="accent2"/>
          <w:insideV w:val="single" w:sz="8" w:space="0" w:color="FBAD22" w:themeColor="accent2"/>
        </w:tcBorders>
      </w:tcPr>
    </w:tblStylePr>
  </w:style>
  <w:style w:type="table" w:styleId="LightGrid-Accent3">
    <w:name w:val="Light Grid Accent 3"/>
    <w:basedOn w:val="TableNormal"/>
    <w:uiPriority w:val="43"/>
    <w:semiHidden/>
    <w:unhideWhenUsed/>
    <w:rsid w:val="00AC29D4"/>
    <w:pPr>
      <w:spacing w:after="0" w:line="240" w:lineRule="auto"/>
    </w:pPr>
    <w:tblPr>
      <w:tblStyleRowBandSize w:val="1"/>
      <w:tblStyleColBandSize w:val="1"/>
      <w:tblBorders>
        <w:top w:val="single" w:sz="8" w:space="0" w:color="70AD45" w:themeColor="accent3"/>
        <w:left w:val="single" w:sz="8" w:space="0" w:color="70AD45" w:themeColor="accent3"/>
        <w:bottom w:val="single" w:sz="8" w:space="0" w:color="70AD45" w:themeColor="accent3"/>
        <w:right w:val="single" w:sz="8" w:space="0" w:color="70AD45" w:themeColor="accent3"/>
        <w:insideH w:val="single" w:sz="8" w:space="0" w:color="70AD45" w:themeColor="accent3"/>
        <w:insideV w:val="single" w:sz="8" w:space="0" w:color="70AD4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5" w:themeColor="accent3"/>
          <w:left w:val="single" w:sz="8" w:space="0" w:color="70AD45" w:themeColor="accent3"/>
          <w:bottom w:val="single" w:sz="18" w:space="0" w:color="70AD45" w:themeColor="accent3"/>
          <w:right w:val="single" w:sz="8" w:space="0" w:color="70AD45" w:themeColor="accent3"/>
          <w:insideH w:val="nil"/>
          <w:insideV w:val="single" w:sz="8" w:space="0" w:color="70AD4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5" w:themeColor="accent3"/>
          <w:left w:val="single" w:sz="8" w:space="0" w:color="70AD45" w:themeColor="accent3"/>
          <w:bottom w:val="single" w:sz="8" w:space="0" w:color="70AD45" w:themeColor="accent3"/>
          <w:right w:val="single" w:sz="8" w:space="0" w:color="70AD45" w:themeColor="accent3"/>
          <w:insideH w:val="nil"/>
          <w:insideV w:val="single" w:sz="8" w:space="0" w:color="70AD4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5" w:themeColor="accent3"/>
          <w:left w:val="single" w:sz="8" w:space="0" w:color="70AD45" w:themeColor="accent3"/>
          <w:bottom w:val="single" w:sz="8" w:space="0" w:color="70AD45" w:themeColor="accent3"/>
          <w:right w:val="single" w:sz="8" w:space="0" w:color="70AD45" w:themeColor="accent3"/>
        </w:tcBorders>
      </w:tcPr>
    </w:tblStylePr>
    <w:tblStylePr w:type="band1Vert">
      <w:tblPr/>
      <w:tcPr>
        <w:tcBorders>
          <w:top w:val="single" w:sz="8" w:space="0" w:color="70AD45" w:themeColor="accent3"/>
          <w:left w:val="single" w:sz="8" w:space="0" w:color="70AD45" w:themeColor="accent3"/>
          <w:bottom w:val="single" w:sz="8" w:space="0" w:color="70AD45" w:themeColor="accent3"/>
          <w:right w:val="single" w:sz="8" w:space="0" w:color="70AD45" w:themeColor="accent3"/>
        </w:tcBorders>
        <w:shd w:val="clear" w:color="auto" w:fill="DBECCF" w:themeFill="accent3" w:themeFillTint="3F"/>
      </w:tcPr>
    </w:tblStylePr>
    <w:tblStylePr w:type="band1Horz">
      <w:tblPr/>
      <w:tcPr>
        <w:tcBorders>
          <w:top w:val="single" w:sz="8" w:space="0" w:color="70AD45" w:themeColor="accent3"/>
          <w:left w:val="single" w:sz="8" w:space="0" w:color="70AD45" w:themeColor="accent3"/>
          <w:bottom w:val="single" w:sz="8" w:space="0" w:color="70AD45" w:themeColor="accent3"/>
          <w:right w:val="single" w:sz="8" w:space="0" w:color="70AD45" w:themeColor="accent3"/>
          <w:insideV w:val="single" w:sz="8" w:space="0" w:color="70AD45" w:themeColor="accent3"/>
        </w:tcBorders>
        <w:shd w:val="clear" w:color="auto" w:fill="DBECCF" w:themeFill="accent3" w:themeFillTint="3F"/>
      </w:tcPr>
    </w:tblStylePr>
    <w:tblStylePr w:type="band2Horz">
      <w:tblPr/>
      <w:tcPr>
        <w:tcBorders>
          <w:top w:val="single" w:sz="8" w:space="0" w:color="70AD45" w:themeColor="accent3"/>
          <w:left w:val="single" w:sz="8" w:space="0" w:color="70AD45" w:themeColor="accent3"/>
          <w:bottom w:val="single" w:sz="8" w:space="0" w:color="70AD45" w:themeColor="accent3"/>
          <w:right w:val="single" w:sz="8" w:space="0" w:color="70AD45" w:themeColor="accent3"/>
          <w:insideV w:val="single" w:sz="8" w:space="0" w:color="70AD45" w:themeColor="accent3"/>
        </w:tcBorders>
      </w:tcPr>
    </w:tblStylePr>
  </w:style>
  <w:style w:type="table" w:styleId="LightGrid-Accent4">
    <w:name w:val="Light Grid Accent 4"/>
    <w:basedOn w:val="TableNormal"/>
    <w:uiPriority w:val="44"/>
    <w:semiHidden/>
    <w:unhideWhenUsed/>
    <w:rsid w:val="00AC29D4"/>
    <w:pPr>
      <w:spacing w:after="0" w:line="240" w:lineRule="auto"/>
    </w:pPr>
    <w:tblPr>
      <w:tblStyleRowBandSize w:val="1"/>
      <w:tblStyleColBandSize w:val="1"/>
      <w:tblBorders>
        <w:top w:val="single" w:sz="8" w:space="0" w:color="E66425" w:themeColor="accent4"/>
        <w:left w:val="single" w:sz="8" w:space="0" w:color="E66425" w:themeColor="accent4"/>
        <w:bottom w:val="single" w:sz="8" w:space="0" w:color="E66425" w:themeColor="accent4"/>
        <w:right w:val="single" w:sz="8" w:space="0" w:color="E66425" w:themeColor="accent4"/>
        <w:insideH w:val="single" w:sz="8" w:space="0" w:color="E66425" w:themeColor="accent4"/>
        <w:insideV w:val="single" w:sz="8" w:space="0" w:color="E6642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6425" w:themeColor="accent4"/>
          <w:left w:val="single" w:sz="8" w:space="0" w:color="E66425" w:themeColor="accent4"/>
          <w:bottom w:val="single" w:sz="18" w:space="0" w:color="E66425" w:themeColor="accent4"/>
          <w:right w:val="single" w:sz="8" w:space="0" w:color="E66425" w:themeColor="accent4"/>
          <w:insideH w:val="nil"/>
          <w:insideV w:val="single" w:sz="8" w:space="0" w:color="E6642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6425" w:themeColor="accent4"/>
          <w:left w:val="single" w:sz="8" w:space="0" w:color="E66425" w:themeColor="accent4"/>
          <w:bottom w:val="single" w:sz="8" w:space="0" w:color="E66425" w:themeColor="accent4"/>
          <w:right w:val="single" w:sz="8" w:space="0" w:color="E66425" w:themeColor="accent4"/>
          <w:insideH w:val="nil"/>
          <w:insideV w:val="single" w:sz="8" w:space="0" w:color="E6642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6425" w:themeColor="accent4"/>
          <w:left w:val="single" w:sz="8" w:space="0" w:color="E66425" w:themeColor="accent4"/>
          <w:bottom w:val="single" w:sz="8" w:space="0" w:color="E66425" w:themeColor="accent4"/>
          <w:right w:val="single" w:sz="8" w:space="0" w:color="E66425" w:themeColor="accent4"/>
        </w:tcBorders>
      </w:tcPr>
    </w:tblStylePr>
    <w:tblStylePr w:type="band1Vert">
      <w:tblPr/>
      <w:tcPr>
        <w:tcBorders>
          <w:top w:val="single" w:sz="8" w:space="0" w:color="E66425" w:themeColor="accent4"/>
          <w:left w:val="single" w:sz="8" w:space="0" w:color="E66425" w:themeColor="accent4"/>
          <w:bottom w:val="single" w:sz="8" w:space="0" w:color="E66425" w:themeColor="accent4"/>
          <w:right w:val="single" w:sz="8" w:space="0" w:color="E66425" w:themeColor="accent4"/>
        </w:tcBorders>
        <w:shd w:val="clear" w:color="auto" w:fill="F8D8C8" w:themeFill="accent4" w:themeFillTint="3F"/>
      </w:tcPr>
    </w:tblStylePr>
    <w:tblStylePr w:type="band1Horz">
      <w:tblPr/>
      <w:tcPr>
        <w:tcBorders>
          <w:top w:val="single" w:sz="8" w:space="0" w:color="E66425" w:themeColor="accent4"/>
          <w:left w:val="single" w:sz="8" w:space="0" w:color="E66425" w:themeColor="accent4"/>
          <w:bottom w:val="single" w:sz="8" w:space="0" w:color="E66425" w:themeColor="accent4"/>
          <w:right w:val="single" w:sz="8" w:space="0" w:color="E66425" w:themeColor="accent4"/>
          <w:insideV w:val="single" w:sz="8" w:space="0" w:color="E66425" w:themeColor="accent4"/>
        </w:tcBorders>
        <w:shd w:val="clear" w:color="auto" w:fill="F8D8C8" w:themeFill="accent4" w:themeFillTint="3F"/>
      </w:tcPr>
    </w:tblStylePr>
    <w:tblStylePr w:type="band2Horz">
      <w:tblPr/>
      <w:tcPr>
        <w:tcBorders>
          <w:top w:val="single" w:sz="8" w:space="0" w:color="E66425" w:themeColor="accent4"/>
          <w:left w:val="single" w:sz="8" w:space="0" w:color="E66425" w:themeColor="accent4"/>
          <w:bottom w:val="single" w:sz="8" w:space="0" w:color="E66425" w:themeColor="accent4"/>
          <w:right w:val="single" w:sz="8" w:space="0" w:color="E66425" w:themeColor="accent4"/>
          <w:insideV w:val="single" w:sz="8" w:space="0" w:color="E66425" w:themeColor="accent4"/>
        </w:tcBorders>
      </w:tcPr>
    </w:tblStylePr>
  </w:style>
  <w:style w:type="table" w:styleId="LightGrid-Accent5">
    <w:name w:val="Light Grid Accent 5"/>
    <w:basedOn w:val="TableNormal"/>
    <w:uiPriority w:val="45"/>
    <w:semiHidden/>
    <w:unhideWhenUsed/>
    <w:rsid w:val="00AC29D4"/>
    <w:pPr>
      <w:spacing w:after="0" w:line="240" w:lineRule="auto"/>
    </w:pPr>
    <w:tblPr>
      <w:tblStyleRowBandSize w:val="1"/>
      <w:tblStyleColBandSize w:val="1"/>
      <w:tblBorders>
        <w:top w:val="single" w:sz="8" w:space="0" w:color="403193" w:themeColor="accent5"/>
        <w:left w:val="single" w:sz="8" w:space="0" w:color="403193" w:themeColor="accent5"/>
        <w:bottom w:val="single" w:sz="8" w:space="0" w:color="403193" w:themeColor="accent5"/>
        <w:right w:val="single" w:sz="8" w:space="0" w:color="403193" w:themeColor="accent5"/>
        <w:insideH w:val="single" w:sz="8" w:space="0" w:color="403193" w:themeColor="accent5"/>
        <w:insideV w:val="single" w:sz="8" w:space="0" w:color="4031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03193" w:themeColor="accent5"/>
          <w:left w:val="single" w:sz="8" w:space="0" w:color="403193" w:themeColor="accent5"/>
          <w:bottom w:val="single" w:sz="18" w:space="0" w:color="403193" w:themeColor="accent5"/>
          <w:right w:val="single" w:sz="8" w:space="0" w:color="403193" w:themeColor="accent5"/>
          <w:insideH w:val="nil"/>
          <w:insideV w:val="single" w:sz="8" w:space="0" w:color="4031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03193" w:themeColor="accent5"/>
          <w:left w:val="single" w:sz="8" w:space="0" w:color="403193" w:themeColor="accent5"/>
          <w:bottom w:val="single" w:sz="8" w:space="0" w:color="403193" w:themeColor="accent5"/>
          <w:right w:val="single" w:sz="8" w:space="0" w:color="403193" w:themeColor="accent5"/>
          <w:insideH w:val="nil"/>
          <w:insideV w:val="single" w:sz="8" w:space="0" w:color="4031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03193" w:themeColor="accent5"/>
          <w:left w:val="single" w:sz="8" w:space="0" w:color="403193" w:themeColor="accent5"/>
          <w:bottom w:val="single" w:sz="8" w:space="0" w:color="403193" w:themeColor="accent5"/>
          <w:right w:val="single" w:sz="8" w:space="0" w:color="403193" w:themeColor="accent5"/>
        </w:tcBorders>
      </w:tcPr>
    </w:tblStylePr>
    <w:tblStylePr w:type="band1Vert">
      <w:tblPr/>
      <w:tcPr>
        <w:tcBorders>
          <w:top w:val="single" w:sz="8" w:space="0" w:color="403193" w:themeColor="accent5"/>
          <w:left w:val="single" w:sz="8" w:space="0" w:color="403193" w:themeColor="accent5"/>
          <w:bottom w:val="single" w:sz="8" w:space="0" w:color="403193" w:themeColor="accent5"/>
          <w:right w:val="single" w:sz="8" w:space="0" w:color="403193" w:themeColor="accent5"/>
        </w:tcBorders>
        <w:shd w:val="clear" w:color="auto" w:fill="CAC4EB" w:themeFill="accent5" w:themeFillTint="3F"/>
      </w:tcPr>
    </w:tblStylePr>
    <w:tblStylePr w:type="band1Horz">
      <w:tblPr/>
      <w:tcPr>
        <w:tcBorders>
          <w:top w:val="single" w:sz="8" w:space="0" w:color="403193" w:themeColor="accent5"/>
          <w:left w:val="single" w:sz="8" w:space="0" w:color="403193" w:themeColor="accent5"/>
          <w:bottom w:val="single" w:sz="8" w:space="0" w:color="403193" w:themeColor="accent5"/>
          <w:right w:val="single" w:sz="8" w:space="0" w:color="403193" w:themeColor="accent5"/>
          <w:insideV w:val="single" w:sz="8" w:space="0" w:color="403193" w:themeColor="accent5"/>
        </w:tcBorders>
        <w:shd w:val="clear" w:color="auto" w:fill="CAC4EB" w:themeFill="accent5" w:themeFillTint="3F"/>
      </w:tcPr>
    </w:tblStylePr>
    <w:tblStylePr w:type="band2Horz">
      <w:tblPr/>
      <w:tcPr>
        <w:tcBorders>
          <w:top w:val="single" w:sz="8" w:space="0" w:color="403193" w:themeColor="accent5"/>
          <w:left w:val="single" w:sz="8" w:space="0" w:color="403193" w:themeColor="accent5"/>
          <w:bottom w:val="single" w:sz="8" w:space="0" w:color="403193" w:themeColor="accent5"/>
          <w:right w:val="single" w:sz="8" w:space="0" w:color="403193" w:themeColor="accent5"/>
          <w:insideV w:val="single" w:sz="8" w:space="0" w:color="403193" w:themeColor="accent5"/>
        </w:tcBorders>
      </w:tcPr>
    </w:tblStylePr>
  </w:style>
  <w:style w:type="table" w:styleId="LightGrid-Accent6">
    <w:name w:val="Light Grid Accent 6"/>
    <w:basedOn w:val="TableNormal"/>
    <w:uiPriority w:val="46"/>
    <w:semiHidden/>
    <w:unhideWhenUsed/>
    <w:rsid w:val="00AC29D4"/>
    <w:pPr>
      <w:spacing w:after="0" w:line="240" w:lineRule="auto"/>
    </w:pPr>
    <w:tblPr>
      <w:tblStyleRowBandSize w:val="1"/>
      <w:tblStyleColBandSize w:val="1"/>
      <w:tblBorders>
        <w:top w:val="single" w:sz="8" w:space="0" w:color="652B14" w:themeColor="accent6"/>
        <w:left w:val="single" w:sz="8" w:space="0" w:color="652B14" w:themeColor="accent6"/>
        <w:bottom w:val="single" w:sz="8" w:space="0" w:color="652B14" w:themeColor="accent6"/>
        <w:right w:val="single" w:sz="8" w:space="0" w:color="652B14" w:themeColor="accent6"/>
        <w:insideH w:val="single" w:sz="8" w:space="0" w:color="652B14" w:themeColor="accent6"/>
        <w:insideV w:val="single" w:sz="8" w:space="0" w:color="652B1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52B14" w:themeColor="accent6"/>
          <w:left w:val="single" w:sz="8" w:space="0" w:color="652B14" w:themeColor="accent6"/>
          <w:bottom w:val="single" w:sz="18" w:space="0" w:color="652B14" w:themeColor="accent6"/>
          <w:right w:val="single" w:sz="8" w:space="0" w:color="652B14" w:themeColor="accent6"/>
          <w:insideH w:val="nil"/>
          <w:insideV w:val="single" w:sz="8" w:space="0" w:color="652B1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2B14" w:themeColor="accent6"/>
          <w:left w:val="single" w:sz="8" w:space="0" w:color="652B14" w:themeColor="accent6"/>
          <w:bottom w:val="single" w:sz="8" w:space="0" w:color="652B14" w:themeColor="accent6"/>
          <w:right w:val="single" w:sz="8" w:space="0" w:color="652B14" w:themeColor="accent6"/>
          <w:insideH w:val="nil"/>
          <w:insideV w:val="single" w:sz="8" w:space="0" w:color="652B1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2B14" w:themeColor="accent6"/>
          <w:left w:val="single" w:sz="8" w:space="0" w:color="652B14" w:themeColor="accent6"/>
          <w:bottom w:val="single" w:sz="8" w:space="0" w:color="652B14" w:themeColor="accent6"/>
          <w:right w:val="single" w:sz="8" w:space="0" w:color="652B14" w:themeColor="accent6"/>
        </w:tcBorders>
      </w:tcPr>
    </w:tblStylePr>
    <w:tblStylePr w:type="band1Vert">
      <w:tblPr/>
      <w:tcPr>
        <w:tcBorders>
          <w:top w:val="single" w:sz="8" w:space="0" w:color="652B14" w:themeColor="accent6"/>
          <w:left w:val="single" w:sz="8" w:space="0" w:color="652B14" w:themeColor="accent6"/>
          <w:bottom w:val="single" w:sz="8" w:space="0" w:color="652B14" w:themeColor="accent6"/>
          <w:right w:val="single" w:sz="8" w:space="0" w:color="652B14" w:themeColor="accent6"/>
        </w:tcBorders>
        <w:shd w:val="clear" w:color="auto" w:fill="EFC0AE" w:themeFill="accent6" w:themeFillTint="3F"/>
      </w:tcPr>
    </w:tblStylePr>
    <w:tblStylePr w:type="band1Horz">
      <w:tblPr/>
      <w:tcPr>
        <w:tcBorders>
          <w:top w:val="single" w:sz="8" w:space="0" w:color="652B14" w:themeColor="accent6"/>
          <w:left w:val="single" w:sz="8" w:space="0" w:color="652B14" w:themeColor="accent6"/>
          <w:bottom w:val="single" w:sz="8" w:space="0" w:color="652B14" w:themeColor="accent6"/>
          <w:right w:val="single" w:sz="8" w:space="0" w:color="652B14" w:themeColor="accent6"/>
          <w:insideV w:val="single" w:sz="8" w:space="0" w:color="652B14" w:themeColor="accent6"/>
        </w:tcBorders>
        <w:shd w:val="clear" w:color="auto" w:fill="EFC0AE" w:themeFill="accent6" w:themeFillTint="3F"/>
      </w:tcPr>
    </w:tblStylePr>
    <w:tblStylePr w:type="band2Horz">
      <w:tblPr/>
      <w:tcPr>
        <w:tcBorders>
          <w:top w:val="single" w:sz="8" w:space="0" w:color="652B14" w:themeColor="accent6"/>
          <w:left w:val="single" w:sz="8" w:space="0" w:color="652B14" w:themeColor="accent6"/>
          <w:bottom w:val="single" w:sz="8" w:space="0" w:color="652B14" w:themeColor="accent6"/>
          <w:right w:val="single" w:sz="8" w:space="0" w:color="652B14" w:themeColor="accent6"/>
          <w:insideV w:val="single" w:sz="8" w:space="0" w:color="652B14" w:themeColor="accent6"/>
        </w:tcBorders>
      </w:tcPr>
    </w:tblStylePr>
  </w:style>
  <w:style w:type="table" w:styleId="LightList">
    <w:name w:val="Light List"/>
    <w:basedOn w:val="TableNormal"/>
    <w:uiPriority w:val="40"/>
    <w:semiHidden/>
    <w:unhideWhenUsed/>
    <w:rsid w:val="00AC29D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41"/>
    <w:semiHidden/>
    <w:unhideWhenUsed/>
    <w:rsid w:val="00AC29D4"/>
    <w:pPr>
      <w:spacing w:after="0" w:line="240" w:lineRule="auto"/>
    </w:pPr>
    <w:tblPr>
      <w:tblStyleRowBandSize w:val="1"/>
      <w:tblStyleColBandSize w:val="1"/>
      <w:tblBorders>
        <w:top w:val="single" w:sz="8" w:space="0" w:color="4179B8" w:themeColor="accent1"/>
        <w:left w:val="single" w:sz="8" w:space="0" w:color="4179B8" w:themeColor="accent1"/>
        <w:bottom w:val="single" w:sz="8" w:space="0" w:color="4179B8" w:themeColor="accent1"/>
        <w:right w:val="single" w:sz="8" w:space="0" w:color="4179B8" w:themeColor="accent1"/>
      </w:tblBorders>
    </w:tblPr>
    <w:tblStylePr w:type="firstRow">
      <w:pPr>
        <w:spacing w:before="0" w:after="0" w:line="240" w:lineRule="auto"/>
      </w:pPr>
      <w:rPr>
        <w:b/>
        <w:bCs/>
        <w:color w:val="FFFFFF" w:themeColor="background1"/>
      </w:rPr>
      <w:tblPr/>
      <w:tcPr>
        <w:shd w:val="clear" w:color="auto" w:fill="4179B8" w:themeFill="accent1"/>
      </w:tcPr>
    </w:tblStylePr>
    <w:tblStylePr w:type="lastRow">
      <w:pPr>
        <w:spacing w:before="0" w:after="0" w:line="240" w:lineRule="auto"/>
      </w:pPr>
      <w:rPr>
        <w:b/>
        <w:bCs/>
      </w:rPr>
      <w:tblPr/>
      <w:tcPr>
        <w:tcBorders>
          <w:top w:val="double" w:sz="6" w:space="0" w:color="4179B8" w:themeColor="accent1"/>
          <w:left w:val="single" w:sz="8" w:space="0" w:color="4179B8" w:themeColor="accent1"/>
          <w:bottom w:val="single" w:sz="8" w:space="0" w:color="4179B8" w:themeColor="accent1"/>
          <w:right w:val="single" w:sz="8" w:space="0" w:color="4179B8" w:themeColor="accent1"/>
        </w:tcBorders>
      </w:tcPr>
    </w:tblStylePr>
    <w:tblStylePr w:type="firstCol">
      <w:rPr>
        <w:b/>
        <w:bCs/>
      </w:rPr>
    </w:tblStylePr>
    <w:tblStylePr w:type="lastCol">
      <w:rPr>
        <w:b/>
        <w:bCs/>
      </w:rPr>
    </w:tblStylePr>
    <w:tblStylePr w:type="band1Vert">
      <w:tblPr/>
      <w:tcPr>
        <w:tcBorders>
          <w:top w:val="single" w:sz="8" w:space="0" w:color="4179B8" w:themeColor="accent1"/>
          <w:left w:val="single" w:sz="8" w:space="0" w:color="4179B8" w:themeColor="accent1"/>
          <w:bottom w:val="single" w:sz="8" w:space="0" w:color="4179B8" w:themeColor="accent1"/>
          <w:right w:val="single" w:sz="8" w:space="0" w:color="4179B8" w:themeColor="accent1"/>
        </w:tcBorders>
      </w:tcPr>
    </w:tblStylePr>
    <w:tblStylePr w:type="band1Horz">
      <w:tblPr/>
      <w:tcPr>
        <w:tcBorders>
          <w:top w:val="single" w:sz="8" w:space="0" w:color="4179B8" w:themeColor="accent1"/>
          <w:left w:val="single" w:sz="8" w:space="0" w:color="4179B8" w:themeColor="accent1"/>
          <w:bottom w:val="single" w:sz="8" w:space="0" w:color="4179B8" w:themeColor="accent1"/>
          <w:right w:val="single" w:sz="8" w:space="0" w:color="4179B8" w:themeColor="accent1"/>
        </w:tcBorders>
      </w:tcPr>
    </w:tblStylePr>
  </w:style>
  <w:style w:type="table" w:styleId="LightList-Accent2">
    <w:name w:val="Light List Accent 2"/>
    <w:basedOn w:val="TableNormal"/>
    <w:uiPriority w:val="42"/>
    <w:semiHidden/>
    <w:unhideWhenUsed/>
    <w:rsid w:val="00AC29D4"/>
    <w:pPr>
      <w:spacing w:after="0" w:line="240" w:lineRule="auto"/>
    </w:pPr>
    <w:tblPr>
      <w:tblStyleRowBandSize w:val="1"/>
      <w:tblStyleColBandSize w:val="1"/>
      <w:tblBorders>
        <w:top w:val="single" w:sz="8" w:space="0" w:color="FBAD22" w:themeColor="accent2"/>
        <w:left w:val="single" w:sz="8" w:space="0" w:color="FBAD22" w:themeColor="accent2"/>
        <w:bottom w:val="single" w:sz="8" w:space="0" w:color="FBAD22" w:themeColor="accent2"/>
        <w:right w:val="single" w:sz="8" w:space="0" w:color="FBAD22" w:themeColor="accent2"/>
      </w:tblBorders>
    </w:tblPr>
    <w:tblStylePr w:type="firstRow">
      <w:pPr>
        <w:spacing w:before="0" w:after="0" w:line="240" w:lineRule="auto"/>
      </w:pPr>
      <w:rPr>
        <w:b/>
        <w:bCs/>
        <w:color w:val="FFFFFF" w:themeColor="background1"/>
      </w:rPr>
      <w:tblPr/>
      <w:tcPr>
        <w:shd w:val="clear" w:color="auto" w:fill="FBAD22" w:themeFill="accent2"/>
      </w:tcPr>
    </w:tblStylePr>
    <w:tblStylePr w:type="lastRow">
      <w:pPr>
        <w:spacing w:before="0" w:after="0" w:line="240" w:lineRule="auto"/>
      </w:pPr>
      <w:rPr>
        <w:b/>
        <w:bCs/>
      </w:rPr>
      <w:tblPr/>
      <w:tcPr>
        <w:tcBorders>
          <w:top w:val="double" w:sz="6" w:space="0" w:color="FBAD22" w:themeColor="accent2"/>
          <w:left w:val="single" w:sz="8" w:space="0" w:color="FBAD22" w:themeColor="accent2"/>
          <w:bottom w:val="single" w:sz="8" w:space="0" w:color="FBAD22" w:themeColor="accent2"/>
          <w:right w:val="single" w:sz="8" w:space="0" w:color="FBAD22" w:themeColor="accent2"/>
        </w:tcBorders>
      </w:tcPr>
    </w:tblStylePr>
    <w:tblStylePr w:type="firstCol">
      <w:rPr>
        <w:b/>
        <w:bCs/>
      </w:rPr>
    </w:tblStylePr>
    <w:tblStylePr w:type="lastCol">
      <w:rPr>
        <w:b/>
        <w:bCs/>
      </w:rPr>
    </w:tblStylePr>
    <w:tblStylePr w:type="band1Vert">
      <w:tblPr/>
      <w:tcPr>
        <w:tcBorders>
          <w:top w:val="single" w:sz="8" w:space="0" w:color="FBAD22" w:themeColor="accent2"/>
          <w:left w:val="single" w:sz="8" w:space="0" w:color="FBAD22" w:themeColor="accent2"/>
          <w:bottom w:val="single" w:sz="8" w:space="0" w:color="FBAD22" w:themeColor="accent2"/>
          <w:right w:val="single" w:sz="8" w:space="0" w:color="FBAD22" w:themeColor="accent2"/>
        </w:tcBorders>
      </w:tcPr>
    </w:tblStylePr>
    <w:tblStylePr w:type="band1Horz">
      <w:tblPr/>
      <w:tcPr>
        <w:tcBorders>
          <w:top w:val="single" w:sz="8" w:space="0" w:color="FBAD22" w:themeColor="accent2"/>
          <w:left w:val="single" w:sz="8" w:space="0" w:color="FBAD22" w:themeColor="accent2"/>
          <w:bottom w:val="single" w:sz="8" w:space="0" w:color="FBAD22" w:themeColor="accent2"/>
          <w:right w:val="single" w:sz="8" w:space="0" w:color="FBAD22" w:themeColor="accent2"/>
        </w:tcBorders>
      </w:tcPr>
    </w:tblStylePr>
  </w:style>
  <w:style w:type="table" w:styleId="LightList-Accent3">
    <w:name w:val="Light List Accent 3"/>
    <w:basedOn w:val="TableNormal"/>
    <w:uiPriority w:val="43"/>
    <w:semiHidden/>
    <w:unhideWhenUsed/>
    <w:rsid w:val="00AC29D4"/>
    <w:pPr>
      <w:spacing w:after="0" w:line="240" w:lineRule="auto"/>
    </w:pPr>
    <w:tblPr>
      <w:tblStyleRowBandSize w:val="1"/>
      <w:tblStyleColBandSize w:val="1"/>
      <w:tblBorders>
        <w:top w:val="single" w:sz="8" w:space="0" w:color="70AD45" w:themeColor="accent3"/>
        <w:left w:val="single" w:sz="8" w:space="0" w:color="70AD45" w:themeColor="accent3"/>
        <w:bottom w:val="single" w:sz="8" w:space="0" w:color="70AD45" w:themeColor="accent3"/>
        <w:right w:val="single" w:sz="8" w:space="0" w:color="70AD45" w:themeColor="accent3"/>
      </w:tblBorders>
    </w:tblPr>
    <w:tblStylePr w:type="firstRow">
      <w:pPr>
        <w:spacing w:before="0" w:after="0" w:line="240" w:lineRule="auto"/>
      </w:pPr>
      <w:rPr>
        <w:b/>
        <w:bCs/>
        <w:color w:val="FFFFFF" w:themeColor="background1"/>
      </w:rPr>
      <w:tblPr/>
      <w:tcPr>
        <w:shd w:val="clear" w:color="auto" w:fill="70AD45" w:themeFill="accent3"/>
      </w:tcPr>
    </w:tblStylePr>
    <w:tblStylePr w:type="lastRow">
      <w:pPr>
        <w:spacing w:before="0" w:after="0" w:line="240" w:lineRule="auto"/>
      </w:pPr>
      <w:rPr>
        <w:b/>
        <w:bCs/>
      </w:rPr>
      <w:tblPr/>
      <w:tcPr>
        <w:tcBorders>
          <w:top w:val="double" w:sz="6" w:space="0" w:color="70AD45" w:themeColor="accent3"/>
          <w:left w:val="single" w:sz="8" w:space="0" w:color="70AD45" w:themeColor="accent3"/>
          <w:bottom w:val="single" w:sz="8" w:space="0" w:color="70AD45" w:themeColor="accent3"/>
          <w:right w:val="single" w:sz="8" w:space="0" w:color="70AD45" w:themeColor="accent3"/>
        </w:tcBorders>
      </w:tcPr>
    </w:tblStylePr>
    <w:tblStylePr w:type="firstCol">
      <w:rPr>
        <w:b/>
        <w:bCs/>
      </w:rPr>
    </w:tblStylePr>
    <w:tblStylePr w:type="lastCol">
      <w:rPr>
        <w:b/>
        <w:bCs/>
      </w:rPr>
    </w:tblStylePr>
    <w:tblStylePr w:type="band1Vert">
      <w:tblPr/>
      <w:tcPr>
        <w:tcBorders>
          <w:top w:val="single" w:sz="8" w:space="0" w:color="70AD45" w:themeColor="accent3"/>
          <w:left w:val="single" w:sz="8" w:space="0" w:color="70AD45" w:themeColor="accent3"/>
          <w:bottom w:val="single" w:sz="8" w:space="0" w:color="70AD45" w:themeColor="accent3"/>
          <w:right w:val="single" w:sz="8" w:space="0" w:color="70AD45" w:themeColor="accent3"/>
        </w:tcBorders>
      </w:tcPr>
    </w:tblStylePr>
    <w:tblStylePr w:type="band1Horz">
      <w:tblPr/>
      <w:tcPr>
        <w:tcBorders>
          <w:top w:val="single" w:sz="8" w:space="0" w:color="70AD45" w:themeColor="accent3"/>
          <w:left w:val="single" w:sz="8" w:space="0" w:color="70AD45" w:themeColor="accent3"/>
          <w:bottom w:val="single" w:sz="8" w:space="0" w:color="70AD45" w:themeColor="accent3"/>
          <w:right w:val="single" w:sz="8" w:space="0" w:color="70AD45" w:themeColor="accent3"/>
        </w:tcBorders>
      </w:tcPr>
    </w:tblStylePr>
  </w:style>
  <w:style w:type="table" w:styleId="LightList-Accent4">
    <w:name w:val="Light List Accent 4"/>
    <w:basedOn w:val="TableNormal"/>
    <w:uiPriority w:val="44"/>
    <w:semiHidden/>
    <w:unhideWhenUsed/>
    <w:rsid w:val="00AC29D4"/>
    <w:pPr>
      <w:spacing w:after="0" w:line="240" w:lineRule="auto"/>
    </w:pPr>
    <w:tblPr>
      <w:tblStyleRowBandSize w:val="1"/>
      <w:tblStyleColBandSize w:val="1"/>
      <w:tblBorders>
        <w:top w:val="single" w:sz="8" w:space="0" w:color="E66425" w:themeColor="accent4"/>
        <w:left w:val="single" w:sz="8" w:space="0" w:color="E66425" w:themeColor="accent4"/>
        <w:bottom w:val="single" w:sz="8" w:space="0" w:color="E66425" w:themeColor="accent4"/>
        <w:right w:val="single" w:sz="8" w:space="0" w:color="E66425" w:themeColor="accent4"/>
      </w:tblBorders>
    </w:tblPr>
    <w:tblStylePr w:type="firstRow">
      <w:pPr>
        <w:spacing w:before="0" w:after="0" w:line="240" w:lineRule="auto"/>
      </w:pPr>
      <w:rPr>
        <w:b/>
        <w:bCs/>
        <w:color w:val="FFFFFF" w:themeColor="background1"/>
      </w:rPr>
      <w:tblPr/>
      <w:tcPr>
        <w:shd w:val="clear" w:color="auto" w:fill="E66425" w:themeFill="accent4"/>
      </w:tcPr>
    </w:tblStylePr>
    <w:tblStylePr w:type="lastRow">
      <w:pPr>
        <w:spacing w:before="0" w:after="0" w:line="240" w:lineRule="auto"/>
      </w:pPr>
      <w:rPr>
        <w:b/>
        <w:bCs/>
      </w:rPr>
      <w:tblPr/>
      <w:tcPr>
        <w:tcBorders>
          <w:top w:val="double" w:sz="6" w:space="0" w:color="E66425" w:themeColor="accent4"/>
          <w:left w:val="single" w:sz="8" w:space="0" w:color="E66425" w:themeColor="accent4"/>
          <w:bottom w:val="single" w:sz="8" w:space="0" w:color="E66425" w:themeColor="accent4"/>
          <w:right w:val="single" w:sz="8" w:space="0" w:color="E66425" w:themeColor="accent4"/>
        </w:tcBorders>
      </w:tcPr>
    </w:tblStylePr>
    <w:tblStylePr w:type="firstCol">
      <w:rPr>
        <w:b/>
        <w:bCs/>
      </w:rPr>
    </w:tblStylePr>
    <w:tblStylePr w:type="lastCol">
      <w:rPr>
        <w:b/>
        <w:bCs/>
      </w:rPr>
    </w:tblStylePr>
    <w:tblStylePr w:type="band1Vert">
      <w:tblPr/>
      <w:tcPr>
        <w:tcBorders>
          <w:top w:val="single" w:sz="8" w:space="0" w:color="E66425" w:themeColor="accent4"/>
          <w:left w:val="single" w:sz="8" w:space="0" w:color="E66425" w:themeColor="accent4"/>
          <w:bottom w:val="single" w:sz="8" w:space="0" w:color="E66425" w:themeColor="accent4"/>
          <w:right w:val="single" w:sz="8" w:space="0" w:color="E66425" w:themeColor="accent4"/>
        </w:tcBorders>
      </w:tcPr>
    </w:tblStylePr>
    <w:tblStylePr w:type="band1Horz">
      <w:tblPr/>
      <w:tcPr>
        <w:tcBorders>
          <w:top w:val="single" w:sz="8" w:space="0" w:color="E66425" w:themeColor="accent4"/>
          <w:left w:val="single" w:sz="8" w:space="0" w:color="E66425" w:themeColor="accent4"/>
          <w:bottom w:val="single" w:sz="8" w:space="0" w:color="E66425" w:themeColor="accent4"/>
          <w:right w:val="single" w:sz="8" w:space="0" w:color="E66425" w:themeColor="accent4"/>
        </w:tcBorders>
      </w:tcPr>
    </w:tblStylePr>
  </w:style>
  <w:style w:type="table" w:styleId="LightList-Accent5">
    <w:name w:val="Light List Accent 5"/>
    <w:basedOn w:val="TableNormal"/>
    <w:uiPriority w:val="45"/>
    <w:semiHidden/>
    <w:unhideWhenUsed/>
    <w:rsid w:val="00AC29D4"/>
    <w:pPr>
      <w:spacing w:after="0" w:line="240" w:lineRule="auto"/>
    </w:pPr>
    <w:tblPr>
      <w:tblStyleRowBandSize w:val="1"/>
      <w:tblStyleColBandSize w:val="1"/>
      <w:tblBorders>
        <w:top w:val="single" w:sz="8" w:space="0" w:color="403193" w:themeColor="accent5"/>
        <w:left w:val="single" w:sz="8" w:space="0" w:color="403193" w:themeColor="accent5"/>
        <w:bottom w:val="single" w:sz="8" w:space="0" w:color="403193" w:themeColor="accent5"/>
        <w:right w:val="single" w:sz="8" w:space="0" w:color="403193" w:themeColor="accent5"/>
      </w:tblBorders>
    </w:tblPr>
    <w:tblStylePr w:type="firstRow">
      <w:pPr>
        <w:spacing w:before="0" w:after="0" w:line="240" w:lineRule="auto"/>
      </w:pPr>
      <w:rPr>
        <w:b/>
        <w:bCs/>
        <w:color w:val="FFFFFF" w:themeColor="background1"/>
      </w:rPr>
      <w:tblPr/>
      <w:tcPr>
        <w:shd w:val="clear" w:color="auto" w:fill="403193" w:themeFill="accent5"/>
      </w:tcPr>
    </w:tblStylePr>
    <w:tblStylePr w:type="lastRow">
      <w:pPr>
        <w:spacing w:before="0" w:after="0" w:line="240" w:lineRule="auto"/>
      </w:pPr>
      <w:rPr>
        <w:b/>
        <w:bCs/>
      </w:rPr>
      <w:tblPr/>
      <w:tcPr>
        <w:tcBorders>
          <w:top w:val="double" w:sz="6" w:space="0" w:color="403193" w:themeColor="accent5"/>
          <w:left w:val="single" w:sz="8" w:space="0" w:color="403193" w:themeColor="accent5"/>
          <w:bottom w:val="single" w:sz="8" w:space="0" w:color="403193" w:themeColor="accent5"/>
          <w:right w:val="single" w:sz="8" w:space="0" w:color="403193" w:themeColor="accent5"/>
        </w:tcBorders>
      </w:tcPr>
    </w:tblStylePr>
    <w:tblStylePr w:type="firstCol">
      <w:rPr>
        <w:b/>
        <w:bCs/>
      </w:rPr>
    </w:tblStylePr>
    <w:tblStylePr w:type="lastCol">
      <w:rPr>
        <w:b/>
        <w:bCs/>
      </w:rPr>
    </w:tblStylePr>
    <w:tblStylePr w:type="band1Vert">
      <w:tblPr/>
      <w:tcPr>
        <w:tcBorders>
          <w:top w:val="single" w:sz="8" w:space="0" w:color="403193" w:themeColor="accent5"/>
          <w:left w:val="single" w:sz="8" w:space="0" w:color="403193" w:themeColor="accent5"/>
          <w:bottom w:val="single" w:sz="8" w:space="0" w:color="403193" w:themeColor="accent5"/>
          <w:right w:val="single" w:sz="8" w:space="0" w:color="403193" w:themeColor="accent5"/>
        </w:tcBorders>
      </w:tcPr>
    </w:tblStylePr>
    <w:tblStylePr w:type="band1Horz">
      <w:tblPr/>
      <w:tcPr>
        <w:tcBorders>
          <w:top w:val="single" w:sz="8" w:space="0" w:color="403193" w:themeColor="accent5"/>
          <w:left w:val="single" w:sz="8" w:space="0" w:color="403193" w:themeColor="accent5"/>
          <w:bottom w:val="single" w:sz="8" w:space="0" w:color="403193" w:themeColor="accent5"/>
          <w:right w:val="single" w:sz="8" w:space="0" w:color="403193" w:themeColor="accent5"/>
        </w:tcBorders>
      </w:tcPr>
    </w:tblStylePr>
  </w:style>
  <w:style w:type="table" w:styleId="LightList-Accent6">
    <w:name w:val="Light List Accent 6"/>
    <w:basedOn w:val="TableNormal"/>
    <w:uiPriority w:val="46"/>
    <w:semiHidden/>
    <w:unhideWhenUsed/>
    <w:rsid w:val="00AC29D4"/>
    <w:pPr>
      <w:spacing w:after="0" w:line="240" w:lineRule="auto"/>
    </w:pPr>
    <w:tblPr>
      <w:tblStyleRowBandSize w:val="1"/>
      <w:tblStyleColBandSize w:val="1"/>
      <w:tblBorders>
        <w:top w:val="single" w:sz="8" w:space="0" w:color="652B14" w:themeColor="accent6"/>
        <w:left w:val="single" w:sz="8" w:space="0" w:color="652B14" w:themeColor="accent6"/>
        <w:bottom w:val="single" w:sz="8" w:space="0" w:color="652B14" w:themeColor="accent6"/>
        <w:right w:val="single" w:sz="8" w:space="0" w:color="652B14" w:themeColor="accent6"/>
      </w:tblBorders>
    </w:tblPr>
    <w:tblStylePr w:type="firstRow">
      <w:pPr>
        <w:spacing w:before="0" w:after="0" w:line="240" w:lineRule="auto"/>
      </w:pPr>
      <w:rPr>
        <w:b/>
        <w:bCs/>
        <w:color w:val="FFFFFF" w:themeColor="background1"/>
      </w:rPr>
      <w:tblPr/>
      <w:tcPr>
        <w:shd w:val="clear" w:color="auto" w:fill="652B14" w:themeFill="accent6"/>
      </w:tcPr>
    </w:tblStylePr>
    <w:tblStylePr w:type="lastRow">
      <w:pPr>
        <w:spacing w:before="0" w:after="0" w:line="240" w:lineRule="auto"/>
      </w:pPr>
      <w:rPr>
        <w:b/>
        <w:bCs/>
      </w:rPr>
      <w:tblPr/>
      <w:tcPr>
        <w:tcBorders>
          <w:top w:val="double" w:sz="6" w:space="0" w:color="652B14" w:themeColor="accent6"/>
          <w:left w:val="single" w:sz="8" w:space="0" w:color="652B14" w:themeColor="accent6"/>
          <w:bottom w:val="single" w:sz="8" w:space="0" w:color="652B14" w:themeColor="accent6"/>
          <w:right w:val="single" w:sz="8" w:space="0" w:color="652B14" w:themeColor="accent6"/>
        </w:tcBorders>
      </w:tcPr>
    </w:tblStylePr>
    <w:tblStylePr w:type="firstCol">
      <w:rPr>
        <w:b/>
        <w:bCs/>
      </w:rPr>
    </w:tblStylePr>
    <w:tblStylePr w:type="lastCol">
      <w:rPr>
        <w:b/>
        <w:bCs/>
      </w:rPr>
    </w:tblStylePr>
    <w:tblStylePr w:type="band1Vert">
      <w:tblPr/>
      <w:tcPr>
        <w:tcBorders>
          <w:top w:val="single" w:sz="8" w:space="0" w:color="652B14" w:themeColor="accent6"/>
          <w:left w:val="single" w:sz="8" w:space="0" w:color="652B14" w:themeColor="accent6"/>
          <w:bottom w:val="single" w:sz="8" w:space="0" w:color="652B14" w:themeColor="accent6"/>
          <w:right w:val="single" w:sz="8" w:space="0" w:color="652B14" w:themeColor="accent6"/>
        </w:tcBorders>
      </w:tcPr>
    </w:tblStylePr>
    <w:tblStylePr w:type="band1Horz">
      <w:tblPr/>
      <w:tcPr>
        <w:tcBorders>
          <w:top w:val="single" w:sz="8" w:space="0" w:color="652B14" w:themeColor="accent6"/>
          <w:left w:val="single" w:sz="8" w:space="0" w:color="652B14" w:themeColor="accent6"/>
          <w:bottom w:val="single" w:sz="8" w:space="0" w:color="652B14" w:themeColor="accent6"/>
          <w:right w:val="single" w:sz="8" w:space="0" w:color="652B14" w:themeColor="accent6"/>
        </w:tcBorders>
      </w:tcPr>
    </w:tblStylePr>
  </w:style>
  <w:style w:type="table" w:styleId="LightShading">
    <w:name w:val="Light Shading"/>
    <w:basedOn w:val="TableNormal"/>
    <w:uiPriority w:val="40"/>
    <w:semiHidden/>
    <w:unhideWhenUsed/>
    <w:rsid w:val="00AC29D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41"/>
    <w:semiHidden/>
    <w:unhideWhenUsed/>
    <w:rsid w:val="00AC29D4"/>
    <w:pPr>
      <w:spacing w:after="0" w:line="240" w:lineRule="auto"/>
    </w:pPr>
    <w:rPr>
      <w:color w:val="305A89" w:themeColor="accent1" w:themeShade="BF"/>
    </w:rPr>
    <w:tblPr>
      <w:tblStyleRowBandSize w:val="1"/>
      <w:tblStyleColBandSize w:val="1"/>
      <w:tblBorders>
        <w:top w:val="single" w:sz="8" w:space="0" w:color="4179B8" w:themeColor="accent1"/>
        <w:bottom w:val="single" w:sz="8" w:space="0" w:color="4179B8" w:themeColor="accent1"/>
      </w:tblBorders>
    </w:tblPr>
    <w:tblStylePr w:type="firstRow">
      <w:pPr>
        <w:spacing w:before="0" w:after="0" w:line="240" w:lineRule="auto"/>
      </w:pPr>
      <w:rPr>
        <w:b/>
        <w:bCs/>
      </w:rPr>
      <w:tblPr/>
      <w:tcPr>
        <w:tcBorders>
          <w:top w:val="single" w:sz="8" w:space="0" w:color="4179B8" w:themeColor="accent1"/>
          <w:left w:val="nil"/>
          <w:bottom w:val="single" w:sz="8" w:space="0" w:color="4179B8" w:themeColor="accent1"/>
          <w:right w:val="nil"/>
          <w:insideH w:val="nil"/>
          <w:insideV w:val="nil"/>
        </w:tcBorders>
      </w:tcPr>
    </w:tblStylePr>
    <w:tblStylePr w:type="lastRow">
      <w:pPr>
        <w:spacing w:before="0" w:after="0" w:line="240" w:lineRule="auto"/>
      </w:pPr>
      <w:rPr>
        <w:b/>
        <w:bCs/>
      </w:rPr>
      <w:tblPr/>
      <w:tcPr>
        <w:tcBorders>
          <w:top w:val="single" w:sz="8" w:space="0" w:color="4179B8" w:themeColor="accent1"/>
          <w:left w:val="nil"/>
          <w:bottom w:val="single" w:sz="8" w:space="0" w:color="4179B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DEE" w:themeFill="accent1" w:themeFillTint="3F"/>
      </w:tcPr>
    </w:tblStylePr>
    <w:tblStylePr w:type="band1Horz">
      <w:tblPr/>
      <w:tcPr>
        <w:tcBorders>
          <w:left w:val="nil"/>
          <w:right w:val="nil"/>
          <w:insideH w:val="nil"/>
          <w:insideV w:val="nil"/>
        </w:tcBorders>
        <w:shd w:val="clear" w:color="auto" w:fill="CFDDEE" w:themeFill="accent1" w:themeFillTint="3F"/>
      </w:tcPr>
    </w:tblStylePr>
  </w:style>
  <w:style w:type="table" w:styleId="LightShading-Accent2">
    <w:name w:val="Light Shading Accent 2"/>
    <w:basedOn w:val="TableNormal"/>
    <w:uiPriority w:val="42"/>
    <w:semiHidden/>
    <w:unhideWhenUsed/>
    <w:rsid w:val="00AC29D4"/>
    <w:pPr>
      <w:spacing w:after="0" w:line="240" w:lineRule="auto"/>
    </w:pPr>
    <w:rPr>
      <w:color w:val="D18704" w:themeColor="accent2" w:themeShade="BF"/>
    </w:rPr>
    <w:tblPr>
      <w:tblStyleRowBandSize w:val="1"/>
      <w:tblStyleColBandSize w:val="1"/>
      <w:tblBorders>
        <w:top w:val="single" w:sz="8" w:space="0" w:color="FBAD22" w:themeColor="accent2"/>
        <w:bottom w:val="single" w:sz="8" w:space="0" w:color="FBAD22" w:themeColor="accent2"/>
      </w:tblBorders>
    </w:tblPr>
    <w:tblStylePr w:type="firstRow">
      <w:pPr>
        <w:spacing w:before="0" w:after="0" w:line="240" w:lineRule="auto"/>
      </w:pPr>
      <w:rPr>
        <w:b/>
        <w:bCs/>
      </w:rPr>
      <w:tblPr/>
      <w:tcPr>
        <w:tcBorders>
          <w:top w:val="single" w:sz="8" w:space="0" w:color="FBAD22" w:themeColor="accent2"/>
          <w:left w:val="nil"/>
          <w:bottom w:val="single" w:sz="8" w:space="0" w:color="FBAD22" w:themeColor="accent2"/>
          <w:right w:val="nil"/>
          <w:insideH w:val="nil"/>
          <w:insideV w:val="nil"/>
        </w:tcBorders>
      </w:tcPr>
    </w:tblStylePr>
    <w:tblStylePr w:type="lastRow">
      <w:pPr>
        <w:spacing w:before="0" w:after="0" w:line="240" w:lineRule="auto"/>
      </w:pPr>
      <w:rPr>
        <w:b/>
        <w:bCs/>
      </w:rPr>
      <w:tblPr/>
      <w:tcPr>
        <w:tcBorders>
          <w:top w:val="single" w:sz="8" w:space="0" w:color="FBAD22" w:themeColor="accent2"/>
          <w:left w:val="nil"/>
          <w:bottom w:val="single" w:sz="8" w:space="0" w:color="FBAD2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AC8" w:themeFill="accent2" w:themeFillTint="3F"/>
      </w:tcPr>
    </w:tblStylePr>
    <w:tblStylePr w:type="band1Horz">
      <w:tblPr/>
      <w:tcPr>
        <w:tcBorders>
          <w:left w:val="nil"/>
          <w:right w:val="nil"/>
          <w:insideH w:val="nil"/>
          <w:insideV w:val="nil"/>
        </w:tcBorders>
        <w:shd w:val="clear" w:color="auto" w:fill="FEEAC8" w:themeFill="accent2" w:themeFillTint="3F"/>
      </w:tcPr>
    </w:tblStylePr>
  </w:style>
  <w:style w:type="table" w:styleId="LightShading-Accent3">
    <w:name w:val="Light Shading Accent 3"/>
    <w:basedOn w:val="TableNormal"/>
    <w:uiPriority w:val="43"/>
    <w:semiHidden/>
    <w:unhideWhenUsed/>
    <w:rsid w:val="00AC29D4"/>
    <w:pPr>
      <w:spacing w:after="0" w:line="240" w:lineRule="auto"/>
    </w:pPr>
    <w:rPr>
      <w:color w:val="538133" w:themeColor="accent3" w:themeShade="BF"/>
    </w:rPr>
    <w:tblPr>
      <w:tblStyleRowBandSize w:val="1"/>
      <w:tblStyleColBandSize w:val="1"/>
      <w:tblBorders>
        <w:top w:val="single" w:sz="8" w:space="0" w:color="70AD45" w:themeColor="accent3"/>
        <w:bottom w:val="single" w:sz="8" w:space="0" w:color="70AD45" w:themeColor="accent3"/>
      </w:tblBorders>
    </w:tblPr>
    <w:tblStylePr w:type="firstRow">
      <w:pPr>
        <w:spacing w:before="0" w:after="0" w:line="240" w:lineRule="auto"/>
      </w:pPr>
      <w:rPr>
        <w:b/>
        <w:bCs/>
      </w:rPr>
      <w:tblPr/>
      <w:tcPr>
        <w:tcBorders>
          <w:top w:val="single" w:sz="8" w:space="0" w:color="70AD45" w:themeColor="accent3"/>
          <w:left w:val="nil"/>
          <w:bottom w:val="single" w:sz="8" w:space="0" w:color="70AD45" w:themeColor="accent3"/>
          <w:right w:val="nil"/>
          <w:insideH w:val="nil"/>
          <w:insideV w:val="nil"/>
        </w:tcBorders>
      </w:tcPr>
    </w:tblStylePr>
    <w:tblStylePr w:type="lastRow">
      <w:pPr>
        <w:spacing w:before="0" w:after="0" w:line="240" w:lineRule="auto"/>
      </w:pPr>
      <w:rPr>
        <w:b/>
        <w:bCs/>
      </w:rPr>
      <w:tblPr/>
      <w:tcPr>
        <w:tcBorders>
          <w:top w:val="single" w:sz="8" w:space="0" w:color="70AD45" w:themeColor="accent3"/>
          <w:left w:val="nil"/>
          <w:bottom w:val="single" w:sz="8" w:space="0" w:color="70AD4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CCF" w:themeFill="accent3" w:themeFillTint="3F"/>
      </w:tcPr>
    </w:tblStylePr>
    <w:tblStylePr w:type="band1Horz">
      <w:tblPr/>
      <w:tcPr>
        <w:tcBorders>
          <w:left w:val="nil"/>
          <w:right w:val="nil"/>
          <w:insideH w:val="nil"/>
          <w:insideV w:val="nil"/>
        </w:tcBorders>
        <w:shd w:val="clear" w:color="auto" w:fill="DBECCF" w:themeFill="accent3" w:themeFillTint="3F"/>
      </w:tcPr>
    </w:tblStylePr>
  </w:style>
  <w:style w:type="table" w:styleId="LightShading-Accent4">
    <w:name w:val="Light Shading Accent 4"/>
    <w:basedOn w:val="TableNormal"/>
    <w:uiPriority w:val="44"/>
    <w:semiHidden/>
    <w:unhideWhenUsed/>
    <w:rsid w:val="00AC29D4"/>
    <w:pPr>
      <w:spacing w:after="0" w:line="240" w:lineRule="auto"/>
    </w:pPr>
    <w:rPr>
      <w:color w:val="B34814" w:themeColor="accent4" w:themeShade="BF"/>
    </w:rPr>
    <w:tblPr>
      <w:tblStyleRowBandSize w:val="1"/>
      <w:tblStyleColBandSize w:val="1"/>
      <w:tblBorders>
        <w:top w:val="single" w:sz="8" w:space="0" w:color="E66425" w:themeColor="accent4"/>
        <w:bottom w:val="single" w:sz="8" w:space="0" w:color="E66425" w:themeColor="accent4"/>
      </w:tblBorders>
    </w:tblPr>
    <w:tblStylePr w:type="firstRow">
      <w:pPr>
        <w:spacing w:before="0" w:after="0" w:line="240" w:lineRule="auto"/>
      </w:pPr>
      <w:rPr>
        <w:b/>
        <w:bCs/>
      </w:rPr>
      <w:tblPr/>
      <w:tcPr>
        <w:tcBorders>
          <w:top w:val="single" w:sz="8" w:space="0" w:color="E66425" w:themeColor="accent4"/>
          <w:left w:val="nil"/>
          <w:bottom w:val="single" w:sz="8" w:space="0" w:color="E66425" w:themeColor="accent4"/>
          <w:right w:val="nil"/>
          <w:insideH w:val="nil"/>
          <w:insideV w:val="nil"/>
        </w:tcBorders>
      </w:tcPr>
    </w:tblStylePr>
    <w:tblStylePr w:type="lastRow">
      <w:pPr>
        <w:spacing w:before="0" w:after="0" w:line="240" w:lineRule="auto"/>
      </w:pPr>
      <w:rPr>
        <w:b/>
        <w:bCs/>
      </w:rPr>
      <w:tblPr/>
      <w:tcPr>
        <w:tcBorders>
          <w:top w:val="single" w:sz="8" w:space="0" w:color="E66425" w:themeColor="accent4"/>
          <w:left w:val="nil"/>
          <w:bottom w:val="single" w:sz="8" w:space="0" w:color="E6642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8C8" w:themeFill="accent4" w:themeFillTint="3F"/>
      </w:tcPr>
    </w:tblStylePr>
    <w:tblStylePr w:type="band1Horz">
      <w:tblPr/>
      <w:tcPr>
        <w:tcBorders>
          <w:left w:val="nil"/>
          <w:right w:val="nil"/>
          <w:insideH w:val="nil"/>
          <w:insideV w:val="nil"/>
        </w:tcBorders>
        <w:shd w:val="clear" w:color="auto" w:fill="F8D8C8" w:themeFill="accent4" w:themeFillTint="3F"/>
      </w:tcPr>
    </w:tblStylePr>
  </w:style>
  <w:style w:type="table" w:styleId="LightShading-Accent5">
    <w:name w:val="Light Shading Accent 5"/>
    <w:basedOn w:val="TableNormal"/>
    <w:uiPriority w:val="45"/>
    <w:semiHidden/>
    <w:unhideWhenUsed/>
    <w:rsid w:val="00AC29D4"/>
    <w:pPr>
      <w:spacing w:after="0" w:line="240" w:lineRule="auto"/>
    </w:pPr>
    <w:rPr>
      <w:color w:val="2F246E" w:themeColor="accent5" w:themeShade="BF"/>
    </w:rPr>
    <w:tblPr>
      <w:tblStyleRowBandSize w:val="1"/>
      <w:tblStyleColBandSize w:val="1"/>
      <w:tblBorders>
        <w:top w:val="single" w:sz="8" w:space="0" w:color="403193" w:themeColor="accent5"/>
        <w:bottom w:val="single" w:sz="8" w:space="0" w:color="403193" w:themeColor="accent5"/>
      </w:tblBorders>
    </w:tblPr>
    <w:tblStylePr w:type="firstRow">
      <w:pPr>
        <w:spacing w:before="0" w:after="0" w:line="240" w:lineRule="auto"/>
      </w:pPr>
      <w:rPr>
        <w:b/>
        <w:bCs/>
      </w:rPr>
      <w:tblPr/>
      <w:tcPr>
        <w:tcBorders>
          <w:top w:val="single" w:sz="8" w:space="0" w:color="403193" w:themeColor="accent5"/>
          <w:left w:val="nil"/>
          <w:bottom w:val="single" w:sz="8" w:space="0" w:color="403193" w:themeColor="accent5"/>
          <w:right w:val="nil"/>
          <w:insideH w:val="nil"/>
          <w:insideV w:val="nil"/>
        </w:tcBorders>
      </w:tcPr>
    </w:tblStylePr>
    <w:tblStylePr w:type="lastRow">
      <w:pPr>
        <w:spacing w:before="0" w:after="0" w:line="240" w:lineRule="auto"/>
      </w:pPr>
      <w:rPr>
        <w:b/>
        <w:bCs/>
      </w:rPr>
      <w:tblPr/>
      <w:tcPr>
        <w:tcBorders>
          <w:top w:val="single" w:sz="8" w:space="0" w:color="403193" w:themeColor="accent5"/>
          <w:left w:val="nil"/>
          <w:bottom w:val="single" w:sz="8" w:space="0" w:color="4031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C4EB" w:themeFill="accent5" w:themeFillTint="3F"/>
      </w:tcPr>
    </w:tblStylePr>
    <w:tblStylePr w:type="band1Horz">
      <w:tblPr/>
      <w:tcPr>
        <w:tcBorders>
          <w:left w:val="nil"/>
          <w:right w:val="nil"/>
          <w:insideH w:val="nil"/>
          <w:insideV w:val="nil"/>
        </w:tcBorders>
        <w:shd w:val="clear" w:color="auto" w:fill="CAC4EB" w:themeFill="accent5" w:themeFillTint="3F"/>
      </w:tcPr>
    </w:tblStylePr>
  </w:style>
  <w:style w:type="table" w:styleId="LightShading-Accent6">
    <w:name w:val="Light Shading Accent 6"/>
    <w:basedOn w:val="TableNormal"/>
    <w:uiPriority w:val="46"/>
    <w:semiHidden/>
    <w:unhideWhenUsed/>
    <w:rsid w:val="00AC29D4"/>
    <w:pPr>
      <w:spacing w:after="0" w:line="240" w:lineRule="auto"/>
    </w:pPr>
    <w:rPr>
      <w:color w:val="4B200F" w:themeColor="accent6" w:themeShade="BF"/>
    </w:rPr>
    <w:tblPr>
      <w:tblStyleRowBandSize w:val="1"/>
      <w:tblStyleColBandSize w:val="1"/>
      <w:tblBorders>
        <w:top w:val="single" w:sz="8" w:space="0" w:color="652B14" w:themeColor="accent6"/>
        <w:bottom w:val="single" w:sz="8" w:space="0" w:color="652B14" w:themeColor="accent6"/>
      </w:tblBorders>
    </w:tblPr>
    <w:tblStylePr w:type="firstRow">
      <w:pPr>
        <w:spacing w:before="0" w:after="0" w:line="240" w:lineRule="auto"/>
      </w:pPr>
      <w:rPr>
        <w:b/>
        <w:bCs/>
      </w:rPr>
      <w:tblPr/>
      <w:tcPr>
        <w:tcBorders>
          <w:top w:val="single" w:sz="8" w:space="0" w:color="652B14" w:themeColor="accent6"/>
          <w:left w:val="nil"/>
          <w:bottom w:val="single" w:sz="8" w:space="0" w:color="652B14" w:themeColor="accent6"/>
          <w:right w:val="nil"/>
          <w:insideH w:val="nil"/>
          <w:insideV w:val="nil"/>
        </w:tcBorders>
      </w:tcPr>
    </w:tblStylePr>
    <w:tblStylePr w:type="lastRow">
      <w:pPr>
        <w:spacing w:before="0" w:after="0" w:line="240" w:lineRule="auto"/>
      </w:pPr>
      <w:rPr>
        <w:b/>
        <w:bCs/>
      </w:rPr>
      <w:tblPr/>
      <w:tcPr>
        <w:tcBorders>
          <w:top w:val="single" w:sz="8" w:space="0" w:color="652B14" w:themeColor="accent6"/>
          <w:left w:val="nil"/>
          <w:bottom w:val="single" w:sz="8" w:space="0" w:color="652B1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0AE" w:themeFill="accent6" w:themeFillTint="3F"/>
      </w:tcPr>
    </w:tblStylePr>
    <w:tblStylePr w:type="band1Horz">
      <w:tblPr/>
      <w:tcPr>
        <w:tcBorders>
          <w:left w:val="nil"/>
          <w:right w:val="nil"/>
          <w:insideH w:val="nil"/>
          <w:insideV w:val="nil"/>
        </w:tcBorders>
        <w:shd w:val="clear" w:color="auto" w:fill="EFC0AE" w:themeFill="accent6" w:themeFillTint="3F"/>
      </w:tcPr>
    </w:tblStylePr>
  </w:style>
  <w:style w:type="character" w:styleId="LineNumber">
    <w:name w:val="line number"/>
    <w:basedOn w:val="DefaultParagraphFont"/>
    <w:uiPriority w:val="99"/>
    <w:semiHidden/>
    <w:unhideWhenUsed/>
    <w:rsid w:val="00AC29D4"/>
  </w:style>
  <w:style w:type="paragraph" w:styleId="List3">
    <w:name w:val="List 3"/>
    <w:basedOn w:val="List2"/>
    <w:uiPriority w:val="99"/>
    <w:unhideWhenUsed/>
    <w:rsid w:val="00B517DA"/>
    <w:pPr>
      <w:ind w:left="1080"/>
      <w:contextualSpacing/>
    </w:pPr>
  </w:style>
  <w:style w:type="paragraph" w:styleId="List4">
    <w:name w:val="List 4"/>
    <w:basedOn w:val="List3"/>
    <w:uiPriority w:val="99"/>
    <w:unhideWhenUsed/>
    <w:rsid w:val="00EB4D77"/>
    <w:pPr>
      <w:ind w:left="1440"/>
    </w:pPr>
  </w:style>
  <w:style w:type="paragraph" w:styleId="List5">
    <w:name w:val="List 5"/>
    <w:basedOn w:val="List4"/>
    <w:uiPriority w:val="99"/>
    <w:unhideWhenUsed/>
    <w:rsid w:val="00EB4D77"/>
    <w:pPr>
      <w:ind w:left="1800"/>
    </w:pPr>
  </w:style>
  <w:style w:type="paragraph" w:styleId="ListContinue">
    <w:name w:val="List Continue"/>
    <w:basedOn w:val="Normal"/>
    <w:uiPriority w:val="99"/>
    <w:semiHidden/>
    <w:unhideWhenUsed/>
    <w:rsid w:val="00AC29D4"/>
    <w:pPr>
      <w:spacing w:after="120"/>
      <w:ind w:left="360"/>
      <w:contextualSpacing/>
    </w:pPr>
  </w:style>
  <w:style w:type="paragraph" w:styleId="ListContinue2">
    <w:name w:val="List Continue 2"/>
    <w:basedOn w:val="Normal"/>
    <w:uiPriority w:val="99"/>
    <w:semiHidden/>
    <w:unhideWhenUsed/>
    <w:rsid w:val="00AC29D4"/>
    <w:pPr>
      <w:spacing w:after="120"/>
      <w:ind w:left="720"/>
      <w:contextualSpacing/>
    </w:pPr>
  </w:style>
  <w:style w:type="paragraph" w:styleId="ListContinue3">
    <w:name w:val="List Continue 3"/>
    <w:basedOn w:val="Normal"/>
    <w:uiPriority w:val="99"/>
    <w:semiHidden/>
    <w:unhideWhenUsed/>
    <w:rsid w:val="00AC29D4"/>
    <w:pPr>
      <w:spacing w:after="120"/>
      <w:ind w:left="1080"/>
      <w:contextualSpacing/>
    </w:pPr>
  </w:style>
  <w:style w:type="paragraph" w:styleId="ListContinue4">
    <w:name w:val="List Continue 4"/>
    <w:basedOn w:val="Normal"/>
    <w:uiPriority w:val="99"/>
    <w:semiHidden/>
    <w:unhideWhenUsed/>
    <w:rsid w:val="00AC29D4"/>
    <w:pPr>
      <w:spacing w:after="120"/>
      <w:ind w:left="1440"/>
      <w:contextualSpacing/>
    </w:pPr>
  </w:style>
  <w:style w:type="paragraph" w:styleId="ListContinue5">
    <w:name w:val="List Continue 5"/>
    <w:basedOn w:val="Normal"/>
    <w:uiPriority w:val="99"/>
    <w:semiHidden/>
    <w:unhideWhenUsed/>
    <w:rsid w:val="00AC29D4"/>
    <w:pPr>
      <w:spacing w:after="120"/>
      <w:ind w:left="1800"/>
      <w:contextualSpacing/>
    </w:pPr>
  </w:style>
  <w:style w:type="paragraph" w:styleId="ListNumber">
    <w:name w:val="List Number"/>
    <w:basedOn w:val="Normal"/>
    <w:uiPriority w:val="99"/>
    <w:unhideWhenUsed/>
    <w:qFormat/>
    <w:rsid w:val="0033206F"/>
    <w:pPr>
      <w:numPr>
        <w:numId w:val="17"/>
      </w:numPr>
      <w:spacing w:before="40"/>
      <w:contextualSpacing/>
    </w:pPr>
  </w:style>
  <w:style w:type="paragraph" w:styleId="ListNumber2">
    <w:name w:val="List Number 2"/>
    <w:basedOn w:val="ListBullet"/>
    <w:uiPriority w:val="99"/>
    <w:unhideWhenUsed/>
    <w:qFormat/>
    <w:rsid w:val="0033206F"/>
    <w:pPr>
      <w:numPr>
        <w:numId w:val="19"/>
      </w:numPr>
      <w:adjustRightInd w:val="0"/>
      <w:snapToGrid w:val="0"/>
    </w:pPr>
  </w:style>
  <w:style w:type="numbering" w:customStyle="1" w:styleId="CurrentList6">
    <w:name w:val="Current List6"/>
    <w:uiPriority w:val="99"/>
    <w:rsid w:val="00B520A1"/>
    <w:pPr>
      <w:numPr>
        <w:numId w:val="15"/>
      </w:numPr>
    </w:pPr>
  </w:style>
  <w:style w:type="table" w:styleId="ListTable1Light">
    <w:name w:val="List Table 1 Light"/>
    <w:basedOn w:val="TableNormal"/>
    <w:uiPriority w:val="46"/>
    <w:rsid w:val="00AC29D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C29D4"/>
    <w:pPr>
      <w:spacing w:after="0" w:line="240" w:lineRule="auto"/>
    </w:pPr>
    <w:tblPr>
      <w:tblStyleRowBandSize w:val="1"/>
      <w:tblStyleColBandSize w:val="1"/>
    </w:tblPr>
    <w:tblStylePr w:type="firstRow">
      <w:rPr>
        <w:b/>
        <w:bCs/>
      </w:rPr>
      <w:tblPr/>
      <w:tcPr>
        <w:tcBorders>
          <w:bottom w:val="single" w:sz="4" w:space="0" w:color="8BAED6" w:themeColor="accent1" w:themeTint="99"/>
        </w:tcBorders>
      </w:tcPr>
    </w:tblStylePr>
    <w:tblStylePr w:type="lastRow">
      <w:rPr>
        <w:b/>
        <w:bCs/>
      </w:rPr>
      <w:tblPr/>
      <w:tcPr>
        <w:tcBorders>
          <w:top w:val="single" w:sz="4" w:space="0" w:color="8BAED6" w:themeColor="accent1" w:themeTint="99"/>
        </w:tcBorders>
      </w:tcPr>
    </w:tblStylePr>
    <w:tblStylePr w:type="firstCol">
      <w:rPr>
        <w:b/>
        <w:bCs/>
      </w:rPr>
    </w:tblStylePr>
    <w:tblStylePr w:type="lastCol">
      <w:rPr>
        <w:b/>
        <w:bCs/>
      </w:rPr>
    </w:tblStylePr>
    <w:tblStylePr w:type="band1Vert">
      <w:tblPr/>
      <w:tcPr>
        <w:shd w:val="clear" w:color="auto" w:fill="D8E4F1" w:themeFill="accent1" w:themeFillTint="33"/>
      </w:tcPr>
    </w:tblStylePr>
    <w:tblStylePr w:type="band1Horz">
      <w:tblPr/>
      <w:tcPr>
        <w:shd w:val="clear" w:color="auto" w:fill="D8E4F1" w:themeFill="accent1" w:themeFillTint="33"/>
      </w:tcPr>
    </w:tblStylePr>
  </w:style>
  <w:style w:type="table" w:styleId="ListTable1Light-Accent2">
    <w:name w:val="List Table 1 Light Accent 2"/>
    <w:basedOn w:val="TableNormal"/>
    <w:uiPriority w:val="46"/>
    <w:rsid w:val="00AC29D4"/>
    <w:pPr>
      <w:spacing w:after="0" w:line="240" w:lineRule="auto"/>
    </w:pPr>
    <w:tblPr>
      <w:tblStyleRowBandSize w:val="1"/>
      <w:tblStyleColBandSize w:val="1"/>
    </w:tblPr>
    <w:tblStylePr w:type="firstRow">
      <w:rPr>
        <w:b/>
        <w:bCs/>
      </w:rPr>
      <w:tblPr/>
      <w:tcPr>
        <w:tcBorders>
          <w:bottom w:val="single" w:sz="4" w:space="0" w:color="FCCD7A" w:themeColor="accent2" w:themeTint="99"/>
        </w:tcBorders>
      </w:tcPr>
    </w:tblStylePr>
    <w:tblStylePr w:type="lastRow">
      <w:rPr>
        <w:b/>
        <w:bCs/>
      </w:rPr>
      <w:tblPr/>
      <w:tcPr>
        <w:tcBorders>
          <w:top w:val="single" w:sz="4" w:space="0" w:color="FCCD7A" w:themeColor="accent2" w:themeTint="99"/>
        </w:tcBorders>
      </w:tcPr>
    </w:tblStylePr>
    <w:tblStylePr w:type="firstCol">
      <w:rPr>
        <w:b/>
        <w:bCs/>
      </w:rPr>
    </w:tblStylePr>
    <w:tblStylePr w:type="lastCol">
      <w:rPr>
        <w:b/>
        <w:bCs/>
      </w:rPr>
    </w:tblStylePr>
    <w:tblStylePr w:type="band1Vert">
      <w:tblPr/>
      <w:tcPr>
        <w:shd w:val="clear" w:color="auto" w:fill="FEEED2" w:themeFill="accent2" w:themeFillTint="33"/>
      </w:tcPr>
    </w:tblStylePr>
    <w:tblStylePr w:type="band1Horz">
      <w:tblPr/>
      <w:tcPr>
        <w:shd w:val="clear" w:color="auto" w:fill="FEEED2" w:themeFill="accent2" w:themeFillTint="33"/>
      </w:tcPr>
    </w:tblStylePr>
  </w:style>
  <w:style w:type="table" w:styleId="ListTable1Light-Accent3">
    <w:name w:val="List Table 1 Light Accent 3"/>
    <w:basedOn w:val="TableNormal"/>
    <w:uiPriority w:val="46"/>
    <w:rsid w:val="00AC29D4"/>
    <w:pPr>
      <w:spacing w:after="0" w:line="240" w:lineRule="auto"/>
    </w:pPr>
    <w:tblPr>
      <w:tblStyleRowBandSize w:val="1"/>
      <w:tblStyleColBandSize w:val="1"/>
    </w:tblPr>
    <w:tblStylePr w:type="firstRow">
      <w:rPr>
        <w:b/>
        <w:bCs/>
      </w:rPr>
      <w:tblPr/>
      <w:tcPr>
        <w:tcBorders>
          <w:bottom w:val="single" w:sz="4" w:space="0" w:color="A8D18B" w:themeColor="accent3" w:themeTint="99"/>
        </w:tcBorders>
      </w:tcPr>
    </w:tblStylePr>
    <w:tblStylePr w:type="lastRow">
      <w:rPr>
        <w:b/>
        <w:bCs/>
      </w:rPr>
      <w:tblPr/>
      <w:tcPr>
        <w:tcBorders>
          <w:top w:val="single" w:sz="4" w:space="0" w:color="A8D18B" w:themeColor="accent3" w:themeTint="99"/>
        </w:tcBorders>
      </w:tcPr>
    </w:tblStylePr>
    <w:tblStylePr w:type="firstCol">
      <w:rPr>
        <w:b/>
        <w:bCs/>
      </w:rPr>
    </w:tblStylePr>
    <w:tblStylePr w:type="lastCol">
      <w:rPr>
        <w:b/>
        <w:bCs/>
      </w:rPr>
    </w:tblStylePr>
    <w:tblStylePr w:type="band1Vert">
      <w:tblPr/>
      <w:tcPr>
        <w:shd w:val="clear" w:color="auto" w:fill="E2EFD8" w:themeFill="accent3" w:themeFillTint="33"/>
      </w:tcPr>
    </w:tblStylePr>
    <w:tblStylePr w:type="band1Horz">
      <w:tblPr/>
      <w:tcPr>
        <w:shd w:val="clear" w:color="auto" w:fill="E2EFD8" w:themeFill="accent3" w:themeFillTint="33"/>
      </w:tcPr>
    </w:tblStylePr>
  </w:style>
  <w:style w:type="table" w:styleId="ListTable1Light-Accent4">
    <w:name w:val="List Table 1 Light Accent 4"/>
    <w:basedOn w:val="TableNormal"/>
    <w:uiPriority w:val="46"/>
    <w:rsid w:val="00AC29D4"/>
    <w:pPr>
      <w:spacing w:after="0" w:line="240" w:lineRule="auto"/>
    </w:pPr>
    <w:tblPr>
      <w:tblStyleRowBandSize w:val="1"/>
      <w:tblStyleColBandSize w:val="1"/>
    </w:tblPr>
    <w:tblStylePr w:type="firstRow">
      <w:rPr>
        <w:b/>
        <w:bCs/>
      </w:rPr>
      <w:tblPr/>
      <w:tcPr>
        <w:tcBorders>
          <w:bottom w:val="single" w:sz="4" w:space="0" w:color="F0A17C" w:themeColor="accent4" w:themeTint="99"/>
        </w:tcBorders>
      </w:tcPr>
    </w:tblStylePr>
    <w:tblStylePr w:type="lastRow">
      <w:rPr>
        <w:b/>
        <w:bCs/>
      </w:rPr>
      <w:tblPr/>
      <w:tcPr>
        <w:tcBorders>
          <w:top w:val="single" w:sz="4" w:space="0" w:color="F0A17C" w:themeColor="accent4" w:themeTint="99"/>
        </w:tcBorders>
      </w:tcPr>
    </w:tblStylePr>
    <w:tblStylePr w:type="firstCol">
      <w:rPr>
        <w:b/>
        <w:bCs/>
      </w:rPr>
    </w:tblStylePr>
    <w:tblStylePr w:type="lastCol">
      <w:rPr>
        <w:b/>
        <w:bCs/>
      </w:rPr>
    </w:tblStylePr>
    <w:tblStylePr w:type="band1Vert">
      <w:tblPr/>
      <w:tcPr>
        <w:shd w:val="clear" w:color="auto" w:fill="FADFD3" w:themeFill="accent4" w:themeFillTint="33"/>
      </w:tcPr>
    </w:tblStylePr>
    <w:tblStylePr w:type="band1Horz">
      <w:tblPr/>
      <w:tcPr>
        <w:shd w:val="clear" w:color="auto" w:fill="FADFD3" w:themeFill="accent4" w:themeFillTint="33"/>
      </w:tcPr>
    </w:tblStylePr>
  </w:style>
  <w:style w:type="table" w:styleId="ListTable1Light-Accent5">
    <w:name w:val="List Table 1 Light Accent 5"/>
    <w:basedOn w:val="TableNormal"/>
    <w:uiPriority w:val="46"/>
    <w:rsid w:val="00AC29D4"/>
    <w:pPr>
      <w:spacing w:after="0" w:line="240" w:lineRule="auto"/>
    </w:pPr>
    <w:tblPr>
      <w:tblStyleRowBandSize w:val="1"/>
      <w:tblStyleColBandSize w:val="1"/>
    </w:tblPr>
    <w:tblStylePr w:type="firstRow">
      <w:rPr>
        <w:b/>
        <w:bCs/>
      </w:rPr>
      <w:tblPr/>
      <w:tcPr>
        <w:tcBorders>
          <w:bottom w:val="single" w:sz="4" w:space="0" w:color="7F71CF" w:themeColor="accent5" w:themeTint="99"/>
        </w:tcBorders>
      </w:tcPr>
    </w:tblStylePr>
    <w:tblStylePr w:type="lastRow">
      <w:rPr>
        <w:b/>
        <w:bCs/>
      </w:rPr>
      <w:tblPr/>
      <w:tcPr>
        <w:tcBorders>
          <w:top w:val="single" w:sz="4" w:space="0" w:color="7F71CF" w:themeColor="accent5" w:themeTint="99"/>
        </w:tcBorders>
      </w:tcPr>
    </w:tblStylePr>
    <w:tblStylePr w:type="firstCol">
      <w:rPr>
        <w:b/>
        <w:bCs/>
      </w:rPr>
    </w:tblStylePr>
    <w:tblStylePr w:type="lastCol">
      <w:rPr>
        <w:b/>
        <w:bCs/>
      </w:rPr>
    </w:tblStylePr>
    <w:tblStylePr w:type="band1Vert">
      <w:tblPr/>
      <w:tcPr>
        <w:shd w:val="clear" w:color="auto" w:fill="D4CFEF" w:themeFill="accent5" w:themeFillTint="33"/>
      </w:tcPr>
    </w:tblStylePr>
    <w:tblStylePr w:type="band1Horz">
      <w:tblPr/>
      <w:tcPr>
        <w:shd w:val="clear" w:color="auto" w:fill="D4CFEF" w:themeFill="accent5" w:themeFillTint="33"/>
      </w:tcPr>
    </w:tblStylePr>
  </w:style>
  <w:style w:type="table" w:styleId="ListTable1Light-Accent6">
    <w:name w:val="List Table 1 Light Accent 6"/>
    <w:basedOn w:val="TableNormal"/>
    <w:uiPriority w:val="46"/>
    <w:rsid w:val="00AC29D4"/>
    <w:pPr>
      <w:spacing w:after="0" w:line="240" w:lineRule="auto"/>
    </w:pPr>
    <w:tblPr>
      <w:tblStyleRowBandSize w:val="1"/>
      <w:tblStyleColBandSize w:val="1"/>
    </w:tblPr>
    <w:tblStylePr w:type="firstRow">
      <w:rPr>
        <w:b/>
        <w:bCs/>
      </w:rPr>
      <w:tblPr/>
      <w:tcPr>
        <w:tcBorders>
          <w:bottom w:val="single" w:sz="4" w:space="0" w:color="D8683B" w:themeColor="accent6" w:themeTint="99"/>
        </w:tcBorders>
      </w:tcPr>
    </w:tblStylePr>
    <w:tblStylePr w:type="lastRow">
      <w:rPr>
        <w:b/>
        <w:bCs/>
      </w:rPr>
      <w:tblPr/>
      <w:tcPr>
        <w:tcBorders>
          <w:top w:val="single" w:sz="4" w:space="0" w:color="D8683B" w:themeColor="accent6" w:themeTint="99"/>
        </w:tcBorders>
      </w:tcPr>
    </w:tblStylePr>
    <w:tblStylePr w:type="firstCol">
      <w:rPr>
        <w:b/>
        <w:bCs/>
      </w:rPr>
    </w:tblStylePr>
    <w:tblStylePr w:type="lastCol">
      <w:rPr>
        <w:b/>
        <w:bCs/>
      </w:rPr>
    </w:tblStylePr>
    <w:tblStylePr w:type="band1Vert">
      <w:tblPr/>
      <w:tcPr>
        <w:shd w:val="clear" w:color="auto" w:fill="F2CCBD" w:themeFill="accent6" w:themeFillTint="33"/>
      </w:tcPr>
    </w:tblStylePr>
    <w:tblStylePr w:type="band1Horz">
      <w:tblPr/>
      <w:tcPr>
        <w:shd w:val="clear" w:color="auto" w:fill="F2CCBD" w:themeFill="accent6" w:themeFillTint="33"/>
      </w:tcPr>
    </w:tblStylePr>
  </w:style>
  <w:style w:type="table" w:styleId="ListTable2">
    <w:name w:val="List Table 2"/>
    <w:basedOn w:val="TableNormal"/>
    <w:uiPriority w:val="47"/>
    <w:rsid w:val="00AC29D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C29D4"/>
    <w:pPr>
      <w:spacing w:after="0" w:line="240" w:lineRule="auto"/>
    </w:pPr>
    <w:tblPr>
      <w:tblStyleRowBandSize w:val="1"/>
      <w:tblStyleColBandSize w:val="1"/>
      <w:tblBorders>
        <w:top w:val="single" w:sz="4" w:space="0" w:color="8BAED6" w:themeColor="accent1" w:themeTint="99"/>
        <w:bottom w:val="single" w:sz="4" w:space="0" w:color="8BAED6" w:themeColor="accent1" w:themeTint="99"/>
        <w:insideH w:val="single" w:sz="4" w:space="0" w:color="8BAED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E4F1" w:themeFill="accent1" w:themeFillTint="33"/>
      </w:tcPr>
    </w:tblStylePr>
    <w:tblStylePr w:type="band1Horz">
      <w:tblPr/>
      <w:tcPr>
        <w:shd w:val="clear" w:color="auto" w:fill="D8E4F1" w:themeFill="accent1" w:themeFillTint="33"/>
      </w:tcPr>
    </w:tblStylePr>
  </w:style>
  <w:style w:type="table" w:styleId="ListTable2-Accent2">
    <w:name w:val="List Table 2 Accent 2"/>
    <w:basedOn w:val="TableNormal"/>
    <w:uiPriority w:val="47"/>
    <w:rsid w:val="00AC29D4"/>
    <w:pPr>
      <w:spacing w:after="0" w:line="240" w:lineRule="auto"/>
    </w:pPr>
    <w:tblPr>
      <w:tblStyleRowBandSize w:val="1"/>
      <w:tblStyleColBandSize w:val="1"/>
      <w:tblBorders>
        <w:top w:val="single" w:sz="4" w:space="0" w:color="FCCD7A" w:themeColor="accent2" w:themeTint="99"/>
        <w:bottom w:val="single" w:sz="4" w:space="0" w:color="FCCD7A" w:themeColor="accent2" w:themeTint="99"/>
        <w:insideH w:val="single" w:sz="4" w:space="0" w:color="FCCD7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ED2" w:themeFill="accent2" w:themeFillTint="33"/>
      </w:tcPr>
    </w:tblStylePr>
    <w:tblStylePr w:type="band1Horz">
      <w:tblPr/>
      <w:tcPr>
        <w:shd w:val="clear" w:color="auto" w:fill="FEEED2" w:themeFill="accent2" w:themeFillTint="33"/>
      </w:tcPr>
    </w:tblStylePr>
  </w:style>
  <w:style w:type="table" w:styleId="ListTable2-Accent3">
    <w:name w:val="List Table 2 Accent 3"/>
    <w:basedOn w:val="TableNormal"/>
    <w:uiPriority w:val="47"/>
    <w:rsid w:val="00AC29D4"/>
    <w:pPr>
      <w:spacing w:after="0" w:line="240" w:lineRule="auto"/>
    </w:pPr>
    <w:tblPr>
      <w:tblStyleRowBandSize w:val="1"/>
      <w:tblStyleColBandSize w:val="1"/>
      <w:tblBorders>
        <w:top w:val="single" w:sz="4" w:space="0" w:color="A8D18B" w:themeColor="accent3" w:themeTint="99"/>
        <w:bottom w:val="single" w:sz="4" w:space="0" w:color="A8D18B" w:themeColor="accent3" w:themeTint="99"/>
        <w:insideH w:val="single" w:sz="4" w:space="0" w:color="A8D18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8" w:themeFill="accent3" w:themeFillTint="33"/>
      </w:tcPr>
    </w:tblStylePr>
    <w:tblStylePr w:type="band1Horz">
      <w:tblPr/>
      <w:tcPr>
        <w:shd w:val="clear" w:color="auto" w:fill="E2EFD8" w:themeFill="accent3" w:themeFillTint="33"/>
      </w:tcPr>
    </w:tblStylePr>
  </w:style>
  <w:style w:type="table" w:styleId="ListTable2-Accent4">
    <w:name w:val="List Table 2 Accent 4"/>
    <w:basedOn w:val="TableNormal"/>
    <w:uiPriority w:val="47"/>
    <w:rsid w:val="00AC29D4"/>
    <w:pPr>
      <w:spacing w:after="0" w:line="240" w:lineRule="auto"/>
    </w:pPr>
    <w:tblPr>
      <w:tblStyleRowBandSize w:val="1"/>
      <w:tblStyleColBandSize w:val="1"/>
      <w:tblBorders>
        <w:top w:val="single" w:sz="4" w:space="0" w:color="F0A17C" w:themeColor="accent4" w:themeTint="99"/>
        <w:bottom w:val="single" w:sz="4" w:space="0" w:color="F0A17C" w:themeColor="accent4" w:themeTint="99"/>
        <w:insideH w:val="single" w:sz="4" w:space="0" w:color="F0A17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FD3" w:themeFill="accent4" w:themeFillTint="33"/>
      </w:tcPr>
    </w:tblStylePr>
    <w:tblStylePr w:type="band1Horz">
      <w:tblPr/>
      <w:tcPr>
        <w:shd w:val="clear" w:color="auto" w:fill="FADFD3" w:themeFill="accent4" w:themeFillTint="33"/>
      </w:tcPr>
    </w:tblStylePr>
  </w:style>
  <w:style w:type="table" w:styleId="ListTable2-Accent5">
    <w:name w:val="List Table 2 Accent 5"/>
    <w:basedOn w:val="TableNormal"/>
    <w:uiPriority w:val="47"/>
    <w:rsid w:val="00AC29D4"/>
    <w:pPr>
      <w:spacing w:after="0" w:line="240" w:lineRule="auto"/>
    </w:pPr>
    <w:tblPr>
      <w:tblStyleRowBandSize w:val="1"/>
      <w:tblStyleColBandSize w:val="1"/>
      <w:tblBorders>
        <w:top w:val="single" w:sz="4" w:space="0" w:color="7F71CF" w:themeColor="accent5" w:themeTint="99"/>
        <w:bottom w:val="single" w:sz="4" w:space="0" w:color="7F71CF" w:themeColor="accent5" w:themeTint="99"/>
        <w:insideH w:val="single" w:sz="4" w:space="0" w:color="7F71C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CFEF" w:themeFill="accent5" w:themeFillTint="33"/>
      </w:tcPr>
    </w:tblStylePr>
    <w:tblStylePr w:type="band1Horz">
      <w:tblPr/>
      <w:tcPr>
        <w:shd w:val="clear" w:color="auto" w:fill="D4CFEF" w:themeFill="accent5" w:themeFillTint="33"/>
      </w:tcPr>
    </w:tblStylePr>
  </w:style>
  <w:style w:type="table" w:styleId="ListTable2-Accent6">
    <w:name w:val="List Table 2 Accent 6"/>
    <w:basedOn w:val="TableNormal"/>
    <w:uiPriority w:val="47"/>
    <w:rsid w:val="00AC29D4"/>
    <w:pPr>
      <w:spacing w:after="0" w:line="240" w:lineRule="auto"/>
    </w:pPr>
    <w:tblPr>
      <w:tblStyleRowBandSize w:val="1"/>
      <w:tblStyleColBandSize w:val="1"/>
      <w:tblBorders>
        <w:top w:val="single" w:sz="4" w:space="0" w:color="D8683B" w:themeColor="accent6" w:themeTint="99"/>
        <w:bottom w:val="single" w:sz="4" w:space="0" w:color="D8683B" w:themeColor="accent6" w:themeTint="99"/>
        <w:insideH w:val="single" w:sz="4" w:space="0" w:color="D8683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CBD" w:themeFill="accent6" w:themeFillTint="33"/>
      </w:tcPr>
    </w:tblStylePr>
    <w:tblStylePr w:type="band1Horz">
      <w:tblPr/>
      <w:tcPr>
        <w:shd w:val="clear" w:color="auto" w:fill="F2CCBD" w:themeFill="accent6" w:themeFillTint="33"/>
      </w:tcPr>
    </w:tblStylePr>
  </w:style>
  <w:style w:type="table" w:styleId="ListTable3">
    <w:name w:val="List Table 3"/>
    <w:basedOn w:val="TableNormal"/>
    <w:uiPriority w:val="48"/>
    <w:rsid w:val="00AC29D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C29D4"/>
    <w:pPr>
      <w:spacing w:after="0" w:line="240" w:lineRule="auto"/>
    </w:pPr>
    <w:tblPr>
      <w:tblStyleRowBandSize w:val="1"/>
      <w:tblStyleColBandSize w:val="1"/>
      <w:tblBorders>
        <w:top w:val="single" w:sz="4" w:space="0" w:color="4179B8" w:themeColor="accent1"/>
        <w:left w:val="single" w:sz="4" w:space="0" w:color="4179B8" w:themeColor="accent1"/>
        <w:bottom w:val="single" w:sz="4" w:space="0" w:color="4179B8" w:themeColor="accent1"/>
        <w:right w:val="single" w:sz="4" w:space="0" w:color="4179B8" w:themeColor="accent1"/>
      </w:tblBorders>
    </w:tblPr>
    <w:tblStylePr w:type="firstRow">
      <w:rPr>
        <w:b/>
        <w:bCs/>
        <w:color w:val="FFFFFF" w:themeColor="background1"/>
      </w:rPr>
      <w:tblPr/>
      <w:tcPr>
        <w:shd w:val="clear" w:color="auto" w:fill="4179B8" w:themeFill="accent1"/>
      </w:tcPr>
    </w:tblStylePr>
    <w:tblStylePr w:type="lastRow">
      <w:rPr>
        <w:b/>
        <w:bCs/>
      </w:rPr>
      <w:tblPr/>
      <w:tcPr>
        <w:tcBorders>
          <w:top w:val="double" w:sz="4" w:space="0" w:color="4179B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179B8" w:themeColor="accent1"/>
          <w:right w:val="single" w:sz="4" w:space="0" w:color="4179B8" w:themeColor="accent1"/>
        </w:tcBorders>
      </w:tcPr>
    </w:tblStylePr>
    <w:tblStylePr w:type="band1Horz">
      <w:tblPr/>
      <w:tcPr>
        <w:tcBorders>
          <w:top w:val="single" w:sz="4" w:space="0" w:color="4179B8" w:themeColor="accent1"/>
          <w:bottom w:val="single" w:sz="4" w:space="0" w:color="4179B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179B8" w:themeColor="accent1"/>
          <w:left w:val="nil"/>
        </w:tcBorders>
      </w:tcPr>
    </w:tblStylePr>
    <w:tblStylePr w:type="swCell">
      <w:tblPr/>
      <w:tcPr>
        <w:tcBorders>
          <w:top w:val="double" w:sz="4" w:space="0" w:color="4179B8" w:themeColor="accent1"/>
          <w:right w:val="nil"/>
        </w:tcBorders>
      </w:tcPr>
    </w:tblStylePr>
  </w:style>
  <w:style w:type="table" w:styleId="ListTable3-Accent2">
    <w:name w:val="List Table 3 Accent 2"/>
    <w:basedOn w:val="TableNormal"/>
    <w:uiPriority w:val="48"/>
    <w:rsid w:val="00AC29D4"/>
    <w:pPr>
      <w:spacing w:after="0" w:line="240" w:lineRule="auto"/>
    </w:pPr>
    <w:tblPr>
      <w:tblStyleRowBandSize w:val="1"/>
      <w:tblStyleColBandSize w:val="1"/>
      <w:tblBorders>
        <w:top w:val="single" w:sz="4" w:space="0" w:color="FBAD22" w:themeColor="accent2"/>
        <w:left w:val="single" w:sz="4" w:space="0" w:color="FBAD22" w:themeColor="accent2"/>
        <w:bottom w:val="single" w:sz="4" w:space="0" w:color="FBAD22" w:themeColor="accent2"/>
        <w:right w:val="single" w:sz="4" w:space="0" w:color="FBAD22" w:themeColor="accent2"/>
      </w:tblBorders>
    </w:tblPr>
    <w:tblStylePr w:type="firstRow">
      <w:rPr>
        <w:b/>
        <w:bCs/>
        <w:color w:val="FFFFFF" w:themeColor="background1"/>
      </w:rPr>
      <w:tblPr/>
      <w:tcPr>
        <w:shd w:val="clear" w:color="auto" w:fill="FBAD22" w:themeFill="accent2"/>
      </w:tcPr>
    </w:tblStylePr>
    <w:tblStylePr w:type="lastRow">
      <w:rPr>
        <w:b/>
        <w:bCs/>
      </w:rPr>
      <w:tblPr/>
      <w:tcPr>
        <w:tcBorders>
          <w:top w:val="double" w:sz="4" w:space="0" w:color="FBAD2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BAD22" w:themeColor="accent2"/>
          <w:right w:val="single" w:sz="4" w:space="0" w:color="FBAD22" w:themeColor="accent2"/>
        </w:tcBorders>
      </w:tcPr>
    </w:tblStylePr>
    <w:tblStylePr w:type="band1Horz">
      <w:tblPr/>
      <w:tcPr>
        <w:tcBorders>
          <w:top w:val="single" w:sz="4" w:space="0" w:color="FBAD22" w:themeColor="accent2"/>
          <w:bottom w:val="single" w:sz="4" w:space="0" w:color="FBAD2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BAD22" w:themeColor="accent2"/>
          <w:left w:val="nil"/>
        </w:tcBorders>
      </w:tcPr>
    </w:tblStylePr>
    <w:tblStylePr w:type="swCell">
      <w:tblPr/>
      <w:tcPr>
        <w:tcBorders>
          <w:top w:val="double" w:sz="4" w:space="0" w:color="FBAD22" w:themeColor="accent2"/>
          <w:right w:val="nil"/>
        </w:tcBorders>
      </w:tcPr>
    </w:tblStylePr>
  </w:style>
  <w:style w:type="table" w:styleId="ListTable3-Accent3">
    <w:name w:val="List Table 3 Accent 3"/>
    <w:basedOn w:val="TableNormal"/>
    <w:uiPriority w:val="48"/>
    <w:rsid w:val="00AC29D4"/>
    <w:pPr>
      <w:spacing w:after="0" w:line="240" w:lineRule="auto"/>
    </w:pPr>
    <w:tblPr>
      <w:tblStyleRowBandSize w:val="1"/>
      <w:tblStyleColBandSize w:val="1"/>
      <w:tblBorders>
        <w:top w:val="single" w:sz="4" w:space="0" w:color="70AD45" w:themeColor="accent3"/>
        <w:left w:val="single" w:sz="4" w:space="0" w:color="70AD45" w:themeColor="accent3"/>
        <w:bottom w:val="single" w:sz="4" w:space="0" w:color="70AD45" w:themeColor="accent3"/>
        <w:right w:val="single" w:sz="4" w:space="0" w:color="70AD45" w:themeColor="accent3"/>
      </w:tblBorders>
    </w:tblPr>
    <w:tblStylePr w:type="firstRow">
      <w:rPr>
        <w:b/>
        <w:bCs/>
        <w:color w:val="FFFFFF" w:themeColor="background1"/>
      </w:rPr>
      <w:tblPr/>
      <w:tcPr>
        <w:shd w:val="clear" w:color="auto" w:fill="70AD45" w:themeFill="accent3"/>
      </w:tcPr>
    </w:tblStylePr>
    <w:tblStylePr w:type="lastRow">
      <w:rPr>
        <w:b/>
        <w:bCs/>
      </w:rPr>
      <w:tblPr/>
      <w:tcPr>
        <w:tcBorders>
          <w:top w:val="double" w:sz="4" w:space="0" w:color="70AD4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5" w:themeColor="accent3"/>
          <w:right w:val="single" w:sz="4" w:space="0" w:color="70AD45" w:themeColor="accent3"/>
        </w:tcBorders>
      </w:tcPr>
    </w:tblStylePr>
    <w:tblStylePr w:type="band1Horz">
      <w:tblPr/>
      <w:tcPr>
        <w:tcBorders>
          <w:top w:val="single" w:sz="4" w:space="0" w:color="70AD45" w:themeColor="accent3"/>
          <w:bottom w:val="single" w:sz="4" w:space="0" w:color="70AD4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5" w:themeColor="accent3"/>
          <w:left w:val="nil"/>
        </w:tcBorders>
      </w:tcPr>
    </w:tblStylePr>
    <w:tblStylePr w:type="swCell">
      <w:tblPr/>
      <w:tcPr>
        <w:tcBorders>
          <w:top w:val="double" w:sz="4" w:space="0" w:color="70AD45" w:themeColor="accent3"/>
          <w:right w:val="nil"/>
        </w:tcBorders>
      </w:tcPr>
    </w:tblStylePr>
  </w:style>
  <w:style w:type="table" w:styleId="ListTable3-Accent4">
    <w:name w:val="List Table 3 Accent 4"/>
    <w:basedOn w:val="TableNormal"/>
    <w:uiPriority w:val="48"/>
    <w:rsid w:val="00AC29D4"/>
    <w:pPr>
      <w:spacing w:after="0" w:line="240" w:lineRule="auto"/>
    </w:pPr>
    <w:tblPr>
      <w:tblStyleRowBandSize w:val="1"/>
      <w:tblStyleColBandSize w:val="1"/>
      <w:tblBorders>
        <w:top w:val="single" w:sz="4" w:space="0" w:color="E66425" w:themeColor="accent4"/>
        <w:left w:val="single" w:sz="4" w:space="0" w:color="E66425" w:themeColor="accent4"/>
        <w:bottom w:val="single" w:sz="4" w:space="0" w:color="E66425" w:themeColor="accent4"/>
        <w:right w:val="single" w:sz="4" w:space="0" w:color="E66425" w:themeColor="accent4"/>
      </w:tblBorders>
    </w:tblPr>
    <w:tblStylePr w:type="firstRow">
      <w:rPr>
        <w:b/>
        <w:bCs/>
        <w:color w:val="FFFFFF" w:themeColor="background1"/>
      </w:rPr>
      <w:tblPr/>
      <w:tcPr>
        <w:shd w:val="clear" w:color="auto" w:fill="E66425" w:themeFill="accent4"/>
      </w:tcPr>
    </w:tblStylePr>
    <w:tblStylePr w:type="lastRow">
      <w:rPr>
        <w:b/>
        <w:bCs/>
      </w:rPr>
      <w:tblPr/>
      <w:tcPr>
        <w:tcBorders>
          <w:top w:val="double" w:sz="4" w:space="0" w:color="E6642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66425" w:themeColor="accent4"/>
          <w:right w:val="single" w:sz="4" w:space="0" w:color="E66425" w:themeColor="accent4"/>
        </w:tcBorders>
      </w:tcPr>
    </w:tblStylePr>
    <w:tblStylePr w:type="band1Horz">
      <w:tblPr/>
      <w:tcPr>
        <w:tcBorders>
          <w:top w:val="single" w:sz="4" w:space="0" w:color="E66425" w:themeColor="accent4"/>
          <w:bottom w:val="single" w:sz="4" w:space="0" w:color="E6642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6425" w:themeColor="accent4"/>
          <w:left w:val="nil"/>
        </w:tcBorders>
      </w:tcPr>
    </w:tblStylePr>
    <w:tblStylePr w:type="swCell">
      <w:tblPr/>
      <w:tcPr>
        <w:tcBorders>
          <w:top w:val="double" w:sz="4" w:space="0" w:color="E66425" w:themeColor="accent4"/>
          <w:right w:val="nil"/>
        </w:tcBorders>
      </w:tcPr>
    </w:tblStylePr>
  </w:style>
  <w:style w:type="table" w:styleId="ListTable3-Accent5">
    <w:name w:val="List Table 3 Accent 5"/>
    <w:basedOn w:val="TableNormal"/>
    <w:uiPriority w:val="48"/>
    <w:rsid w:val="00AC29D4"/>
    <w:pPr>
      <w:spacing w:after="0" w:line="240" w:lineRule="auto"/>
    </w:pPr>
    <w:tblPr>
      <w:tblStyleRowBandSize w:val="1"/>
      <w:tblStyleColBandSize w:val="1"/>
      <w:tblBorders>
        <w:top w:val="single" w:sz="4" w:space="0" w:color="403193" w:themeColor="accent5"/>
        <w:left w:val="single" w:sz="4" w:space="0" w:color="403193" w:themeColor="accent5"/>
        <w:bottom w:val="single" w:sz="4" w:space="0" w:color="403193" w:themeColor="accent5"/>
        <w:right w:val="single" w:sz="4" w:space="0" w:color="403193" w:themeColor="accent5"/>
      </w:tblBorders>
    </w:tblPr>
    <w:tblStylePr w:type="firstRow">
      <w:rPr>
        <w:b/>
        <w:bCs/>
        <w:color w:val="FFFFFF" w:themeColor="background1"/>
      </w:rPr>
      <w:tblPr/>
      <w:tcPr>
        <w:shd w:val="clear" w:color="auto" w:fill="403193" w:themeFill="accent5"/>
      </w:tcPr>
    </w:tblStylePr>
    <w:tblStylePr w:type="lastRow">
      <w:rPr>
        <w:b/>
        <w:bCs/>
      </w:rPr>
      <w:tblPr/>
      <w:tcPr>
        <w:tcBorders>
          <w:top w:val="double" w:sz="4" w:space="0" w:color="4031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03193" w:themeColor="accent5"/>
          <w:right w:val="single" w:sz="4" w:space="0" w:color="403193" w:themeColor="accent5"/>
        </w:tcBorders>
      </w:tcPr>
    </w:tblStylePr>
    <w:tblStylePr w:type="band1Horz">
      <w:tblPr/>
      <w:tcPr>
        <w:tcBorders>
          <w:top w:val="single" w:sz="4" w:space="0" w:color="403193" w:themeColor="accent5"/>
          <w:bottom w:val="single" w:sz="4" w:space="0" w:color="4031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03193" w:themeColor="accent5"/>
          <w:left w:val="nil"/>
        </w:tcBorders>
      </w:tcPr>
    </w:tblStylePr>
    <w:tblStylePr w:type="swCell">
      <w:tblPr/>
      <w:tcPr>
        <w:tcBorders>
          <w:top w:val="double" w:sz="4" w:space="0" w:color="403193" w:themeColor="accent5"/>
          <w:right w:val="nil"/>
        </w:tcBorders>
      </w:tcPr>
    </w:tblStylePr>
  </w:style>
  <w:style w:type="table" w:styleId="ListTable3-Accent6">
    <w:name w:val="List Table 3 Accent 6"/>
    <w:basedOn w:val="TableNormal"/>
    <w:uiPriority w:val="48"/>
    <w:rsid w:val="00AC29D4"/>
    <w:pPr>
      <w:spacing w:after="0" w:line="240" w:lineRule="auto"/>
    </w:pPr>
    <w:tblPr>
      <w:tblStyleRowBandSize w:val="1"/>
      <w:tblStyleColBandSize w:val="1"/>
      <w:tblBorders>
        <w:top w:val="single" w:sz="4" w:space="0" w:color="652B14" w:themeColor="accent6"/>
        <w:left w:val="single" w:sz="4" w:space="0" w:color="652B14" w:themeColor="accent6"/>
        <w:bottom w:val="single" w:sz="4" w:space="0" w:color="652B14" w:themeColor="accent6"/>
        <w:right w:val="single" w:sz="4" w:space="0" w:color="652B14" w:themeColor="accent6"/>
      </w:tblBorders>
    </w:tblPr>
    <w:tblStylePr w:type="firstRow">
      <w:rPr>
        <w:b/>
        <w:bCs/>
        <w:color w:val="FFFFFF" w:themeColor="background1"/>
      </w:rPr>
      <w:tblPr/>
      <w:tcPr>
        <w:shd w:val="clear" w:color="auto" w:fill="652B14" w:themeFill="accent6"/>
      </w:tcPr>
    </w:tblStylePr>
    <w:tblStylePr w:type="lastRow">
      <w:rPr>
        <w:b/>
        <w:bCs/>
      </w:rPr>
      <w:tblPr/>
      <w:tcPr>
        <w:tcBorders>
          <w:top w:val="double" w:sz="4" w:space="0" w:color="652B1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52B14" w:themeColor="accent6"/>
          <w:right w:val="single" w:sz="4" w:space="0" w:color="652B14" w:themeColor="accent6"/>
        </w:tcBorders>
      </w:tcPr>
    </w:tblStylePr>
    <w:tblStylePr w:type="band1Horz">
      <w:tblPr/>
      <w:tcPr>
        <w:tcBorders>
          <w:top w:val="single" w:sz="4" w:space="0" w:color="652B14" w:themeColor="accent6"/>
          <w:bottom w:val="single" w:sz="4" w:space="0" w:color="652B1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52B14" w:themeColor="accent6"/>
          <w:left w:val="nil"/>
        </w:tcBorders>
      </w:tcPr>
    </w:tblStylePr>
    <w:tblStylePr w:type="swCell">
      <w:tblPr/>
      <w:tcPr>
        <w:tcBorders>
          <w:top w:val="double" w:sz="4" w:space="0" w:color="652B14" w:themeColor="accent6"/>
          <w:right w:val="nil"/>
        </w:tcBorders>
      </w:tcPr>
    </w:tblStylePr>
  </w:style>
  <w:style w:type="table" w:styleId="ListTable4">
    <w:name w:val="List Table 4"/>
    <w:basedOn w:val="TableNormal"/>
    <w:uiPriority w:val="49"/>
    <w:rsid w:val="00AC29D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C29D4"/>
    <w:pPr>
      <w:spacing w:after="0" w:line="240" w:lineRule="auto"/>
    </w:pPr>
    <w:tblPr>
      <w:tblStyleRowBandSize w:val="1"/>
      <w:tblStyleColBandSize w:val="1"/>
      <w:tblBorders>
        <w:top w:val="single" w:sz="4" w:space="0" w:color="8BAED6" w:themeColor="accent1" w:themeTint="99"/>
        <w:left w:val="single" w:sz="4" w:space="0" w:color="8BAED6" w:themeColor="accent1" w:themeTint="99"/>
        <w:bottom w:val="single" w:sz="4" w:space="0" w:color="8BAED6" w:themeColor="accent1" w:themeTint="99"/>
        <w:right w:val="single" w:sz="4" w:space="0" w:color="8BAED6" w:themeColor="accent1" w:themeTint="99"/>
        <w:insideH w:val="single" w:sz="4" w:space="0" w:color="8BAED6" w:themeColor="accent1" w:themeTint="99"/>
      </w:tblBorders>
    </w:tblPr>
    <w:tblStylePr w:type="firstRow">
      <w:rPr>
        <w:b/>
        <w:bCs/>
        <w:color w:val="FFFFFF" w:themeColor="background1"/>
      </w:rPr>
      <w:tblPr/>
      <w:tcPr>
        <w:tcBorders>
          <w:top w:val="single" w:sz="4" w:space="0" w:color="4179B8" w:themeColor="accent1"/>
          <w:left w:val="single" w:sz="4" w:space="0" w:color="4179B8" w:themeColor="accent1"/>
          <w:bottom w:val="single" w:sz="4" w:space="0" w:color="4179B8" w:themeColor="accent1"/>
          <w:right w:val="single" w:sz="4" w:space="0" w:color="4179B8" w:themeColor="accent1"/>
          <w:insideH w:val="nil"/>
        </w:tcBorders>
        <w:shd w:val="clear" w:color="auto" w:fill="4179B8" w:themeFill="accent1"/>
      </w:tcPr>
    </w:tblStylePr>
    <w:tblStylePr w:type="lastRow">
      <w:rPr>
        <w:b/>
        <w:bCs/>
      </w:rPr>
      <w:tblPr/>
      <w:tcPr>
        <w:tcBorders>
          <w:top w:val="double" w:sz="4" w:space="0" w:color="8BAED6" w:themeColor="accent1" w:themeTint="99"/>
        </w:tcBorders>
      </w:tcPr>
    </w:tblStylePr>
    <w:tblStylePr w:type="firstCol">
      <w:rPr>
        <w:b/>
        <w:bCs/>
      </w:rPr>
    </w:tblStylePr>
    <w:tblStylePr w:type="lastCol">
      <w:rPr>
        <w:b/>
        <w:bCs/>
      </w:rPr>
    </w:tblStylePr>
    <w:tblStylePr w:type="band1Vert">
      <w:tblPr/>
      <w:tcPr>
        <w:shd w:val="clear" w:color="auto" w:fill="D8E4F1" w:themeFill="accent1" w:themeFillTint="33"/>
      </w:tcPr>
    </w:tblStylePr>
    <w:tblStylePr w:type="band1Horz">
      <w:tblPr/>
      <w:tcPr>
        <w:shd w:val="clear" w:color="auto" w:fill="D8E4F1" w:themeFill="accent1" w:themeFillTint="33"/>
      </w:tcPr>
    </w:tblStylePr>
  </w:style>
  <w:style w:type="table" w:styleId="ListTable4-Accent2">
    <w:name w:val="List Table 4 Accent 2"/>
    <w:basedOn w:val="TableNormal"/>
    <w:uiPriority w:val="49"/>
    <w:rsid w:val="00AC29D4"/>
    <w:pPr>
      <w:spacing w:after="0" w:line="240" w:lineRule="auto"/>
    </w:pPr>
    <w:tblPr>
      <w:tblStyleRowBandSize w:val="1"/>
      <w:tblStyleColBandSize w:val="1"/>
      <w:tblBorders>
        <w:top w:val="single" w:sz="4" w:space="0" w:color="FCCD7A" w:themeColor="accent2" w:themeTint="99"/>
        <w:left w:val="single" w:sz="4" w:space="0" w:color="FCCD7A" w:themeColor="accent2" w:themeTint="99"/>
        <w:bottom w:val="single" w:sz="4" w:space="0" w:color="FCCD7A" w:themeColor="accent2" w:themeTint="99"/>
        <w:right w:val="single" w:sz="4" w:space="0" w:color="FCCD7A" w:themeColor="accent2" w:themeTint="99"/>
        <w:insideH w:val="single" w:sz="4" w:space="0" w:color="FCCD7A" w:themeColor="accent2" w:themeTint="99"/>
      </w:tblBorders>
    </w:tblPr>
    <w:tblStylePr w:type="firstRow">
      <w:rPr>
        <w:b/>
        <w:bCs/>
        <w:color w:val="FFFFFF" w:themeColor="background1"/>
      </w:rPr>
      <w:tblPr/>
      <w:tcPr>
        <w:tcBorders>
          <w:top w:val="single" w:sz="4" w:space="0" w:color="FBAD22" w:themeColor="accent2"/>
          <w:left w:val="single" w:sz="4" w:space="0" w:color="FBAD22" w:themeColor="accent2"/>
          <w:bottom w:val="single" w:sz="4" w:space="0" w:color="FBAD22" w:themeColor="accent2"/>
          <w:right w:val="single" w:sz="4" w:space="0" w:color="FBAD22" w:themeColor="accent2"/>
          <w:insideH w:val="nil"/>
        </w:tcBorders>
        <w:shd w:val="clear" w:color="auto" w:fill="FBAD22" w:themeFill="accent2"/>
      </w:tcPr>
    </w:tblStylePr>
    <w:tblStylePr w:type="lastRow">
      <w:rPr>
        <w:b/>
        <w:bCs/>
      </w:rPr>
      <w:tblPr/>
      <w:tcPr>
        <w:tcBorders>
          <w:top w:val="double" w:sz="4" w:space="0" w:color="FCCD7A" w:themeColor="accent2" w:themeTint="99"/>
        </w:tcBorders>
      </w:tcPr>
    </w:tblStylePr>
    <w:tblStylePr w:type="firstCol">
      <w:rPr>
        <w:b/>
        <w:bCs/>
      </w:rPr>
    </w:tblStylePr>
    <w:tblStylePr w:type="lastCol">
      <w:rPr>
        <w:b/>
        <w:bCs/>
      </w:rPr>
    </w:tblStylePr>
    <w:tblStylePr w:type="band1Vert">
      <w:tblPr/>
      <w:tcPr>
        <w:shd w:val="clear" w:color="auto" w:fill="FEEED2" w:themeFill="accent2" w:themeFillTint="33"/>
      </w:tcPr>
    </w:tblStylePr>
    <w:tblStylePr w:type="band1Horz">
      <w:tblPr/>
      <w:tcPr>
        <w:shd w:val="clear" w:color="auto" w:fill="FEEED2" w:themeFill="accent2" w:themeFillTint="33"/>
      </w:tcPr>
    </w:tblStylePr>
  </w:style>
  <w:style w:type="table" w:styleId="ListTable4-Accent3">
    <w:name w:val="List Table 4 Accent 3"/>
    <w:basedOn w:val="TableNormal"/>
    <w:uiPriority w:val="49"/>
    <w:rsid w:val="00AC29D4"/>
    <w:pPr>
      <w:spacing w:after="0" w:line="240" w:lineRule="auto"/>
    </w:pPr>
    <w:tblPr>
      <w:tblStyleRowBandSize w:val="1"/>
      <w:tblStyleColBandSize w:val="1"/>
      <w:tblBorders>
        <w:top w:val="single" w:sz="4" w:space="0" w:color="A8D18B" w:themeColor="accent3" w:themeTint="99"/>
        <w:left w:val="single" w:sz="4" w:space="0" w:color="A8D18B" w:themeColor="accent3" w:themeTint="99"/>
        <w:bottom w:val="single" w:sz="4" w:space="0" w:color="A8D18B" w:themeColor="accent3" w:themeTint="99"/>
        <w:right w:val="single" w:sz="4" w:space="0" w:color="A8D18B" w:themeColor="accent3" w:themeTint="99"/>
        <w:insideH w:val="single" w:sz="4" w:space="0" w:color="A8D18B" w:themeColor="accent3" w:themeTint="99"/>
      </w:tblBorders>
    </w:tblPr>
    <w:tblStylePr w:type="firstRow">
      <w:rPr>
        <w:b/>
        <w:bCs/>
        <w:color w:val="FFFFFF" w:themeColor="background1"/>
      </w:rPr>
      <w:tblPr/>
      <w:tcPr>
        <w:tcBorders>
          <w:top w:val="single" w:sz="4" w:space="0" w:color="70AD45" w:themeColor="accent3"/>
          <w:left w:val="single" w:sz="4" w:space="0" w:color="70AD45" w:themeColor="accent3"/>
          <w:bottom w:val="single" w:sz="4" w:space="0" w:color="70AD45" w:themeColor="accent3"/>
          <w:right w:val="single" w:sz="4" w:space="0" w:color="70AD45" w:themeColor="accent3"/>
          <w:insideH w:val="nil"/>
        </w:tcBorders>
        <w:shd w:val="clear" w:color="auto" w:fill="70AD45" w:themeFill="accent3"/>
      </w:tcPr>
    </w:tblStylePr>
    <w:tblStylePr w:type="lastRow">
      <w:rPr>
        <w:b/>
        <w:bCs/>
      </w:rPr>
      <w:tblPr/>
      <w:tcPr>
        <w:tcBorders>
          <w:top w:val="double" w:sz="4" w:space="0" w:color="A8D18B" w:themeColor="accent3" w:themeTint="99"/>
        </w:tcBorders>
      </w:tcPr>
    </w:tblStylePr>
    <w:tblStylePr w:type="firstCol">
      <w:rPr>
        <w:b/>
        <w:bCs/>
      </w:rPr>
    </w:tblStylePr>
    <w:tblStylePr w:type="lastCol">
      <w:rPr>
        <w:b/>
        <w:bCs/>
      </w:rPr>
    </w:tblStylePr>
    <w:tblStylePr w:type="band1Vert">
      <w:tblPr/>
      <w:tcPr>
        <w:shd w:val="clear" w:color="auto" w:fill="E2EFD8" w:themeFill="accent3" w:themeFillTint="33"/>
      </w:tcPr>
    </w:tblStylePr>
    <w:tblStylePr w:type="band1Horz">
      <w:tblPr/>
      <w:tcPr>
        <w:shd w:val="clear" w:color="auto" w:fill="E2EFD8" w:themeFill="accent3" w:themeFillTint="33"/>
      </w:tcPr>
    </w:tblStylePr>
  </w:style>
  <w:style w:type="table" w:styleId="ListTable4-Accent4">
    <w:name w:val="List Table 4 Accent 4"/>
    <w:basedOn w:val="TableNormal"/>
    <w:uiPriority w:val="49"/>
    <w:rsid w:val="00AC29D4"/>
    <w:pPr>
      <w:spacing w:after="0" w:line="240" w:lineRule="auto"/>
    </w:pPr>
    <w:tblPr>
      <w:tblStyleRowBandSize w:val="1"/>
      <w:tblStyleColBandSize w:val="1"/>
      <w:tblBorders>
        <w:top w:val="single" w:sz="4" w:space="0" w:color="F0A17C" w:themeColor="accent4" w:themeTint="99"/>
        <w:left w:val="single" w:sz="4" w:space="0" w:color="F0A17C" w:themeColor="accent4" w:themeTint="99"/>
        <w:bottom w:val="single" w:sz="4" w:space="0" w:color="F0A17C" w:themeColor="accent4" w:themeTint="99"/>
        <w:right w:val="single" w:sz="4" w:space="0" w:color="F0A17C" w:themeColor="accent4" w:themeTint="99"/>
        <w:insideH w:val="single" w:sz="4" w:space="0" w:color="F0A17C" w:themeColor="accent4" w:themeTint="99"/>
      </w:tblBorders>
    </w:tblPr>
    <w:tblStylePr w:type="firstRow">
      <w:rPr>
        <w:b/>
        <w:bCs/>
        <w:color w:val="FFFFFF" w:themeColor="background1"/>
      </w:rPr>
      <w:tblPr/>
      <w:tcPr>
        <w:tcBorders>
          <w:top w:val="single" w:sz="4" w:space="0" w:color="E66425" w:themeColor="accent4"/>
          <w:left w:val="single" w:sz="4" w:space="0" w:color="E66425" w:themeColor="accent4"/>
          <w:bottom w:val="single" w:sz="4" w:space="0" w:color="E66425" w:themeColor="accent4"/>
          <w:right w:val="single" w:sz="4" w:space="0" w:color="E66425" w:themeColor="accent4"/>
          <w:insideH w:val="nil"/>
        </w:tcBorders>
        <w:shd w:val="clear" w:color="auto" w:fill="E66425" w:themeFill="accent4"/>
      </w:tcPr>
    </w:tblStylePr>
    <w:tblStylePr w:type="lastRow">
      <w:rPr>
        <w:b/>
        <w:bCs/>
      </w:rPr>
      <w:tblPr/>
      <w:tcPr>
        <w:tcBorders>
          <w:top w:val="double" w:sz="4" w:space="0" w:color="F0A17C" w:themeColor="accent4" w:themeTint="99"/>
        </w:tcBorders>
      </w:tcPr>
    </w:tblStylePr>
    <w:tblStylePr w:type="firstCol">
      <w:rPr>
        <w:b/>
        <w:bCs/>
      </w:rPr>
    </w:tblStylePr>
    <w:tblStylePr w:type="lastCol">
      <w:rPr>
        <w:b/>
        <w:bCs/>
      </w:rPr>
    </w:tblStylePr>
    <w:tblStylePr w:type="band1Vert">
      <w:tblPr/>
      <w:tcPr>
        <w:shd w:val="clear" w:color="auto" w:fill="FADFD3" w:themeFill="accent4" w:themeFillTint="33"/>
      </w:tcPr>
    </w:tblStylePr>
    <w:tblStylePr w:type="band1Horz">
      <w:tblPr/>
      <w:tcPr>
        <w:shd w:val="clear" w:color="auto" w:fill="FADFD3" w:themeFill="accent4" w:themeFillTint="33"/>
      </w:tcPr>
    </w:tblStylePr>
  </w:style>
  <w:style w:type="table" w:styleId="ListTable4-Accent5">
    <w:name w:val="List Table 4 Accent 5"/>
    <w:basedOn w:val="TableNormal"/>
    <w:uiPriority w:val="49"/>
    <w:rsid w:val="00AC29D4"/>
    <w:pPr>
      <w:spacing w:after="0" w:line="240" w:lineRule="auto"/>
    </w:pPr>
    <w:tblPr>
      <w:tblStyleRowBandSize w:val="1"/>
      <w:tblStyleColBandSize w:val="1"/>
      <w:tblBorders>
        <w:top w:val="single" w:sz="4" w:space="0" w:color="7F71CF" w:themeColor="accent5" w:themeTint="99"/>
        <w:left w:val="single" w:sz="4" w:space="0" w:color="7F71CF" w:themeColor="accent5" w:themeTint="99"/>
        <w:bottom w:val="single" w:sz="4" w:space="0" w:color="7F71CF" w:themeColor="accent5" w:themeTint="99"/>
        <w:right w:val="single" w:sz="4" w:space="0" w:color="7F71CF" w:themeColor="accent5" w:themeTint="99"/>
        <w:insideH w:val="single" w:sz="4" w:space="0" w:color="7F71CF" w:themeColor="accent5" w:themeTint="99"/>
      </w:tblBorders>
    </w:tblPr>
    <w:tblStylePr w:type="firstRow">
      <w:rPr>
        <w:b/>
        <w:bCs/>
        <w:color w:val="FFFFFF" w:themeColor="background1"/>
      </w:rPr>
      <w:tblPr/>
      <w:tcPr>
        <w:tcBorders>
          <w:top w:val="single" w:sz="4" w:space="0" w:color="403193" w:themeColor="accent5"/>
          <w:left w:val="single" w:sz="4" w:space="0" w:color="403193" w:themeColor="accent5"/>
          <w:bottom w:val="single" w:sz="4" w:space="0" w:color="403193" w:themeColor="accent5"/>
          <w:right w:val="single" w:sz="4" w:space="0" w:color="403193" w:themeColor="accent5"/>
          <w:insideH w:val="nil"/>
        </w:tcBorders>
        <w:shd w:val="clear" w:color="auto" w:fill="403193" w:themeFill="accent5"/>
      </w:tcPr>
    </w:tblStylePr>
    <w:tblStylePr w:type="lastRow">
      <w:rPr>
        <w:b/>
        <w:bCs/>
      </w:rPr>
      <w:tblPr/>
      <w:tcPr>
        <w:tcBorders>
          <w:top w:val="double" w:sz="4" w:space="0" w:color="7F71CF" w:themeColor="accent5" w:themeTint="99"/>
        </w:tcBorders>
      </w:tcPr>
    </w:tblStylePr>
    <w:tblStylePr w:type="firstCol">
      <w:rPr>
        <w:b/>
        <w:bCs/>
      </w:rPr>
    </w:tblStylePr>
    <w:tblStylePr w:type="lastCol">
      <w:rPr>
        <w:b/>
        <w:bCs/>
      </w:rPr>
    </w:tblStylePr>
    <w:tblStylePr w:type="band1Vert">
      <w:tblPr/>
      <w:tcPr>
        <w:shd w:val="clear" w:color="auto" w:fill="D4CFEF" w:themeFill="accent5" w:themeFillTint="33"/>
      </w:tcPr>
    </w:tblStylePr>
    <w:tblStylePr w:type="band1Horz">
      <w:tblPr/>
      <w:tcPr>
        <w:shd w:val="clear" w:color="auto" w:fill="D4CFEF" w:themeFill="accent5" w:themeFillTint="33"/>
      </w:tcPr>
    </w:tblStylePr>
  </w:style>
  <w:style w:type="table" w:styleId="ListTable4-Accent6">
    <w:name w:val="List Table 4 Accent 6"/>
    <w:basedOn w:val="TableNormal"/>
    <w:uiPriority w:val="49"/>
    <w:rsid w:val="00AC29D4"/>
    <w:pPr>
      <w:spacing w:after="0" w:line="240" w:lineRule="auto"/>
    </w:pPr>
    <w:tblPr>
      <w:tblStyleRowBandSize w:val="1"/>
      <w:tblStyleColBandSize w:val="1"/>
      <w:tblBorders>
        <w:top w:val="single" w:sz="4" w:space="0" w:color="D8683B" w:themeColor="accent6" w:themeTint="99"/>
        <w:left w:val="single" w:sz="4" w:space="0" w:color="D8683B" w:themeColor="accent6" w:themeTint="99"/>
        <w:bottom w:val="single" w:sz="4" w:space="0" w:color="D8683B" w:themeColor="accent6" w:themeTint="99"/>
        <w:right w:val="single" w:sz="4" w:space="0" w:color="D8683B" w:themeColor="accent6" w:themeTint="99"/>
        <w:insideH w:val="single" w:sz="4" w:space="0" w:color="D8683B" w:themeColor="accent6" w:themeTint="99"/>
      </w:tblBorders>
    </w:tblPr>
    <w:tblStylePr w:type="firstRow">
      <w:rPr>
        <w:b/>
        <w:bCs/>
        <w:color w:val="FFFFFF" w:themeColor="background1"/>
      </w:rPr>
      <w:tblPr/>
      <w:tcPr>
        <w:tcBorders>
          <w:top w:val="single" w:sz="4" w:space="0" w:color="652B14" w:themeColor="accent6"/>
          <w:left w:val="single" w:sz="4" w:space="0" w:color="652B14" w:themeColor="accent6"/>
          <w:bottom w:val="single" w:sz="4" w:space="0" w:color="652B14" w:themeColor="accent6"/>
          <w:right w:val="single" w:sz="4" w:space="0" w:color="652B14" w:themeColor="accent6"/>
          <w:insideH w:val="nil"/>
        </w:tcBorders>
        <w:shd w:val="clear" w:color="auto" w:fill="652B14" w:themeFill="accent6"/>
      </w:tcPr>
    </w:tblStylePr>
    <w:tblStylePr w:type="lastRow">
      <w:rPr>
        <w:b/>
        <w:bCs/>
      </w:rPr>
      <w:tblPr/>
      <w:tcPr>
        <w:tcBorders>
          <w:top w:val="double" w:sz="4" w:space="0" w:color="D8683B" w:themeColor="accent6" w:themeTint="99"/>
        </w:tcBorders>
      </w:tcPr>
    </w:tblStylePr>
    <w:tblStylePr w:type="firstCol">
      <w:rPr>
        <w:b/>
        <w:bCs/>
      </w:rPr>
    </w:tblStylePr>
    <w:tblStylePr w:type="lastCol">
      <w:rPr>
        <w:b/>
        <w:bCs/>
      </w:rPr>
    </w:tblStylePr>
    <w:tblStylePr w:type="band1Vert">
      <w:tblPr/>
      <w:tcPr>
        <w:shd w:val="clear" w:color="auto" w:fill="F2CCBD" w:themeFill="accent6" w:themeFillTint="33"/>
      </w:tcPr>
    </w:tblStylePr>
    <w:tblStylePr w:type="band1Horz">
      <w:tblPr/>
      <w:tcPr>
        <w:shd w:val="clear" w:color="auto" w:fill="F2CCBD" w:themeFill="accent6" w:themeFillTint="33"/>
      </w:tcPr>
    </w:tblStylePr>
  </w:style>
  <w:style w:type="table" w:styleId="ListTable5Dark">
    <w:name w:val="List Table 5 Dark"/>
    <w:basedOn w:val="TableNormal"/>
    <w:uiPriority w:val="50"/>
    <w:rsid w:val="00AC29D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C29D4"/>
    <w:pPr>
      <w:spacing w:after="0" w:line="240" w:lineRule="auto"/>
    </w:pPr>
    <w:rPr>
      <w:color w:val="FFFFFF" w:themeColor="background1"/>
    </w:rPr>
    <w:tblPr>
      <w:tblStyleRowBandSize w:val="1"/>
      <w:tblStyleColBandSize w:val="1"/>
      <w:tblBorders>
        <w:top w:val="single" w:sz="24" w:space="0" w:color="4179B8" w:themeColor="accent1"/>
        <w:left w:val="single" w:sz="24" w:space="0" w:color="4179B8" w:themeColor="accent1"/>
        <w:bottom w:val="single" w:sz="24" w:space="0" w:color="4179B8" w:themeColor="accent1"/>
        <w:right w:val="single" w:sz="24" w:space="0" w:color="4179B8" w:themeColor="accent1"/>
      </w:tblBorders>
    </w:tblPr>
    <w:tcPr>
      <w:shd w:val="clear" w:color="auto" w:fill="4179B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C29D4"/>
    <w:pPr>
      <w:spacing w:after="0" w:line="240" w:lineRule="auto"/>
    </w:pPr>
    <w:rPr>
      <w:color w:val="FFFFFF" w:themeColor="background1"/>
    </w:rPr>
    <w:tblPr>
      <w:tblStyleRowBandSize w:val="1"/>
      <w:tblStyleColBandSize w:val="1"/>
      <w:tblBorders>
        <w:top w:val="single" w:sz="24" w:space="0" w:color="FBAD22" w:themeColor="accent2"/>
        <w:left w:val="single" w:sz="24" w:space="0" w:color="FBAD22" w:themeColor="accent2"/>
        <w:bottom w:val="single" w:sz="24" w:space="0" w:color="FBAD22" w:themeColor="accent2"/>
        <w:right w:val="single" w:sz="24" w:space="0" w:color="FBAD22" w:themeColor="accent2"/>
      </w:tblBorders>
    </w:tblPr>
    <w:tcPr>
      <w:shd w:val="clear" w:color="auto" w:fill="FBAD2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C29D4"/>
    <w:pPr>
      <w:spacing w:after="0" w:line="240" w:lineRule="auto"/>
    </w:pPr>
    <w:rPr>
      <w:color w:val="FFFFFF" w:themeColor="background1"/>
    </w:rPr>
    <w:tblPr>
      <w:tblStyleRowBandSize w:val="1"/>
      <w:tblStyleColBandSize w:val="1"/>
      <w:tblBorders>
        <w:top w:val="single" w:sz="24" w:space="0" w:color="70AD45" w:themeColor="accent3"/>
        <w:left w:val="single" w:sz="24" w:space="0" w:color="70AD45" w:themeColor="accent3"/>
        <w:bottom w:val="single" w:sz="24" w:space="0" w:color="70AD45" w:themeColor="accent3"/>
        <w:right w:val="single" w:sz="24" w:space="0" w:color="70AD45" w:themeColor="accent3"/>
      </w:tblBorders>
    </w:tblPr>
    <w:tcPr>
      <w:shd w:val="clear" w:color="auto" w:fill="70AD4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C29D4"/>
    <w:pPr>
      <w:spacing w:after="0" w:line="240" w:lineRule="auto"/>
    </w:pPr>
    <w:rPr>
      <w:color w:val="FFFFFF" w:themeColor="background1"/>
    </w:rPr>
    <w:tblPr>
      <w:tblStyleRowBandSize w:val="1"/>
      <w:tblStyleColBandSize w:val="1"/>
      <w:tblBorders>
        <w:top w:val="single" w:sz="24" w:space="0" w:color="E66425" w:themeColor="accent4"/>
        <w:left w:val="single" w:sz="24" w:space="0" w:color="E66425" w:themeColor="accent4"/>
        <w:bottom w:val="single" w:sz="24" w:space="0" w:color="E66425" w:themeColor="accent4"/>
        <w:right w:val="single" w:sz="24" w:space="0" w:color="E66425" w:themeColor="accent4"/>
      </w:tblBorders>
    </w:tblPr>
    <w:tcPr>
      <w:shd w:val="clear" w:color="auto" w:fill="E6642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C29D4"/>
    <w:pPr>
      <w:spacing w:after="0" w:line="240" w:lineRule="auto"/>
    </w:pPr>
    <w:rPr>
      <w:color w:val="FFFFFF" w:themeColor="background1"/>
    </w:rPr>
    <w:tblPr>
      <w:tblStyleRowBandSize w:val="1"/>
      <w:tblStyleColBandSize w:val="1"/>
      <w:tblBorders>
        <w:top w:val="single" w:sz="24" w:space="0" w:color="403193" w:themeColor="accent5"/>
        <w:left w:val="single" w:sz="24" w:space="0" w:color="403193" w:themeColor="accent5"/>
        <w:bottom w:val="single" w:sz="24" w:space="0" w:color="403193" w:themeColor="accent5"/>
        <w:right w:val="single" w:sz="24" w:space="0" w:color="403193" w:themeColor="accent5"/>
      </w:tblBorders>
    </w:tblPr>
    <w:tcPr>
      <w:shd w:val="clear" w:color="auto" w:fill="4031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C29D4"/>
    <w:pPr>
      <w:spacing w:after="0" w:line="240" w:lineRule="auto"/>
    </w:pPr>
    <w:rPr>
      <w:color w:val="FFFFFF" w:themeColor="background1"/>
    </w:rPr>
    <w:tblPr>
      <w:tblStyleRowBandSize w:val="1"/>
      <w:tblStyleColBandSize w:val="1"/>
      <w:tblBorders>
        <w:top w:val="single" w:sz="24" w:space="0" w:color="652B14" w:themeColor="accent6"/>
        <w:left w:val="single" w:sz="24" w:space="0" w:color="652B14" w:themeColor="accent6"/>
        <w:bottom w:val="single" w:sz="24" w:space="0" w:color="652B14" w:themeColor="accent6"/>
        <w:right w:val="single" w:sz="24" w:space="0" w:color="652B14" w:themeColor="accent6"/>
      </w:tblBorders>
    </w:tblPr>
    <w:tcPr>
      <w:shd w:val="clear" w:color="auto" w:fill="652B1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C29D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C29D4"/>
    <w:pPr>
      <w:spacing w:after="0" w:line="240" w:lineRule="auto"/>
    </w:pPr>
    <w:rPr>
      <w:color w:val="305A89" w:themeColor="accent1" w:themeShade="BF"/>
    </w:rPr>
    <w:tblPr>
      <w:tblStyleRowBandSize w:val="1"/>
      <w:tblStyleColBandSize w:val="1"/>
      <w:tblBorders>
        <w:top w:val="single" w:sz="4" w:space="0" w:color="4179B8" w:themeColor="accent1"/>
        <w:bottom w:val="single" w:sz="4" w:space="0" w:color="4179B8" w:themeColor="accent1"/>
      </w:tblBorders>
    </w:tblPr>
    <w:tblStylePr w:type="firstRow">
      <w:rPr>
        <w:b/>
        <w:bCs/>
      </w:rPr>
      <w:tblPr/>
      <w:tcPr>
        <w:tcBorders>
          <w:bottom w:val="single" w:sz="4" w:space="0" w:color="4179B8" w:themeColor="accent1"/>
        </w:tcBorders>
      </w:tcPr>
    </w:tblStylePr>
    <w:tblStylePr w:type="lastRow">
      <w:rPr>
        <w:b/>
        <w:bCs/>
      </w:rPr>
      <w:tblPr/>
      <w:tcPr>
        <w:tcBorders>
          <w:top w:val="double" w:sz="4" w:space="0" w:color="4179B8" w:themeColor="accent1"/>
        </w:tcBorders>
      </w:tcPr>
    </w:tblStylePr>
    <w:tblStylePr w:type="firstCol">
      <w:rPr>
        <w:b/>
        <w:bCs/>
      </w:rPr>
    </w:tblStylePr>
    <w:tblStylePr w:type="lastCol">
      <w:rPr>
        <w:b/>
        <w:bCs/>
      </w:rPr>
    </w:tblStylePr>
    <w:tblStylePr w:type="band1Vert">
      <w:tblPr/>
      <w:tcPr>
        <w:shd w:val="clear" w:color="auto" w:fill="D8E4F1" w:themeFill="accent1" w:themeFillTint="33"/>
      </w:tcPr>
    </w:tblStylePr>
    <w:tblStylePr w:type="band1Horz">
      <w:tblPr/>
      <w:tcPr>
        <w:shd w:val="clear" w:color="auto" w:fill="D8E4F1" w:themeFill="accent1" w:themeFillTint="33"/>
      </w:tcPr>
    </w:tblStylePr>
  </w:style>
  <w:style w:type="table" w:styleId="ListTable6Colorful-Accent2">
    <w:name w:val="List Table 6 Colorful Accent 2"/>
    <w:basedOn w:val="TableNormal"/>
    <w:uiPriority w:val="51"/>
    <w:rsid w:val="00AC29D4"/>
    <w:pPr>
      <w:spacing w:after="0" w:line="240" w:lineRule="auto"/>
    </w:pPr>
    <w:rPr>
      <w:color w:val="D18704" w:themeColor="accent2" w:themeShade="BF"/>
    </w:rPr>
    <w:tblPr>
      <w:tblStyleRowBandSize w:val="1"/>
      <w:tblStyleColBandSize w:val="1"/>
      <w:tblBorders>
        <w:top w:val="single" w:sz="4" w:space="0" w:color="FBAD22" w:themeColor="accent2"/>
        <w:bottom w:val="single" w:sz="4" w:space="0" w:color="FBAD22" w:themeColor="accent2"/>
      </w:tblBorders>
    </w:tblPr>
    <w:tblStylePr w:type="firstRow">
      <w:rPr>
        <w:b/>
        <w:bCs/>
      </w:rPr>
      <w:tblPr/>
      <w:tcPr>
        <w:tcBorders>
          <w:bottom w:val="single" w:sz="4" w:space="0" w:color="FBAD22" w:themeColor="accent2"/>
        </w:tcBorders>
      </w:tcPr>
    </w:tblStylePr>
    <w:tblStylePr w:type="lastRow">
      <w:rPr>
        <w:b/>
        <w:bCs/>
      </w:rPr>
      <w:tblPr/>
      <w:tcPr>
        <w:tcBorders>
          <w:top w:val="double" w:sz="4" w:space="0" w:color="FBAD22" w:themeColor="accent2"/>
        </w:tcBorders>
      </w:tcPr>
    </w:tblStylePr>
    <w:tblStylePr w:type="firstCol">
      <w:rPr>
        <w:b/>
        <w:bCs/>
      </w:rPr>
    </w:tblStylePr>
    <w:tblStylePr w:type="lastCol">
      <w:rPr>
        <w:b/>
        <w:bCs/>
      </w:rPr>
    </w:tblStylePr>
    <w:tblStylePr w:type="band1Vert">
      <w:tblPr/>
      <w:tcPr>
        <w:shd w:val="clear" w:color="auto" w:fill="FEEED2" w:themeFill="accent2" w:themeFillTint="33"/>
      </w:tcPr>
    </w:tblStylePr>
    <w:tblStylePr w:type="band1Horz">
      <w:tblPr/>
      <w:tcPr>
        <w:shd w:val="clear" w:color="auto" w:fill="FEEED2" w:themeFill="accent2" w:themeFillTint="33"/>
      </w:tcPr>
    </w:tblStylePr>
  </w:style>
  <w:style w:type="table" w:styleId="ListTable6Colorful-Accent3">
    <w:name w:val="List Table 6 Colorful Accent 3"/>
    <w:basedOn w:val="TableNormal"/>
    <w:uiPriority w:val="51"/>
    <w:rsid w:val="00AC29D4"/>
    <w:pPr>
      <w:spacing w:after="0" w:line="240" w:lineRule="auto"/>
    </w:pPr>
    <w:rPr>
      <w:color w:val="538133" w:themeColor="accent3" w:themeShade="BF"/>
    </w:rPr>
    <w:tblPr>
      <w:tblStyleRowBandSize w:val="1"/>
      <w:tblStyleColBandSize w:val="1"/>
      <w:tblBorders>
        <w:top w:val="single" w:sz="4" w:space="0" w:color="70AD45" w:themeColor="accent3"/>
        <w:bottom w:val="single" w:sz="4" w:space="0" w:color="70AD45" w:themeColor="accent3"/>
      </w:tblBorders>
    </w:tblPr>
    <w:tblStylePr w:type="firstRow">
      <w:rPr>
        <w:b/>
        <w:bCs/>
      </w:rPr>
      <w:tblPr/>
      <w:tcPr>
        <w:tcBorders>
          <w:bottom w:val="single" w:sz="4" w:space="0" w:color="70AD45" w:themeColor="accent3"/>
        </w:tcBorders>
      </w:tcPr>
    </w:tblStylePr>
    <w:tblStylePr w:type="lastRow">
      <w:rPr>
        <w:b/>
        <w:bCs/>
      </w:rPr>
      <w:tblPr/>
      <w:tcPr>
        <w:tcBorders>
          <w:top w:val="double" w:sz="4" w:space="0" w:color="70AD45" w:themeColor="accent3"/>
        </w:tcBorders>
      </w:tcPr>
    </w:tblStylePr>
    <w:tblStylePr w:type="firstCol">
      <w:rPr>
        <w:b/>
        <w:bCs/>
      </w:rPr>
    </w:tblStylePr>
    <w:tblStylePr w:type="lastCol">
      <w:rPr>
        <w:b/>
        <w:bCs/>
      </w:rPr>
    </w:tblStylePr>
    <w:tblStylePr w:type="band1Vert">
      <w:tblPr/>
      <w:tcPr>
        <w:shd w:val="clear" w:color="auto" w:fill="E2EFD8" w:themeFill="accent3" w:themeFillTint="33"/>
      </w:tcPr>
    </w:tblStylePr>
    <w:tblStylePr w:type="band1Horz">
      <w:tblPr/>
      <w:tcPr>
        <w:shd w:val="clear" w:color="auto" w:fill="E2EFD8" w:themeFill="accent3" w:themeFillTint="33"/>
      </w:tcPr>
    </w:tblStylePr>
  </w:style>
  <w:style w:type="table" w:styleId="ListTable6Colorful-Accent4">
    <w:name w:val="List Table 6 Colorful Accent 4"/>
    <w:basedOn w:val="TableNormal"/>
    <w:uiPriority w:val="51"/>
    <w:rsid w:val="00AC29D4"/>
    <w:pPr>
      <w:spacing w:after="0" w:line="240" w:lineRule="auto"/>
    </w:pPr>
    <w:rPr>
      <w:color w:val="B34814" w:themeColor="accent4" w:themeShade="BF"/>
    </w:rPr>
    <w:tblPr>
      <w:tblStyleRowBandSize w:val="1"/>
      <w:tblStyleColBandSize w:val="1"/>
      <w:tblBorders>
        <w:top w:val="single" w:sz="4" w:space="0" w:color="E66425" w:themeColor="accent4"/>
        <w:bottom w:val="single" w:sz="4" w:space="0" w:color="E66425" w:themeColor="accent4"/>
      </w:tblBorders>
    </w:tblPr>
    <w:tblStylePr w:type="firstRow">
      <w:rPr>
        <w:b/>
        <w:bCs/>
      </w:rPr>
      <w:tblPr/>
      <w:tcPr>
        <w:tcBorders>
          <w:bottom w:val="single" w:sz="4" w:space="0" w:color="E66425" w:themeColor="accent4"/>
        </w:tcBorders>
      </w:tcPr>
    </w:tblStylePr>
    <w:tblStylePr w:type="lastRow">
      <w:rPr>
        <w:b/>
        <w:bCs/>
      </w:rPr>
      <w:tblPr/>
      <w:tcPr>
        <w:tcBorders>
          <w:top w:val="double" w:sz="4" w:space="0" w:color="E66425" w:themeColor="accent4"/>
        </w:tcBorders>
      </w:tcPr>
    </w:tblStylePr>
    <w:tblStylePr w:type="firstCol">
      <w:rPr>
        <w:b/>
        <w:bCs/>
      </w:rPr>
    </w:tblStylePr>
    <w:tblStylePr w:type="lastCol">
      <w:rPr>
        <w:b/>
        <w:bCs/>
      </w:rPr>
    </w:tblStylePr>
    <w:tblStylePr w:type="band1Vert">
      <w:tblPr/>
      <w:tcPr>
        <w:shd w:val="clear" w:color="auto" w:fill="FADFD3" w:themeFill="accent4" w:themeFillTint="33"/>
      </w:tcPr>
    </w:tblStylePr>
    <w:tblStylePr w:type="band1Horz">
      <w:tblPr/>
      <w:tcPr>
        <w:shd w:val="clear" w:color="auto" w:fill="FADFD3" w:themeFill="accent4" w:themeFillTint="33"/>
      </w:tcPr>
    </w:tblStylePr>
  </w:style>
  <w:style w:type="table" w:styleId="ListTable6Colorful-Accent5">
    <w:name w:val="List Table 6 Colorful Accent 5"/>
    <w:basedOn w:val="TableNormal"/>
    <w:uiPriority w:val="51"/>
    <w:rsid w:val="00AC29D4"/>
    <w:pPr>
      <w:spacing w:after="0" w:line="240" w:lineRule="auto"/>
    </w:pPr>
    <w:rPr>
      <w:color w:val="2F246E" w:themeColor="accent5" w:themeShade="BF"/>
    </w:rPr>
    <w:tblPr>
      <w:tblStyleRowBandSize w:val="1"/>
      <w:tblStyleColBandSize w:val="1"/>
      <w:tblBorders>
        <w:top w:val="single" w:sz="4" w:space="0" w:color="403193" w:themeColor="accent5"/>
        <w:bottom w:val="single" w:sz="4" w:space="0" w:color="403193" w:themeColor="accent5"/>
      </w:tblBorders>
    </w:tblPr>
    <w:tblStylePr w:type="firstRow">
      <w:rPr>
        <w:b/>
        <w:bCs/>
      </w:rPr>
      <w:tblPr/>
      <w:tcPr>
        <w:tcBorders>
          <w:bottom w:val="single" w:sz="4" w:space="0" w:color="403193" w:themeColor="accent5"/>
        </w:tcBorders>
      </w:tcPr>
    </w:tblStylePr>
    <w:tblStylePr w:type="lastRow">
      <w:rPr>
        <w:b/>
        <w:bCs/>
      </w:rPr>
      <w:tblPr/>
      <w:tcPr>
        <w:tcBorders>
          <w:top w:val="double" w:sz="4" w:space="0" w:color="403193" w:themeColor="accent5"/>
        </w:tcBorders>
      </w:tcPr>
    </w:tblStylePr>
    <w:tblStylePr w:type="firstCol">
      <w:rPr>
        <w:b/>
        <w:bCs/>
      </w:rPr>
    </w:tblStylePr>
    <w:tblStylePr w:type="lastCol">
      <w:rPr>
        <w:b/>
        <w:bCs/>
      </w:rPr>
    </w:tblStylePr>
    <w:tblStylePr w:type="band1Vert">
      <w:tblPr/>
      <w:tcPr>
        <w:shd w:val="clear" w:color="auto" w:fill="D4CFEF" w:themeFill="accent5" w:themeFillTint="33"/>
      </w:tcPr>
    </w:tblStylePr>
    <w:tblStylePr w:type="band1Horz">
      <w:tblPr/>
      <w:tcPr>
        <w:shd w:val="clear" w:color="auto" w:fill="D4CFEF" w:themeFill="accent5" w:themeFillTint="33"/>
      </w:tcPr>
    </w:tblStylePr>
  </w:style>
  <w:style w:type="table" w:styleId="ListTable6Colorful-Accent6">
    <w:name w:val="List Table 6 Colorful Accent 6"/>
    <w:basedOn w:val="TableNormal"/>
    <w:uiPriority w:val="51"/>
    <w:rsid w:val="00AC29D4"/>
    <w:pPr>
      <w:spacing w:after="0" w:line="240" w:lineRule="auto"/>
    </w:pPr>
    <w:rPr>
      <w:color w:val="4B200F" w:themeColor="accent6" w:themeShade="BF"/>
    </w:rPr>
    <w:tblPr>
      <w:tblStyleRowBandSize w:val="1"/>
      <w:tblStyleColBandSize w:val="1"/>
      <w:tblBorders>
        <w:top w:val="single" w:sz="4" w:space="0" w:color="652B14" w:themeColor="accent6"/>
        <w:bottom w:val="single" w:sz="4" w:space="0" w:color="652B14" w:themeColor="accent6"/>
      </w:tblBorders>
    </w:tblPr>
    <w:tblStylePr w:type="firstRow">
      <w:rPr>
        <w:b/>
        <w:bCs/>
      </w:rPr>
      <w:tblPr/>
      <w:tcPr>
        <w:tcBorders>
          <w:bottom w:val="single" w:sz="4" w:space="0" w:color="652B14" w:themeColor="accent6"/>
        </w:tcBorders>
      </w:tcPr>
    </w:tblStylePr>
    <w:tblStylePr w:type="lastRow">
      <w:rPr>
        <w:b/>
        <w:bCs/>
      </w:rPr>
      <w:tblPr/>
      <w:tcPr>
        <w:tcBorders>
          <w:top w:val="double" w:sz="4" w:space="0" w:color="652B14" w:themeColor="accent6"/>
        </w:tcBorders>
      </w:tcPr>
    </w:tblStylePr>
    <w:tblStylePr w:type="firstCol">
      <w:rPr>
        <w:b/>
        <w:bCs/>
      </w:rPr>
    </w:tblStylePr>
    <w:tblStylePr w:type="lastCol">
      <w:rPr>
        <w:b/>
        <w:bCs/>
      </w:rPr>
    </w:tblStylePr>
    <w:tblStylePr w:type="band1Vert">
      <w:tblPr/>
      <w:tcPr>
        <w:shd w:val="clear" w:color="auto" w:fill="F2CCBD" w:themeFill="accent6" w:themeFillTint="33"/>
      </w:tcPr>
    </w:tblStylePr>
    <w:tblStylePr w:type="band1Horz">
      <w:tblPr/>
      <w:tcPr>
        <w:shd w:val="clear" w:color="auto" w:fill="F2CCBD" w:themeFill="accent6" w:themeFillTint="33"/>
      </w:tcPr>
    </w:tblStylePr>
  </w:style>
  <w:style w:type="table" w:styleId="ListTable7Colorful">
    <w:name w:val="List Table 7 Colorful"/>
    <w:basedOn w:val="TableNormal"/>
    <w:uiPriority w:val="52"/>
    <w:rsid w:val="00AC29D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C29D4"/>
    <w:pPr>
      <w:spacing w:after="0" w:line="240" w:lineRule="auto"/>
    </w:pPr>
    <w:rPr>
      <w:color w:val="305A89"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179B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179B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179B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179B8" w:themeColor="accent1"/>
        </w:tcBorders>
        <w:shd w:val="clear" w:color="auto" w:fill="FFFFFF" w:themeFill="background1"/>
      </w:tcPr>
    </w:tblStylePr>
    <w:tblStylePr w:type="band1Vert">
      <w:tblPr/>
      <w:tcPr>
        <w:shd w:val="clear" w:color="auto" w:fill="D8E4F1" w:themeFill="accent1" w:themeFillTint="33"/>
      </w:tcPr>
    </w:tblStylePr>
    <w:tblStylePr w:type="band1Horz">
      <w:tblPr/>
      <w:tcPr>
        <w:shd w:val="clear" w:color="auto" w:fill="D8E4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C29D4"/>
    <w:pPr>
      <w:spacing w:after="0" w:line="240" w:lineRule="auto"/>
    </w:pPr>
    <w:rPr>
      <w:color w:val="D1870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BAD2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BAD2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BAD2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BAD22" w:themeColor="accent2"/>
        </w:tcBorders>
        <w:shd w:val="clear" w:color="auto" w:fill="FFFFFF" w:themeFill="background1"/>
      </w:tcPr>
    </w:tblStylePr>
    <w:tblStylePr w:type="band1Vert">
      <w:tblPr/>
      <w:tcPr>
        <w:shd w:val="clear" w:color="auto" w:fill="FEEED2" w:themeFill="accent2" w:themeFillTint="33"/>
      </w:tcPr>
    </w:tblStylePr>
    <w:tblStylePr w:type="band1Horz">
      <w:tblPr/>
      <w:tcPr>
        <w:shd w:val="clear" w:color="auto" w:fill="FEEED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C29D4"/>
    <w:pPr>
      <w:spacing w:after="0" w:line="240" w:lineRule="auto"/>
    </w:pPr>
    <w:rPr>
      <w:color w:val="538133"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5" w:themeColor="accent3"/>
        </w:tcBorders>
        <w:shd w:val="clear" w:color="auto" w:fill="FFFFFF" w:themeFill="background1"/>
      </w:tcPr>
    </w:tblStylePr>
    <w:tblStylePr w:type="band1Vert">
      <w:tblPr/>
      <w:tcPr>
        <w:shd w:val="clear" w:color="auto" w:fill="E2EFD8" w:themeFill="accent3" w:themeFillTint="33"/>
      </w:tcPr>
    </w:tblStylePr>
    <w:tblStylePr w:type="band1Horz">
      <w:tblPr/>
      <w:tcPr>
        <w:shd w:val="clear" w:color="auto" w:fill="E2EFD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C29D4"/>
    <w:pPr>
      <w:spacing w:after="0" w:line="240" w:lineRule="auto"/>
    </w:pPr>
    <w:rPr>
      <w:color w:val="B3481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6642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6642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6642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66425" w:themeColor="accent4"/>
        </w:tcBorders>
        <w:shd w:val="clear" w:color="auto" w:fill="FFFFFF" w:themeFill="background1"/>
      </w:tcPr>
    </w:tblStylePr>
    <w:tblStylePr w:type="band1Vert">
      <w:tblPr/>
      <w:tcPr>
        <w:shd w:val="clear" w:color="auto" w:fill="FADFD3" w:themeFill="accent4" w:themeFillTint="33"/>
      </w:tcPr>
    </w:tblStylePr>
    <w:tblStylePr w:type="band1Horz">
      <w:tblPr/>
      <w:tcPr>
        <w:shd w:val="clear" w:color="auto" w:fill="FADFD3"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C29D4"/>
    <w:pPr>
      <w:spacing w:after="0" w:line="240" w:lineRule="auto"/>
    </w:pPr>
    <w:rPr>
      <w:color w:val="2F246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031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031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031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03193" w:themeColor="accent5"/>
        </w:tcBorders>
        <w:shd w:val="clear" w:color="auto" w:fill="FFFFFF" w:themeFill="background1"/>
      </w:tcPr>
    </w:tblStylePr>
    <w:tblStylePr w:type="band1Vert">
      <w:tblPr/>
      <w:tcPr>
        <w:shd w:val="clear" w:color="auto" w:fill="D4CFEF" w:themeFill="accent5" w:themeFillTint="33"/>
      </w:tcPr>
    </w:tblStylePr>
    <w:tblStylePr w:type="band1Horz">
      <w:tblPr/>
      <w:tcPr>
        <w:shd w:val="clear" w:color="auto" w:fill="D4CF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C29D4"/>
    <w:pPr>
      <w:spacing w:after="0" w:line="240" w:lineRule="auto"/>
    </w:pPr>
    <w:rPr>
      <w:color w:val="4B200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52B1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52B1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52B1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52B14" w:themeColor="accent6"/>
        </w:tcBorders>
        <w:shd w:val="clear" w:color="auto" w:fill="FFFFFF" w:themeFill="background1"/>
      </w:tcPr>
    </w:tblStylePr>
    <w:tblStylePr w:type="band1Vert">
      <w:tblPr/>
      <w:tcPr>
        <w:shd w:val="clear" w:color="auto" w:fill="F2CCBD" w:themeFill="accent6" w:themeFillTint="33"/>
      </w:tcPr>
    </w:tblStylePr>
    <w:tblStylePr w:type="band1Horz">
      <w:tblPr/>
      <w:tcPr>
        <w:shd w:val="clear" w:color="auto" w:fill="F2CCB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C29D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rPr>
  </w:style>
  <w:style w:type="character" w:customStyle="1" w:styleId="MacroTextChar">
    <w:name w:val="Macro Text Char"/>
    <w:basedOn w:val="DefaultParagraphFont"/>
    <w:link w:val="MacroText"/>
    <w:uiPriority w:val="99"/>
    <w:semiHidden/>
    <w:rsid w:val="00AC29D4"/>
    <w:rPr>
      <w:rFonts w:ascii="Consolas" w:hAnsi="Consolas"/>
      <w:sz w:val="22"/>
    </w:rPr>
  </w:style>
  <w:style w:type="table" w:styleId="MediumGrid1">
    <w:name w:val="Medium Grid 1"/>
    <w:basedOn w:val="TableNormal"/>
    <w:uiPriority w:val="40"/>
    <w:semiHidden/>
    <w:unhideWhenUsed/>
    <w:rsid w:val="00AC29D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41"/>
    <w:semiHidden/>
    <w:unhideWhenUsed/>
    <w:rsid w:val="00AC29D4"/>
    <w:pPr>
      <w:spacing w:after="0" w:line="240" w:lineRule="auto"/>
    </w:pPr>
    <w:tblPr>
      <w:tblStyleRowBandSize w:val="1"/>
      <w:tblStyleColBandSize w:val="1"/>
      <w:tblBorders>
        <w:top w:val="single" w:sz="8" w:space="0" w:color="6E9ACC" w:themeColor="accent1" w:themeTint="BF"/>
        <w:left w:val="single" w:sz="8" w:space="0" w:color="6E9ACC" w:themeColor="accent1" w:themeTint="BF"/>
        <w:bottom w:val="single" w:sz="8" w:space="0" w:color="6E9ACC" w:themeColor="accent1" w:themeTint="BF"/>
        <w:right w:val="single" w:sz="8" w:space="0" w:color="6E9ACC" w:themeColor="accent1" w:themeTint="BF"/>
        <w:insideH w:val="single" w:sz="8" w:space="0" w:color="6E9ACC" w:themeColor="accent1" w:themeTint="BF"/>
        <w:insideV w:val="single" w:sz="8" w:space="0" w:color="6E9ACC" w:themeColor="accent1" w:themeTint="BF"/>
      </w:tblBorders>
    </w:tblPr>
    <w:tcPr>
      <w:shd w:val="clear" w:color="auto" w:fill="CFDDEE" w:themeFill="accent1" w:themeFillTint="3F"/>
    </w:tcPr>
    <w:tblStylePr w:type="firstRow">
      <w:rPr>
        <w:b/>
        <w:bCs/>
      </w:rPr>
    </w:tblStylePr>
    <w:tblStylePr w:type="lastRow">
      <w:rPr>
        <w:b/>
        <w:bCs/>
      </w:rPr>
      <w:tblPr/>
      <w:tcPr>
        <w:tcBorders>
          <w:top w:val="single" w:sz="18" w:space="0" w:color="6E9ACC" w:themeColor="accent1" w:themeTint="BF"/>
        </w:tcBorders>
      </w:tcPr>
    </w:tblStylePr>
    <w:tblStylePr w:type="firstCol">
      <w:rPr>
        <w:b/>
        <w:bCs/>
      </w:rPr>
    </w:tblStylePr>
    <w:tblStylePr w:type="lastCol">
      <w:rPr>
        <w:b/>
        <w:bCs/>
      </w:rPr>
    </w:tblStylePr>
    <w:tblStylePr w:type="band1Vert">
      <w:tblPr/>
      <w:tcPr>
        <w:shd w:val="clear" w:color="auto" w:fill="9EBCDD" w:themeFill="accent1" w:themeFillTint="7F"/>
      </w:tcPr>
    </w:tblStylePr>
    <w:tblStylePr w:type="band1Horz">
      <w:tblPr/>
      <w:tcPr>
        <w:shd w:val="clear" w:color="auto" w:fill="9EBCDD" w:themeFill="accent1" w:themeFillTint="7F"/>
      </w:tcPr>
    </w:tblStylePr>
  </w:style>
  <w:style w:type="table" w:styleId="MediumGrid1-Accent2">
    <w:name w:val="Medium Grid 1 Accent 2"/>
    <w:basedOn w:val="TableNormal"/>
    <w:uiPriority w:val="42"/>
    <w:semiHidden/>
    <w:unhideWhenUsed/>
    <w:rsid w:val="00AC29D4"/>
    <w:pPr>
      <w:spacing w:after="0" w:line="240" w:lineRule="auto"/>
    </w:pPr>
    <w:tblPr>
      <w:tblStyleRowBandSize w:val="1"/>
      <w:tblStyleColBandSize w:val="1"/>
      <w:tblBorders>
        <w:top w:val="single" w:sz="8" w:space="0" w:color="FCC159" w:themeColor="accent2" w:themeTint="BF"/>
        <w:left w:val="single" w:sz="8" w:space="0" w:color="FCC159" w:themeColor="accent2" w:themeTint="BF"/>
        <w:bottom w:val="single" w:sz="8" w:space="0" w:color="FCC159" w:themeColor="accent2" w:themeTint="BF"/>
        <w:right w:val="single" w:sz="8" w:space="0" w:color="FCC159" w:themeColor="accent2" w:themeTint="BF"/>
        <w:insideH w:val="single" w:sz="8" w:space="0" w:color="FCC159" w:themeColor="accent2" w:themeTint="BF"/>
        <w:insideV w:val="single" w:sz="8" w:space="0" w:color="FCC159" w:themeColor="accent2" w:themeTint="BF"/>
      </w:tblBorders>
    </w:tblPr>
    <w:tcPr>
      <w:shd w:val="clear" w:color="auto" w:fill="FEEAC8" w:themeFill="accent2" w:themeFillTint="3F"/>
    </w:tcPr>
    <w:tblStylePr w:type="firstRow">
      <w:rPr>
        <w:b/>
        <w:bCs/>
      </w:rPr>
    </w:tblStylePr>
    <w:tblStylePr w:type="lastRow">
      <w:rPr>
        <w:b/>
        <w:bCs/>
      </w:rPr>
      <w:tblPr/>
      <w:tcPr>
        <w:tcBorders>
          <w:top w:val="single" w:sz="18" w:space="0" w:color="FCC159" w:themeColor="accent2" w:themeTint="BF"/>
        </w:tcBorders>
      </w:tcPr>
    </w:tblStylePr>
    <w:tblStylePr w:type="firstCol">
      <w:rPr>
        <w:b/>
        <w:bCs/>
      </w:rPr>
    </w:tblStylePr>
    <w:tblStylePr w:type="lastCol">
      <w:rPr>
        <w:b/>
        <w:bCs/>
      </w:rPr>
    </w:tblStylePr>
    <w:tblStylePr w:type="band1Vert">
      <w:tblPr/>
      <w:tcPr>
        <w:shd w:val="clear" w:color="auto" w:fill="FDD590" w:themeFill="accent2" w:themeFillTint="7F"/>
      </w:tcPr>
    </w:tblStylePr>
    <w:tblStylePr w:type="band1Horz">
      <w:tblPr/>
      <w:tcPr>
        <w:shd w:val="clear" w:color="auto" w:fill="FDD590" w:themeFill="accent2" w:themeFillTint="7F"/>
      </w:tcPr>
    </w:tblStylePr>
  </w:style>
  <w:style w:type="table" w:styleId="MediumGrid1-Accent3">
    <w:name w:val="Medium Grid 1 Accent 3"/>
    <w:basedOn w:val="TableNormal"/>
    <w:uiPriority w:val="43"/>
    <w:semiHidden/>
    <w:unhideWhenUsed/>
    <w:rsid w:val="00AC29D4"/>
    <w:pPr>
      <w:spacing w:after="0" w:line="240" w:lineRule="auto"/>
    </w:pPr>
    <w:tblPr>
      <w:tblStyleRowBandSize w:val="1"/>
      <w:tblStyleColBandSize w:val="1"/>
      <w:tblBorders>
        <w:top w:val="single" w:sz="8" w:space="0" w:color="92C56F" w:themeColor="accent3" w:themeTint="BF"/>
        <w:left w:val="single" w:sz="8" w:space="0" w:color="92C56F" w:themeColor="accent3" w:themeTint="BF"/>
        <w:bottom w:val="single" w:sz="8" w:space="0" w:color="92C56F" w:themeColor="accent3" w:themeTint="BF"/>
        <w:right w:val="single" w:sz="8" w:space="0" w:color="92C56F" w:themeColor="accent3" w:themeTint="BF"/>
        <w:insideH w:val="single" w:sz="8" w:space="0" w:color="92C56F" w:themeColor="accent3" w:themeTint="BF"/>
        <w:insideV w:val="single" w:sz="8" w:space="0" w:color="92C56F" w:themeColor="accent3" w:themeTint="BF"/>
      </w:tblBorders>
    </w:tblPr>
    <w:tcPr>
      <w:shd w:val="clear" w:color="auto" w:fill="DBECCF" w:themeFill="accent3" w:themeFillTint="3F"/>
    </w:tcPr>
    <w:tblStylePr w:type="firstRow">
      <w:rPr>
        <w:b/>
        <w:bCs/>
      </w:rPr>
    </w:tblStylePr>
    <w:tblStylePr w:type="lastRow">
      <w:rPr>
        <w:b/>
        <w:bCs/>
      </w:rPr>
      <w:tblPr/>
      <w:tcPr>
        <w:tcBorders>
          <w:top w:val="single" w:sz="18" w:space="0" w:color="92C56F" w:themeColor="accent3" w:themeTint="BF"/>
        </w:tcBorders>
      </w:tcPr>
    </w:tblStylePr>
    <w:tblStylePr w:type="firstCol">
      <w:rPr>
        <w:b/>
        <w:bCs/>
      </w:rPr>
    </w:tblStylePr>
    <w:tblStylePr w:type="lastCol">
      <w:rPr>
        <w:b/>
        <w:bCs/>
      </w:rPr>
    </w:tblStylePr>
    <w:tblStylePr w:type="band1Vert">
      <w:tblPr/>
      <w:tcPr>
        <w:shd w:val="clear" w:color="auto" w:fill="B7D99F" w:themeFill="accent3" w:themeFillTint="7F"/>
      </w:tcPr>
    </w:tblStylePr>
    <w:tblStylePr w:type="band1Horz">
      <w:tblPr/>
      <w:tcPr>
        <w:shd w:val="clear" w:color="auto" w:fill="B7D99F" w:themeFill="accent3" w:themeFillTint="7F"/>
      </w:tcPr>
    </w:tblStylePr>
  </w:style>
  <w:style w:type="table" w:styleId="MediumGrid1-Accent4">
    <w:name w:val="Medium Grid 1 Accent 4"/>
    <w:basedOn w:val="TableNormal"/>
    <w:uiPriority w:val="44"/>
    <w:semiHidden/>
    <w:unhideWhenUsed/>
    <w:rsid w:val="00AC29D4"/>
    <w:pPr>
      <w:spacing w:after="0" w:line="240" w:lineRule="auto"/>
    </w:pPr>
    <w:tblPr>
      <w:tblStyleRowBandSize w:val="1"/>
      <w:tblStyleColBandSize w:val="1"/>
      <w:tblBorders>
        <w:top w:val="single" w:sz="8" w:space="0" w:color="EC8A5B" w:themeColor="accent4" w:themeTint="BF"/>
        <w:left w:val="single" w:sz="8" w:space="0" w:color="EC8A5B" w:themeColor="accent4" w:themeTint="BF"/>
        <w:bottom w:val="single" w:sz="8" w:space="0" w:color="EC8A5B" w:themeColor="accent4" w:themeTint="BF"/>
        <w:right w:val="single" w:sz="8" w:space="0" w:color="EC8A5B" w:themeColor="accent4" w:themeTint="BF"/>
        <w:insideH w:val="single" w:sz="8" w:space="0" w:color="EC8A5B" w:themeColor="accent4" w:themeTint="BF"/>
        <w:insideV w:val="single" w:sz="8" w:space="0" w:color="EC8A5B" w:themeColor="accent4" w:themeTint="BF"/>
      </w:tblBorders>
    </w:tblPr>
    <w:tcPr>
      <w:shd w:val="clear" w:color="auto" w:fill="F8D8C8" w:themeFill="accent4" w:themeFillTint="3F"/>
    </w:tcPr>
    <w:tblStylePr w:type="firstRow">
      <w:rPr>
        <w:b/>
        <w:bCs/>
      </w:rPr>
    </w:tblStylePr>
    <w:tblStylePr w:type="lastRow">
      <w:rPr>
        <w:b/>
        <w:bCs/>
      </w:rPr>
      <w:tblPr/>
      <w:tcPr>
        <w:tcBorders>
          <w:top w:val="single" w:sz="18" w:space="0" w:color="EC8A5B" w:themeColor="accent4" w:themeTint="BF"/>
        </w:tcBorders>
      </w:tcPr>
    </w:tblStylePr>
    <w:tblStylePr w:type="firstCol">
      <w:rPr>
        <w:b/>
        <w:bCs/>
      </w:rPr>
    </w:tblStylePr>
    <w:tblStylePr w:type="lastCol">
      <w:rPr>
        <w:b/>
        <w:bCs/>
      </w:rPr>
    </w:tblStylePr>
    <w:tblStylePr w:type="band1Vert">
      <w:tblPr/>
      <w:tcPr>
        <w:shd w:val="clear" w:color="auto" w:fill="F2B192" w:themeFill="accent4" w:themeFillTint="7F"/>
      </w:tcPr>
    </w:tblStylePr>
    <w:tblStylePr w:type="band1Horz">
      <w:tblPr/>
      <w:tcPr>
        <w:shd w:val="clear" w:color="auto" w:fill="F2B192" w:themeFill="accent4" w:themeFillTint="7F"/>
      </w:tcPr>
    </w:tblStylePr>
  </w:style>
  <w:style w:type="table" w:styleId="MediumGrid1-Accent5">
    <w:name w:val="Medium Grid 1 Accent 5"/>
    <w:basedOn w:val="TableNormal"/>
    <w:uiPriority w:val="45"/>
    <w:semiHidden/>
    <w:unhideWhenUsed/>
    <w:rsid w:val="00AC29D4"/>
    <w:pPr>
      <w:spacing w:after="0" w:line="240" w:lineRule="auto"/>
    </w:pPr>
    <w:tblPr>
      <w:tblStyleRowBandSize w:val="1"/>
      <w:tblStyleColBandSize w:val="1"/>
      <w:tblBorders>
        <w:top w:val="single" w:sz="8" w:space="0" w:color="604EC4" w:themeColor="accent5" w:themeTint="BF"/>
        <w:left w:val="single" w:sz="8" w:space="0" w:color="604EC4" w:themeColor="accent5" w:themeTint="BF"/>
        <w:bottom w:val="single" w:sz="8" w:space="0" w:color="604EC4" w:themeColor="accent5" w:themeTint="BF"/>
        <w:right w:val="single" w:sz="8" w:space="0" w:color="604EC4" w:themeColor="accent5" w:themeTint="BF"/>
        <w:insideH w:val="single" w:sz="8" w:space="0" w:color="604EC4" w:themeColor="accent5" w:themeTint="BF"/>
        <w:insideV w:val="single" w:sz="8" w:space="0" w:color="604EC4" w:themeColor="accent5" w:themeTint="BF"/>
      </w:tblBorders>
    </w:tblPr>
    <w:tcPr>
      <w:shd w:val="clear" w:color="auto" w:fill="CAC4EB" w:themeFill="accent5" w:themeFillTint="3F"/>
    </w:tcPr>
    <w:tblStylePr w:type="firstRow">
      <w:rPr>
        <w:b/>
        <w:bCs/>
      </w:rPr>
    </w:tblStylePr>
    <w:tblStylePr w:type="lastRow">
      <w:rPr>
        <w:b/>
        <w:bCs/>
      </w:rPr>
      <w:tblPr/>
      <w:tcPr>
        <w:tcBorders>
          <w:top w:val="single" w:sz="18" w:space="0" w:color="604EC4" w:themeColor="accent5" w:themeTint="BF"/>
        </w:tcBorders>
      </w:tcPr>
    </w:tblStylePr>
    <w:tblStylePr w:type="firstCol">
      <w:rPr>
        <w:b/>
        <w:bCs/>
      </w:rPr>
    </w:tblStylePr>
    <w:tblStylePr w:type="lastCol">
      <w:rPr>
        <w:b/>
        <w:bCs/>
      </w:rPr>
    </w:tblStylePr>
    <w:tblStylePr w:type="band1Vert">
      <w:tblPr/>
      <w:tcPr>
        <w:shd w:val="clear" w:color="auto" w:fill="9589D7" w:themeFill="accent5" w:themeFillTint="7F"/>
      </w:tcPr>
    </w:tblStylePr>
    <w:tblStylePr w:type="band1Horz">
      <w:tblPr/>
      <w:tcPr>
        <w:shd w:val="clear" w:color="auto" w:fill="9589D7" w:themeFill="accent5" w:themeFillTint="7F"/>
      </w:tcPr>
    </w:tblStylePr>
  </w:style>
  <w:style w:type="table" w:styleId="MediumGrid1-Accent6">
    <w:name w:val="Medium Grid 1 Accent 6"/>
    <w:basedOn w:val="TableNormal"/>
    <w:uiPriority w:val="46"/>
    <w:semiHidden/>
    <w:unhideWhenUsed/>
    <w:rsid w:val="00AC29D4"/>
    <w:pPr>
      <w:spacing w:after="0" w:line="240" w:lineRule="auto"/>
    </w:pPr>
    <w:tblPr>
      <w:tblStyleRowBandSize w:val="1"/>
      <w:tblStyleColBandSize w:val="1"/>
      <w:tblBorders>
        <w:top w:val="single" w:sz="8" w:space="0" w:color="B64D24" w:themeColor="accent6" w:themeTint="BF"/>
        <w:left w:val="single" w:sz="8" w:space="0" w:color="B64D24" w:themeColor="accent6" w:themeTint="BF"/>
        <w:bottom w:val="single" w:sz="8" w:space="0" w:color="B64D24" w:themeColor="accent6" w:themeTint="BF"/>
        <w:right w:val="single" w:sz="8" w:space="0" w:color="B64D24" w:themeColor="accent6" w:themeTint="BF"/>
        <w:insideH w:val="single" w:sz="8" w:space="0" w:color="B64D24" w:themeColor="accent6" w:themeTint="BF"/>
        <w:insideV w:val="single" w:sz="8" w:space="0" w:color="B64D24" w:themeColor="accent6" w:themeTint="BF"/>
      </w:tblBorders>
    </w:tblPr>
    <w:tcPr>
      <w:shd w:val="clear" w:color="auto" w:fill="EFC0AE" w:themeFill="accent6" w:themeFillTint="3F"/>
    </w:tcPr>
    <w:tblStylePr w:type="firstRow">
      <w:rPr>
        <w:b/>
        <w:bCs/>
      </w:rPr>
    </w:tblStylePr>
    <w:tblStylePr w:type="lastRow">
      <w:rPr>
        <w:b/>
        <w:bCs/>
      </w:rPr>
      <w:tblPr/>
      <w:tcPr>
        <w:tcBorders>
          <w:top w:val="single" w:sz="18" w:space="0" w:color="B64D24" w:themeColor="accent6" w:themeTint="BF"/>
        </w:tcBorders>
      </w:tcPr>
    </w:tblStylePr>
    <w:tblStylePr w:type="firstCol">
      <w:rPr>
        <w:b/>
        <w:bCs/>
      </w:rPr>
    </w:tblStylePr>
    <w:tblStylePr w:type="lastCol">
      <w:rPr>
        <w:b/>
        <w:bCs/>
      </w:rPr>
    </w:tblStylePr>
    <w:tblStylePr w:type="band1Vert">
      <w:tblPr/>
      <w:tcPr>
        <w:shd w:val="clear" w:color="auto" w:fill="DF815D" w:themeFill="accent6" w:themeFillTint="7F"/>
      </w:tcPr>
    </w:tblStylePr>
    <w:tblStylePr w:type="band1Horz">
      <w:tblPr/>
      <w:tcPr>
        <w:shd w:val="clear" w:color="auto" w:fill="DF815D" w:themeFill="accent6" w:themeFillTint="7F"/>
      </w:tcPr>
    </w:tblStylePr>
  </w:style>
  <w:style w:type="table" w:styleId="MediumGrid2">
    <w:name w:val="Medium Grid 2"/>
    <w:basedOn w:val="TableNormal"/>
    <w:uiPriority w:val="40"/>
    <w:semiHidden/>
    <w:unhideWhenUsed/>
    <w:rsid w:val="00AC29D4"/>
    <w:pPr>
      <w:spacing w:after="0" w:line="240" w:lineRule="auto"/>
    </w:pPr>
    <w:rPr>
      <w:rFonts w:asciiTheme="majorHAnsi" w:eastAsiaTheme="majorEastAsia" w:hAnsiTheme="majorHAns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41"/>
    <w:semiHidden/>
    <w:unhideWhenUsed/>
    <w:rsid w:val="00AC29D4"/>
    <w:pPr>
      <w:spacing w:after="0" w:line="240" w:lineRule="auto"/>
    </w:pPr>
    <w:rPr>
      <w:rFonts w:asciiTheme="majorHAnsi" w:eastAsiaTheme="majorEastAsia" w:hAnsiTheme="majorHAnsi"/>
      <w:color w:val="000000" w:themeColor="text1"/>
    </w:rPr>
    <w:tblPr>
      <w:tblStyleRowBandSize w:val="1"/>
      <w:tblStyleColBandSize w:val="1"/>
      <w:tblBorders>
        <w:top w:val="single" w:sz="8" w:space="0" w:color="4179B8" w:themeColor="accent1"/>
        <w:left w:val="single" w:sz="8" w:space="0" w:color="4179B8" w:themeColor="accent1"/>
        <w:bottom w:val="single" w:sz="8" w:space="0" w:color="4179B8" w:themeColor="accent1"/>
        <w:right w:val="single" w:sz="8" w:space="0" w:color="4179B8" w:themeColor="accent1"/>
        <w:insideH w:val="single" w:sz="8" w:space="0" w:color="4179B8" w:themeColor="accent1"/>
        <w:insideV w:val="single" w:sz="8" w:space="0" w:color="4179B8" w:themeColor="accent1"/>
      </w:tblBorders>
    </w:tblPr>
    <w:tcPr>
      <w:shd w:val="clear" w:color="auto" w:fill="CFDDEE" w:themeFill="accent1" w:themeFillTint="3F"/>
    </w:tcPr>
    <w:tblStylePr w:type="firstRow">
      <w:rPr>
        <w:b/>
        <w:bCs/>
        <w:color w:val="000000" w:themeColor="text1"/>
      </w:rPr>
      <w:tblPr/>
      <w:tcPr>
        <w:shd w:val="clear" w:color="auto" w:fill="ECF1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E4F1" w:themeFill="accent1" w:themeFillTint="33"/>
      </w:tcPr>
    </w:tblStylePr>
    <w:tblStylePr w:type="band1Vert">
      <w:tblPr/>
      <w:tcPr>
        <w:shd w:val="clear" w:color="auto" w:fill="9EBCDD" w:themeFill="accent1" w:themeFillTint="7F"/>
      </w:tcPr>
    </w:tblStylePr>
    <w:tblStylePr w:type="band1Horz">
      <w:tblPr/>
      <w:tcPr>
        <w:tcBorders>
          <w:insideH w:val="single" w:sz="6" w:space="0" w:color="4179B8" w:themeColor="accent1"/>
          <w:insideV w:val="single" w:sz="6" w:space="0" w:color="4179B8" w:themeColor="accent1"/>
        </w:tcBorders>
        <w:shd w:val="clear" w:color="auto" w:fill="9EBCD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42"/>
    <w:semiHidden/>
    <w:unhideWhenUsed/>
    <w:rsid w:val="00AC29D4"/>
    <w:pPr>
      <w:spacing w:after="0" w:line="240" w:lineRule="auto"/>
    </w:pPr>
    <w:rPr>
      <w:rFonts w:asciiTheme="majorHAnsi" w:eastAsiaTheme="majorEastAsia" w:hAnsiTheme="majorHAnsi"/>
      <w:color w:val="000000" w:themeColor="text1"/>
    </w:rPr>
    <w:tblPr>
      <w:tblStyleRowBandSize w:val="1"/>
      <w:tblStyleColBandSize w:val="1"/>
      <w:tblBorders>
        <w:top w:val="single" w:sz="8" w:space="0" w:color="FBAD22" w:themeColor="accent2"/>
        <w:left w:val="single" w:sz="8" w:space="0" w:color="FBAD22" w:themeColor="accent2"/>
        <w:bottom w:val="single" w:sz="8" w:space="0" w:color="FBAD22" w:themeColor="accent2"/>
        <w:right w:val="single" w:sz="8" w:space="0" w:color="FBAD22" w:themeColor="accent2"/>
        <w:insideH w:val="single" w:sz="8" w:space="0" w:color="FBAD22" w:themeColor="accent2"/>
        <w:insideV w:val="single" w:sz="8" w:space="0" w:color="FBAD22" w:themeColor="accent2"/>
      </w:tblBorders>
    </w:tblPr>
    <w:tcPr>
      <w:shd w:val="clear" w:color="auto" w:fill="FEEAC8" w:themeFill="accent2" w:themeFillTint="3F"/>
    </w:tcPr>
    <w:tblStylePr w:type="firstRow">
      <w:rPr>
        <w:b/>
        <w:bCs/>
        <w:color w:val="000000" w:themeColor="text1"/>
      </w:rPr>
      <w:tblPr/>
      <w:tcPr>
        <w:shd w:val="clear" w:color="auto" w:fill="FEF6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ED2" w:themeFill="accent2" w:themeFillTint="33"/>
      </w:tcPr>
    </w:tblStylePr>
    <w:tblStylePr w:type="band1Vert">
      <w:tblPr/>
      <w:tcPr>
        <w:shd w:val="clear" w:color="auto" w:fill="FDD590" w:themeFill="accent2" w:themeFillTint="7F"/>
      </w:tcPr>
    </w:tblStylePr>
    <w:tblStylePr w:type="band1Horz">
      <w:tblPr/>
      <w:tcPr>
        <w:tcBorders>
          <w:insideH w:val="single" w:sz="6" w:space="0" w:color="FBAD22" w:themeColor="accent2"/>
          <w:insideV w:val="single" w:sz="6" w:space="0" w:color="FBAD22" w:themeColor="accent2"/>
        </w:tcBorders>
        <w:shd w:val="clear" w:color="auto" w:fill="FDD59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43"/>
    <w:semiHidden/>
    <w:unhideWhenUsed/>
    <w:rsid w:val="00AC29D4"/>
    <w:pPr>
      <w:spacing w:after="0" w:line="240" w:lineRule="auto"/>
    </w:pPr>
    <w:rPr>
      <w:rFonts w:asciiTheme="majorHAnsi" w:eastAsiaTheme="majorEastAsia" w:hAnsiTheme="majorHAnsi"/>
      <w:color w:val="000000" w:themeColor="text1"/>
    </w:rPr>
    <w:tblPr>
      <w:tblStyleRowBandSize w:val="1"/>
      <w:tblStyleColBandSize w:val="1"/>
      <w:tblBorders>
        <w:top w:val="single" w:sz="8" w:space="0" w:color="70AD45" w:themeColor="accent3"/>
        <w:left w:val="single" w:sz="8" w:space="0" w:color="70AD45" w:themeColor="accent3"/>
        <w:bottom w:val="single" w:sz="8" w:space="0" w:color="70AD45" w:themeColor="accent3"/>
        <w:right w:val="single" w:sz="8" w:space="0" w:color="70AD45" w:themeColor="accent3"/>
        <w:insideH w:val="single" w:sz="8" w:space="0" w:color="70AD45" w:themeColor="accent3"/>
        <w:insideV w:val="single" w:sz="8" w:space="0" w:color="70AD45" w:themeColor="accent3"/>
      </w:tblBorders>
    </w:tblPr>
    <w:tcPr>
      <w:shd w:val="clear" w:color="auto" w:fill="DBECCF" w:themeFill="accent3" w:themeFillTint="3F"/>
    </w:tcPr>
    <w:tblStylePr w:type="firstRow">
      <w:rPr>
        <w:b/>
        <w:bCs/>
        <w:color w:val="000000" w:themeColor="text1"/>
      </w:rPr>
      <w:tblPr/>
      <w:tcPr>
        <w:shd w:val="clear" w:color="auto" w:fill="F0F7E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8" w:themeFill="accent3" w:themeFillTint="33"/>
      </w:tcPr>
    </w:tblStylePr>
    <w:tblStylePr w:type="band1Vert">
      <w:tblPr/>
      <w:tcPr>
        <w:shd w:val="clear" w:color="auto" w:fill="B7D99F" w:themeFill="accent3" w:themeFillTint="7F"/>
      </w:tcPr>
    </w:tblStylePr>
    <w:tblStylePr w:type="band1Horz">
      <w:tblPr/>
      <w:tcPr>
        <w:tcBorders>
          <w:insideH w:val="single" w:sz="6" w:space="0" w:color="70AD45" w:themeColor="accent3"/>
          <w:insideV w:val="single" w:sz="6" w:space="0" w:color="70AD45" w:themeColor="accent3"/>
        </w:tcBorders>
        <w:shd w:val="clear" w:color="auto" w:fill="B7D99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44"/>
    <w:semiHidden/>
    <w:unhideWhenUsed/>
    <w:rsid w:val="00AC29D4"/>
    <w:pPr>
      <w:spacing w:after="0" w:line="240" w:lineRule="auto"/>
    </w:pPr>
    <w:rPr>
      <w:rFonts w:asciiTheme="majorHAnsi" w:eastAsiaTheme="majorEastAsia" w:hAnsiTheme="majorHAnsi"/>
      <w:color w:val="000000" w:themeColor="text1"/>
    </w:rPr>
    <w:tblPr>
      <w:tblStyleRowBandSize w:val="1"/>
      <w:tblStyleColBandSize w:val="1"/>
      <w:tblBorders>
        <w:top w:val="single" w:sz="8" w:space="0" w:color="E66425" w:themeColor="accent4"/>
        <w:left w:val="single" w:sz="8" w:space="0" w:color="E66425" w:themeColor="accent4"/>
        <w:bottom w:val="single" w:sz="8" w:space="0" w:color="E66425" w:themeColor="accent4"/>
        <w:right w:val="single" w:sz="8" w:space="0" w:color="E66425" w:themeColor="accent4"/>
        <w:insideH w:val="single" w:sz="8" w:space="0" w:color="E66425" w:themeColor="accent4"/>
        <w:insideV w:val="single" w:sz="8" w:space="0" w:color="E66425" w:themeColor="accent4"/>
      </w:tblBorders>
    </w:tblPr>
    <w:tcPr>
      <w:shd w:val="clear" w:color="auto" w:fill="F8D8C8" w:themeFill="accent4" w:themeFillTint="3F"/>
    </w:tcPr>
    <w:tblStylePr w:type="firstRow">
      <w:rPr>
        <w:b/>
        <w:bCs/>
        <w:color w:val="000000" w:themeColor="text1"/>
      </w:rPr>
      <w:tblPr/>
      <w:tcPr>
        <w:shd w:val="clear" w:color="auto" w:fill="FCEFE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FD3" w:themeFill="accent4" w:themeFillTint="33"/>
      </w:tcPr>
    </w:tblStylePr>
    <w:tblStylePr w:type="band1Vert">
      <w:tblPr/>
      <w:tcPr>
        <w:shd w:val="clear" w:color="auto" w:fill="F2B192" w:themeFill="accent4" w:themeFillTint="7F"/>
      </w:tcPr>
    </w:tblStylePr>
    <w:tblStylePr w:type="band1Horz">
      <w:tblPr/>
      <w:tcPr>
        <w:tcBorders>
          <w:insideH w:val="single" w:sz="6" w:space="0" w:color="E66425" w:themeColor="accent4"/>
          <w:insideV w:val="single" w:sz="6" w:space="0" w:color="E66425" w:themeColor="accent4"/>
        </w:tcBorders>
        <w:shd w:val="clear" w:color="auto" w:fill="F2B19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45"/>
    <w:semiHidden/>
    <w:unhideWhenUsed/>
    <w:rsid w:val="00AC29D4"/>
    <w:pPr>
      <w:spacing w:after="0" w:line="240" w:lineRule="auto"/>
    </w:pPr>
    <w:rPr>
      <w:rFonts w:asciiTheme="majorHAnsi" w:eastAsiaTheme="majorEastAsia" w:hAnsiTheme="majorHAnsi"/>
      <w:color w:val="000000" w:themeColor="text1"/>
    </w:rPr>
    <w:tblPr>
      <w:tblStyleRowBandSize w:val="1"/>
      <w:tblStyleColBandSize w:val="1"/>
      <w:tblBorders>
        <w:top w:val="single" w:sz="8" w:space="0" w:color="403193" w:themeColor="accent5"/>
        <w:left w:val="single" w:sz="8" w:space="0" w:color="403193" w:themeColor="accent5"/>
        <w:bottom w:val="single" w:sz="8" w:space="0" w:color="403193" w:themeColor="accent5"/>
        <w:right w:val="single" w:sz="8" w:space="0" w:color="403193" w:themeColor="accent5"/>
        <w:insideH w:val="single" w:sz="8" w:space="0" w:color="403193" w:themeColor="accent5"/>
        <w:insideV w:val="single" w:sz="8" w:space="0" w:color="403193" w:themeColor="accent5"/>
      </w:tblBorders>
    </w:tblPr>
    <w:tcPr>
      <w:shd w:val="clear" w:color="auto" w:fill="CAC4EB" w:themeFill="accent5" w:themeFillTint="3F"/>
    </w:tcPr>
    <w:tblStylePr w:type="firstRow">
      <w:rPr>
        <w:b/>
        <w:bCs/>
        <w:color w:val="000000" w:themeColor="text1"/>
      </w:rPr>
      <w:tblPr/>
      <w:tcPr>
        <w:shd w:val="clear" w:color="auto" w:fill="EAE7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CFEF" w:themeFill="accent5" w:themeFillTint="33"/>
      </w:tcPr>
    </w:tblStylePr>
    <w:tblStylePr w:type="band1Vert">
      <w:tblPr/>
      <w:tcPr>
        <w:shd w:val="clear" w:color="auto" w:fill="9589D7" w:themeFill="accent5" w:themeFillTint="7F"/>
      </w:tcPr>
    </w:tblStylePr>
    <w:tblStylePr w:type="band1Horz">
      <w:tblPr/>
      <w:tcPr>
        <w:tcBorders>
          <w:insideH w:val="single" w:sz="6" w:space="0" w:color="403193" w:themeColor="accent5"/>
          <w:insideV w:val="single" w:sz="6" w:space="0" w:color="403193" w:themeColor="accent5"/>
        </w:tcBorders>
        <w:shd w:val="clear" w:color="auto" w:fill="9589D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46"/>
    <w:semiHidden/>
    <w:unhideWhenUsed/>
    <w:rsid w:val="00AC29D4"/>
    <w:pPr>
      <w:spacing w:after="0" w:line="240" w:lineRule="auto"/>
    </w:pPr>
    <w:rPr>
      <w:rFonts w:asciiTheme="majorHAnsi" w:eastAsiaTheme="majorEastAsia" w:hAnsiTheme="majorHAnsi"/>
      <w:color w:val="000000" w:themeColor="text1"/>
    </w:rPr>
    <w:tblPr>
      <w:tblStyleRowBandSize w:val="1"/>
      <w:tblStyleColBandSize w:val="1"/>
      <w:tblBorders>
        <w:top w:val="single" w:sz="8" w:space="0" w:color="652B14" w:themeColor="accent6"/>
        <w:left w:val="single" w:sz="8" w:space="0" w:color="652B14" w:themeColor="accent6"/>
        <w:bottom w:val="single" w:sz="8" w:space="0" w:color="652B14" w:themeColor="accent6"/>
        <w:right w:val="single" w:sz="8" w:space="0" w:color="652B14" w:themeColor="accent6"/>
        <w:insideH w:val="single" w:sz="8" w:space="0" w:color="652B14" w:themeColor="accent6"/>
        <w:insideV w:val="single" w:sz="8" w:space="0" w:color="652B14" w:themeColor="accent6"/>
      </w:tblBorders>
    </w:tblPr>
    <w:tcPr>
      <w:shd w:val="clear" w:color="auto" w:fill="EFC0AE" w:themeFill="accent6" w:themeFillTint="3F"/>
    </w:tcPr>
    <w:tblStylePr w:type="firstRow">
      <w:rPr>
        <w:b/>
        <w:bCs/>
        <w:color w:val="000000" w:themeColor="text1"/>
      </w:rPr>
      <w:tblPr/>
      <w:tcPr>
        <w:shd w:val="clear" w:color="auto" w:fill="F8E6D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CBD" w:themeFill="accent6" w:themeFillTint="33"/>
      </w:tcPr>
    </w:tblStylePr>
    <w:tblStylePr w:type="band1Vert">
      <w:tblPr/>
      <w:tcPr>
        <w:shd w:val="clear" w:color="auto" w:fill="DF815D" w:themeFill="accent6" w:themeFillTint="7F"/>
      </w:tcPr>
    </w:tblStylePr>
    <w:tblStylePr w:type="band1Horz">
      <w:tblPr/>
      <w:tcPr>
        <w:tcBorders>
          <w:insideH w:val="single" w:sz="6" w:space="0" w:color="652B14" w:themeColor="accent6"/>
          <w:insideV w:val="single" w:sz="6" w:space="0" w:color="652B14" w:themeColor="accent6"/>
        </w:tcBorders>
        <w:shd w:val="clear" w:color="auto" w:fill="DF815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40"/>
    <w:semiHidden/>
    <w:unhideWhenUsed/>
    <w:rsid w:val="00AC29D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41"/>
    <w:semiHidden/>
    <w:unhideWhenUsed/>
    <w:rsid w:val="00AC29D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DD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179B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179B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179B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179B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BCD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BCDD" w:themeFill="accent1" w:themeFillTint="7F"/>
      </w:tcPr>
    </w:tblStylePr>
  </w:style>
  <w:style w:type="table" w:styleId="MediumGrid3-Accent2">
    <w:name w:val="Medium Grid 3 Accent 2"/>
    <w:basedOn w:val="TableNormal"/>
    <w:uiPriority w:val="42"/>
    <w:semiHidden/>
    <w:unhideWhenUsed/>
    <w:rsid w:val="00AC29D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AC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BAD2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BAD2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BAD2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BAD2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D59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D590" w:themeFill="accent2" w:themeFillTint="7F"/>
      </w:tcPr>
    </w:tblStylePr>
  </w:style>
  <w:style w:type="table" w:styleId="MediumGrid3-Accent3">
    <w:name w:val="Medium Grid 3 Accent 3"/>
    <w:basedOn w:val="TableNormal"/>
    <w:uiPriority w:val="43"/>
    <w:semiHidden/>
    <w:unhideWhenUsed/>
    <w:rsid w:val="00AC29D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CC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99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99F" w:themeFill="accent3" w:themeFillTint="7F"/>
      </w:tcPr>
    </w:tblStylePr>
  </w:style>
  <w:style w:type="table" w:styleId="MediumGrid3-Accent4">
    <w:name w:val="Medium Grid 3 Accent 4"/>
    <w:basedOn w:val="TableNormal"/>
    <w:uiPriority w:val="44"/>
    <w:semiHidden/>
    <w:unhideWhenUsed/>
    <w:rsid w:val="00AC29D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8C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642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642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642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642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B19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B192" w:themeFill="accent4" w:themeFillTint="7F"/>
      </w:tcPr>
    </w:tblStylePr>
  </w:style>
  <w:style w:type="table" w:styleId="MediumGrid3-Accent5">
    <w:name w:val="Medium Grid 3 Accent 5"/>
    <w:basedOn w:val="TableNormal"/>
    <w:uiPriority w:val="45"/>
    <w:semiHidden/>
    <w:unhideWhenUsed/>
    <w:rsid w:val="00AC29D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AC4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031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031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031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031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589D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589D7" w:themeFill="accent5" w:themeFillTint="7F"/>
      </w:tcPr>
    </w:tblStylePr>
  </w:style>
  <w:style w:type="table" w:styleId="MediumGrid3-Accent6">
    <w:name w:val="Medium Grid 3 Accent 6"/>
    <w:basedOn w:val="TableNormal"/>
    <w:uiPriority w:val="46"/>
    <w:semiHidden/>
    <w:unhideWhenUsed/>
    <w:rsid w:val="00AC29D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0A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2B1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2B1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2B1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2B1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815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815D" w:themeFill="accent6" w:themeFillTint="7F"/>
      </w:tcPr>
    </w:tblStylePr>
  </w:style>
  <w:style w:type="table" w:styleId="MediumList1">
    <w:name w:val="Medium List 1"/>
    <w:basedOn w:val="TableNormal"/>
    <w:uiPriority w:val="40"/>
    <w:semiHidden/>
    <w:unhideWhenUsed/>
    <w:rsid w:val="00AC29D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2E5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41"/>
    <w:semiHidden/>
    <w:unhideWhenUsed/>
    <w:rsid w:val="00AC29D4"/>
    <w:pPr>
      <w:spacing w:after="0" w:line="240" w:lineRule="auto"/>
    </w:pPr>
    <w:rPr>
      <w:color w:val="000000" w:themeColor="text1"/>
    </w:rPr>
    <w:tblPr>
      <w:tblStyleRowBandSize w:val="1"/>
      <w:tblStyleColBandSize w:val="1"/>
      <w:tblBorders>
        <w:top w:val="single" w:sz="8" w:space="0" w:color="4179B8" w:themeColor="accent1"/>
        <w:bottom w:val="single" w:sz="8" w:space="0" w:color="4179B8" w:themeColor="accent1"/>
      </w:tblBorders>
    </w:tblPr>
    <w:tblStylePr w:type="firstRow">
      <w:rPr>
        <w:rFonts w:asciiTheme="majorHAnsi" w:eastAsiaTheme="majorEastAsia" w:hAnsiTheme="majorHAnsi" w:cstheme="majorBidi"/>
      </w:rPr>
      <w:tblPr/>
      <w:tcPr>
        <w:tcBorders>
          <w:top w:val="nil"/>
          <w:bottom w:val="single" w:sz="8" w:space="0" w:color="4179B8" w:themeColor="accent1"/>
        </w:tcBorders>
      </w:tcPr>
    </w:tblStylePr>
    <w:tblStylePr w:type="lastRow">
      <w:rPr>
        <w:b/>
        <w:bCs/>
        <w:color w:val="002E58" w:themeColor="text2"/>
      </w:rPr>
      <w:tblPr/>
      <w:tcPr>
        <w:tcBorders>
          <w:top w:val="single" w:sz="8" w:space="0" w:color="4179B8" w:themeColor="accent1"/>
          <w:bottom w:val="single" w:sz="8" w:space="0" w:color="4179B8" w:themeColor="accent1"/>
        </w:tcBorders>
      </w:tcPr>
    </w:tblStylePr>
    <w:tblStylePr w:type="firstCol">
      <w:rPr>
        <w:b/>
        <w:bCs/>
      </w:rPr>
    </w:tblStylePr>
    <w:tblStylePr w:type="lastCol">
      <w:rPr>
        <w:b/>
        <w:bCs/>
      </w:rPr>
      <w:tblPr/>
      <w:tcPr>
        <w:tcBorders>
          <w:top w:val="single" w:sz="8" w:space="0" w:color="4179B8" w:themeColor="accent1"/>
          <w:bottom w:val="single" w:sz="8" w:space="0" w:color="4179B8" w:themeColor="accent1"/>
        </w:tcBorders>
      </w:tcPr>
    </w:tblStylePr>
    <w:tblStylePr w:type="band1Vert">
      <w:tblPr/>
      <w:tcPr>
        <w:shd w:val="clear" w:color="auto" w:fill="CFDDEE" w:themeFill="accent1" w:themeFillTint="3F"/>
      </w:tcPr>
    </w:tblStylePr>
    <w:tblStylePr w:type="band1Horz">
      <w:tblPr/>
      <w:tcPr>
        <w:shd w:val="clear" w:color="auto" w:fill="CFDDEE" w:themeFill="accent1" w:themeFillTint="3F"/>
      </w:tcPr>
    </w:tblStylePr>
  </w:style>
  <w:style w:type="table" w:styleId="MediumList1-Accent2">
    <w:name w:val="Medium List 1 Accent 2"/>
    <w:basedOn w:val="TableNormal"/>
    <w:uiPriority w:val="42"/>
    <w:semiHidden/>
    <w:unhideWhenUsed/>
    <w:rsid w:val="00AC29D4"/>
    <w:pPr>
      <w:spacing w:after="0" w:line="240" w:lineRule="auto"/>
    </w:pPr>
    <w:rPr>
      <w:color w:val="000000" w:themeColor="text1"/>
    </w:rPr>
    <w:tblPr>
      <w:tblStyleRowBandSize w:val="1"/>
      <w:tblStyleColBandSize w:val="1"/>
      <w:tblBorders>
        <w:top w:val="single" w:sz="8" w:space="0" w:color="FBAD22" w:themeColor="accent2"/>
        <w:bottom w:val="single" w:sz="8" w:space="0" w:color="FBAD22" w:themeColor="accent2"/>
      </w:tblBorders>
    </w:tblPr>
    <w:tblStylePr w:type="firstRow">
      <w:rPr>
        <w:rFonts w:asciiTheme="majorHAnsi" w:eastAsiaTheme="majorEastAsia" w:hAnsiTheme="majorHAnsi" w:cstheme="majorBidi"/>
      </w:rPr>
      <w:tblPr/>
      <w:tcPr>
        <w:tcBorders>
          <w:top w:val="nil"/>
          <w:bottom w:val="single" w:sz="8" w:space="0" w:color="FBAD22" w:themeColor="accent2"/>
        </w:tcBorders>
      </w:tcPr>
    </w:tblStylePr>
    <w:tblStylePr w:type="lastRow">
      <w:rPr>
        <w:b/>
        <w:bCs/>
        <w:color w:val="002E58" w:themeColor="text2"/>
      </w:rPr>
      <w:tblPr/>
      <w:tcPr>
        <w:tcBorders>
          <w:top w:val="single" w:sz="8" w:space="0" w:color="FBAD22" w:themeColor="accent2"/>
          <w:bottom w:val="single" w:sz="8" w:space="0" w:color="FBAD22" w:themeColor="accent2"/>
        </w:tcBorders>
      </w:tcPr>
    </w:tblStylePr>
    <w:tblStylePr w:type="firstCol">
      <w:rPr>
        <w:b/>
        <w:bCs/>
      </w:rPr>
    </w:tblStylePr>
    <w:tblStylePr w:type="lastCol">
      <w:rPr>
        <w:b/>
        <w:bCs/>
      </w:rPr>
      <w:tblPr/>
      <w:tcPr>
        <w:tcBorders>
          <w:top w:val="single" w:sz="8" w:space="0" w:color="FBAD22" w:themeColor="accent2"/>
          <w:bottom w:val="single" w:sz="8" w:space="0" w:color="FBAD22" w:themeColor="accent2"/>
        </w:tcBorders>
      </w:tcPr>
    </w:tblStylePr>
    <w:tblStylePr w:type="band1Vert">
      <w:tblPr/>
      <w:tcPr>
        <w:shd w:val="clear" w:color="auto" w:fill="FEEAC8" w:themeFill="accent2" w:themeFillTint="3F"/>
      </w:tcPr>
    </w:tblStylePr>
    <w:tblStylePr w:type="band1Horz">
      <w:tblPr/>
      <w:tcPr>
        <w:shd w:val="clear" w:color="auto" w:fill="FEEAC8" w:themeFill="accent2" w:themeFillTint="3F"/>
      </w:tcPr>
    </w:tblStylePr>
  </w:style>
  <w:style w:type="table" w:styleId="MediumList1-Accent3">
    <w:name w:val="Medium List 1 Accent 3"/>
    <w:basedOn w:val="TableNormal"/>
    <w:uiPriority w:val="43"/>
    <w:semiHidden/>
    <w:unhideWhenUsed/>
    <w:rsid w:val="00AC29D4"/>
    <w:pPr>
      <w:spacing w:after="0" w:line="240" w:lineRule="auto"/>
    </w:pPr>
    <w:rPr>
      <w:color w:val="000000" w:themeColor="text1"/>
    </w:rPr>
    <w:tblPr>
      <w:tblStyleRowBandSize w:val="1"/>
      <w:tblStyleColBandSize w:val="1"/>
      <w:tblBorders>
        <w:top w:val="single" w:sz="8" w:space="0" w:color="70AD45" w:themeColor="accent3"/>
        <w:bottom w:val="single" w:sz="8" w:space="0" w:color="70AD45" w:themeColor="accent3"/>
      </w:tblBorders>
    </w:tblPr>
    <w:tblStylePr w:type="firstRow">
      <w:rPr>
        <w:rFonts w:asciiTheme="majorHAnsi" w:eastAsiaTheme="majorEastAsia" w:hAnsiTheme="majorHAnsi" w:cstheme="majorBidi"/>
      </w:rPr>
      <w:tblPr/>
      <w:tcPr>
        <w:tcBorders>
          <w:top w:val="nil"/>
          <w:bottom w:val="single" w:sz="8" w:space="0" w:color="70AD45" w:themeColor="accent3"/>
        </w:tcBorders>
      </w:tcPr>
    </w:tblStylePr>
    <w:tblStylePr w:type="lastRow">
      <w:rPr>
        <w:b/>
        <w:bCs/>
        <w:color w:val="002E58" w:themeColor="text2"/>
      </w:rPr>
      <w:tblPr/>
      <w:tcPr>
        <w:tcBorders>
          <w:top w:val="single" w:sz="8" w:space="0" w:color="70AD45" w:themeColor="accent3"/>
          <w:bottom w:val="single" w:sz="8" w:space="0" w:color="70AD45" w:themeColor="accent3"/>
        </w:tcBorders>
      </w:tcPr>
    </w:tblStylePr>
    <w:tblStylePr w:type="firstCol">
      <w:rPr>
        <w:b/>
        <w:bCs/>
      </w:rPr>
    </w:tblStylePr>
    <w:tblStylePr w:type="lastCol">
      <w:rPr>
        <w:b/>
        <w:bCs/>
      </w:rPr>
      <w:tblPr/>
      <w:tcPr>
        <w:tcBorders>
          <w:top w:val="single" w:sz="8" w:space="0" w:color="70AD45" w:themeColor="accent3"/>
          <w:bottom w:val="single" w:sz="8" w:space="0" w:color="70AD45" w:themeColor="accent3"/>
        </w:tcBorders>
      </w:tcPr>
    </w:tblStylePr>
    <w:tblStylePr w:type="band1Vert">
      <w:tblPr/>
      <w:tcPr>
        <w:shd w:val="clear" w:color="auto" w:fill="DBECCF" w:themeFill="accent3" w:themeFillTint="3F"/>
      </w:tcPr>
    </w:tblStylePr>
    <w:tblStylePr w:type="band1Horz">
      <w:tblPr/>
      <w:tcPr>
        <w:shd w:val="clear" w:color="auto" w:fill="DBECCF" w:themeFill="accent3" w:themeFillTint="3F"/>
      </w:tcPr>
    </w:tblStylePr>
  </w:style>
  <w:style w:type="table" w:styleId="MediumList1-Accent4">
    <w:name w:val="Medium List 1 Accent 4"/>
    <w:basedOn w:val="TableNormal"/>
    <w:uiPriority w:val="44"/>
    <w:semiHidden/>
    <w:unhideWhenUsed/>
    <w:rsid w:val="00AC29D4"/>
    <w:pPr>
      <w:spacing w:after="0" w:line="240" w:lineRule="auto"/>
    </w:pPr>
    <w:rPr>
      <w:color w:val="000000" w:themeColor="text1"/>
    </w:rPr>
    <w:tblPr>
      <w:tblStyleRowBandSize w:val="1"/>
      <w:tblStyleColBandSize w:val="1"/>
      <w:tblBorders>
        <w:top w:val="single" w:sz="8" w:space="0" w:color="E66425" w:themeColor="accent4"/>
        <w:bottom w:val="single" w:sz="8" w:space="0" w:color="E66425" w:themeColor="accent4"/>
      </w:tblBorders>
    </w:tblPr>
    <w:tblStylePr w:type="firstRow">
      <w:rPr>
        <w:rFonts w:asciiTheme="majorHAnsi" w:eastAsiaTheme="majorEastAsia" w:hAnsiTheme="majorHAnsi" w:cstheme="majorBidi"/>
      </w:rPr>
      <w:tblPr/>
      <w:tcPr>
        <w:tcBorders>
          <w:top w:val="nil"/>
          <w:bottom w:val="single" w:sz="8" w:space="0" w:color="E66425" w:themeColor="accent4"/>
        </w:tcBorders>
      </w:tcPr>
    </w:tblStylePr>
    <w:tblStylePr w:type="lastRow">
      <w:rPr>
        <w:b/>
        <w:bCs/>
        <w:color w:val="002E58" w:themeColor="text2"/>
      </w:rPr>
      <w:tblPr/>
      <w:tcPr>
        <w:tcBorders>
          <w:top w:val="single" w:sz="8" w:space="0" w:color="E66425" w:themeColor="accent4"/>
          <w:bottom w:val="single" w:sz="8" w:space="0" w:color="E66425" w:themeColor="accent4"/>
        </w:tcBorders>
      </w:tcPr>
    </w:tblStylePr>
    <w:tblStylePr w:type="firstCol">
      <w:rPr>
        <w:b/>
        <w:bCs/>
      </w:rPr>
    </w:tblStylePr>
    <w:tblStylePr w:type="lastCol">
      <w:rPr>
        <w:b/>
        <w:bCs/>
      </w:rPr>
      <w:tblPr/>
      <w:tcPr>
        <w:tcBorders>
          <w:top w:val="single" w:sz="8" w:space="0" w:color="E66425" w:themeColor="accent4"/>
          <w:bottom w:val="single" w:sz="8" w:space="0" w:color="E66425" w:themeColor="accent4"/>
        </w:tcBorders>
      </w:tcPr>
    </w:tblStylePr>
    <w:tblStylePr w:type="band1Vert">
      <w:tblPr/>
      <w:tcPr>
        <w:shd w:val="clear" w:color="auto" w:fill="F8D8C8" w:themeFill="accent4" w:themeFillTint="3F"/>
      </w:tcPr>
    </w:tblStylePr>
    <w:tblStylePr w:type="band1Horz">
      <w:tblPr/>
      <w:tcPr>
        <w:shd w:val="clear" w:color="auto" w:fill="F8D8C8" w:themeFill="accent4" w:themeFillTint="3F"/>
      </w:tcPr>
    </w:tblStylePr>
  </w:style>
  <w:style w:type="table" w:styleId="MediumList1-Accent5">
    <w:name w:val="Medium List 1 Accent 5"/>
    <w:basedOn w:val="TableNormal"/>
    <w:uiPriority w:val="45"/>
    <w:semiHidden/>
    <w:unhideWhenUsed/>
    <w:rsid w:val="00AC29D4"/>
    <w:pPr>
      <w:spacing w:after="0" w:line="240" w:lineRule="auto"/>
    </w:pPr>
    <w:rPr>
      <w:color w:val="000000" w:themeColor="text1"/>
    </w:rPr>
    <w:tblPr>
      <w:tblStyleRowBandSize w:val="1"/>
      <w:tblStyleColBandSize w:val="1"/>
      <w:tblBorders>
        <w:top w:val="single" w:sz="8" w:space="0" w:color="403193" w:themeColor="accent5"/>
        <w:bottom w:val="single" w:sz="8" w:space="0" w:color="403193" w:themeColor="accent5"/>
      </w:tblBorders>
    </w:tblPr>
    <w:tblStylePr w:type="firstRow">
      <w:rPr>
        <w:rFonts w:asciiTheme="majorHAnsi" w:eastAsiaTheme="majorEastAsia" w:hAnsiTheme="majorHAnsi" w:cstheme="majorBidi"/>
      </w:rPr>
      <w:tblPr/>
      <w:tcPr>
        <w:tcBorders>
          <w:top w:val="nil"/>
          <w:bottom w:val="single" w:sz="8" w:space="0" w:color="403193" w:themeColor="accent5"/>
        </w:tcBorders>
      </w:tcPr>
    </w:tblStylePr>
    <w:tblStylePr w:type="lastRow">
      <w:rPr>
        <w:b/>
        <w:bCs/>
        <w:color w:val="002E58" w:themeColor="text2"/>
      </w:rPr>
      <w:tblPr/>
      <w:tcPr>
        <w:tcBorders>
          <w:top w:val="single" w:sz="8" w:space="0" w:color="403193" w:themeColor="accent5"/>
          <w:bottom w:val="single" w:sz="8" w:space="0" w:color="403193" w:themeColor="accent5"/>
        </w:tcBorders>
      </w:tcPr>
    </w:tblStylePr>
    <w:tblStylePr w:type="firstCol">
      <w:rPr>
        <w:b/>
        <w:bCs/>
      </w:rPr>
    </w:tblStylePr>
    <w:tblStylePr w:type="lastCol">
      <w:rPr>
        <w:b/>
        <w:bCs/>
      </w:rPr>
      <w:tblPr/>
      <w:tcPr>
        <w:tcBorders>
          <w:top w:val="single" w:sz="8" w:space="0" w:color="403193" w:themeColor="accent5"/>
          <w:bottom w:val="single" w:sz="8" w:space="0" w:color="403193" w:themeColor="accent5"/>
        </w:tcBorders>
      </w:tcPr>
    </w:tblStylePr>
    <w:tblStylePr w:type="band1Vert">
      <w:tblPr/>
      <w:tcPr>
        <w:shd w:val="clear" w:color="auto" w:fill="CAC4EB" w:themeFill="accent5" w:themeFillTint="3F"/>
      </w:tcPr>
    </w:tblStylePr>
    <w:tblStylePr w:type="band1Horz">
      <w:tblPr/>
      <w:tcPr>
        <w:shd w:val="clear" w:color="auto" w:fill="CAC4EB" w:themeFill="accent5" w:themeFillTint="3F"/>
      </w:tcPr>
    </w:tblStylePr>
  </w:style>
  <w:style w:type="table" w:styleId="MediumList1-Accent6">
    <w:name w:val="Medium List 1 Accent 6"/>
    <w:basedOn w:val="TableNormal"/>
    <w:uiPriority w:val="46"/>
    <w:semiHidden/>
    <w:unhideWhenUsed/>
    <w:rsid w:val="00AC29D4"/>
    <w:pPr>
      <w:spacing w:after="0" w:line="240" w:lineRule="auto"/>
    </w:pPr>
    <w:rPr>
      <w:color w:val="000000" w:themeColor="text1"/>
    </w:rPr>
    <w:tblPr>
      <w:tblStyleRowBandSize w:val="1"/>
      <w:tblStyleColBandSize w:val="1"/>
      <w:tblBorders>
        <w:top w:val="single" w:sz="8" w:space="0" w:color="652B14" w:themeColor="accent6"/>
        <w:bottom w:val="single" w:sz="8" w:space="0" w:color="652B14" w:themeColor="accent6"/>
      </w:tblBorders>
    </w:tblPr>
    <w:tblStylePr w:type="firstRow">
      <w:rPr>
        <w:rFonts w:asciiTheme="majorHAnsi" w:eastAsiaTheme="majorEastAsia" w:hAnsiTheme="majorHAnsi" w:cstheme="majorBidi"/>
      </w:rPr>
      <w:tblPr/>
      <w:tcPr>
        <w:tcBorders>
          <w:top w:val="nil"/>
          <w:bottom w:val="single" w:sz="8" w:space="0" w:color="652B14" w:themeColor="accent6"/>
        </w:tcBorders>
      </w:tcPr>
    </w:tblStylePr>
    <w:tblStylePr w:type="lastRow">
      <w:rPr>
        <w:b/>
        <w:bCs/>
        <w:color w:val="002E58" w:themeColor="text2"/>
      </w:rPr>
      <w:tblPr/>
      <w:tcPr>
        <w:tcBorders>
          <w:top w:val="single" w:sz="8" w:space="0" w:color="652B14" w:themeColor="accent6"/>
          <w:bottom w:val="single" w:sz="8" w:space="0" w:color="652B14" w:themeColor="accent6"/>
        </w:tcBorders>
      </w:tcPr>
    </w:tblStylePr>
    <w:tblStylePr w:type="firstCol">
      <w:rPr>
        <w:b/>
        <w:bCs/>
      </w:rPr>
    </w:tblStylePr>
    <w:tblStylePr w:type="lastCol">
      <w:rPr>
        <w:b/>
        <w:bCs/>
      </w:rPr>
      <w:tblPr/>
      <w:tcPr>
        <w:tcBorders>
          <w:top w:val="single" w:sz="8" w:space="0" w:color="652B14" w:themeColor="accent6"/>
          <w:bottom w:val="single" w:sz="8" w:space="0" w:color="652B14" w:themeColor="accent6"/>
        </w:tcBorders>
      </w:tcPr>
    </w:tblStylePr>
    <w:tblStylePr w:type="band1Vert">
      <w:tblPr/>
      <w:tcPr>
        <w:shd w:val="clear" w:color="auto" w:fill="EFC0AE" w:themeFill="accent6" w:themeFillTint="3F"/>
      </w:tcPr>
    </w:tblStylePr>
    <w:tblStylePr w:type="band1Horz">
      <w:tblPr/>
      <w:tcPr>
        <w:shd w:val="clear" w:color="auto" w:fill="EFC0AE" w:themeFill="accent6" w:themeFillTint="3F"/>
      </w:tcPr>
    </w:tblStylePr>
  </w:style>
  <w:style w:type="table" w:styleId="MediumList2">
    <w:name w:val="Medium List 2"/>
    <w:basedOn w:val="TableNormal"/>
    <w:uiPriority w:val="40"/>
    <w:semiHidden/>
    <w:unhideWhenUsed/>
    <w:rsid w:val="00AC29D4"/>
    <w:pPr>
      <w:spacing w:after="0" w:line="240" w:lineRule="auto"/>
    </w:pPr>
    <w:rPr>
      <w:rFonts w:asciiTheme="majorHAnsi" w:eastAsiaTheme="majorEastAsia" w:hAnsiTheme="majorHAns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41"/>
    <w:semiHidden/>
    <w:unhideWhenUsed/>
    <w:rsid w:val="00AC29D4"/>
    <w:pPr>
      <w:spacing w:after="0" w:line="240" w:lineRule="auto"/>
    </w:pPr>
    <w:rPr>
      <w:rFonts w:asciiTheme="majorHAnsi" w:eastAsiaTheme="majorEastAsia" w:hAnsiTheme="majorHAnsi"/>
      <w:color w:val="000000" w:themeColor="text1"/>
    </w:rPr>
    <w:tblPr>
      <w:tblStyleRowBandSize w:val="1"/>
      <w:tblStyleColBandSize w:val="1"/>
      <w:tblBorders>
        <w:top w:val="single" w:sz="8" w:space="0" w:color="4179B8" w:themeColor="accent1"/>
        <w:left w:val="single" w:sz="8" w:space="0" w:color="4179B8" w:themeColor="accent1"/>
        <w:bottom w:val="single" w:sz="8" w:space="0" w:color="4179B8" w:themeColor="accent1"/>
        <w:right w:val="single" w:sz="8" w:space="0" w:color="4179B8" w:themeColor="accent1"/>
      </w:tblBorders>
    </w:tblPr>
    <w:tblStylePr w:type="firstRow">
      <w:rPr>
        <w:sz w:val="24"/>
        <w:szCs w:val="24"/>
      </w:rPr>
      <w:tblPr/>
      <w:tcPr>
        <w:tcBorders>
          <w:top w:val="nil"/>
          <w:left w:val="nil"/>
          <w:bottom w:val="single" w:sz="24" w:space="0" w:color="4179B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179B8" w:themeColor="accent1"/>
          <w:insideH w:val="nil"/>
          <w:insideV w:val="nil"/>
        </w:tcBorders>
        <w:shd w:val="clear" w:color="auto" w:fill="FFFFFF" w:themeFill="background1"/>
      </w:tcPr>
    </w:tblStylePr>
    <w:tblStylePr w:type="lastCol">
      <w:tblPr/>
      <w:tcPr>
        <w:tcBorders>
          <w:top w:val="nil"/>
          <w:left w:val="single" w:sz="8" w:space="0" w:color="4179B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DDEE" w:themeFill="accent1" w:themeFillTint="3F"/>
      </w:tcPr>
    </w:tblStylePr>
    <w:tblStylePr w:type="band1Horz">
      <w:tblPr/>
      <w:tcPr>
        <w:tcBorders>
          <w:top w:val="nil"/>
          <w:bottom w:val="nil"/>
          <w:insideH w:val="nil"/>
          <w:insideV w:val="nil"/>
        </w:tcBorders>
        <w:shd w:val="clear" w:color="auto" w:fill="CFDD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42"/>
    <w:semiHidden/>
    <w:unhideWhenUsed/>
    <w:rsid w:val="00AC29D4"/>
    <w:pPr>
      <w:spacing w:after="0" w:line="240" w:lineRule="auto"/>
    </w:pPr>
    <w:rPr>
      <w:rFonts w:asciiTheme="majorHAnsi" w:eastAsiaTheme="majorEastAsia" w:hAnsiTheme="majorHAnsi"/>
      <w:color w:val="000000" w:themeColor="text1"/>
    </w:rPr>
    <w:tblPr>
      <w:tblStyleRowBandSize w:val="1"/>
      <w:tblStyleColBandSize w:val="1"/>
      <w:tblBorders>
        <w:top w:val="single" w:sz="8" w:space="0" w:color="FBAD22" w:themeColor="accent2"/>
        <w:left w:val="single" w:sz="8" w:space="0" w:color="FBAD22" w:themeColor="accent2"/>
        <w:bottom w:val="single" w:sz="8" w:space="0" w:color="FBAD22" w:themeColor="accent2"/>
        <w:right w:val="single" w:sz="8" w:space="0" w:color="FBAD22" w:themeColor="accent2"/>
      </w:tblBorders>
    </w:tblPr>
    <w:tblStylePr w:type="firstRow">
      <w:rPr>
        <w:sz w:val="24"/>
        <w:szCs w:val="24"/>
      </w:rPr>
      <w:tblPr/>
      <w:tcPr>
        <w:tcBorders>
          <w:top w:val="nil"/>
          <w:left w:val="nil"/>
          <w:bottom w:val="single" w:sz="24" w:space="0" w:color="FBAD2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BAD22" w:themeColor="accent2"/>
          <w:insideH w:val="nil"/>
          <w:insideV w:val="nil"/>
        </w:tcBorders>
        <w:shd w:val="clear" w:color="auto" w:fill="FFFFFF" w:themeFill="background1"/>
      </w:tcPr>
    </w:tblStylePr>
    <w:tblStylePr w:type="lastCol">
      <w:tblPr/>
      <w:tcPr>
        <w:tcBorders>
          <w:top w:val="nil"/>
          <w:left w:val="single" w:sz="8" w:space="0" w:color="FBAD2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AC8" w:themeFill="accent2" w:themeFillTint="3F"/>
      </w:tcPr>
    </w:tblStylePr>
    <w:tblStylePr w:type="band1Horz">
      <w:tblPr/>
      <w:tcPr>
        <w:tcBorders>
          <w:top w:val="nil"/>
          <w:bottom w:val="nil"/>
          <w:insideH w:val="nil"/>
          <w:insideV w:val="nil"/>
        </w:tcBorders>
        <w:shd w:val="clear" w:color="auto" w:fill="FEEAC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43"/>
    <w:semiHidden/>
    <w:unhideWhenUsed/>
    <w:rsid w:val="00AC29D4"/>
    <w:pPr>
      <w:spacing w:after="0" w:line="240" w:lineRule="auto"/>
    </w:pPr>
    <w:rPr>
      <w:rFonts w:asciiTheme="majorHAnsi" w:eastAsiaTheme="majorEastAsia" w:hAnsiTheme="majorHAnsi"/>
      <w:color w:val="000000" w:themeColor="text1"/>
    </w:rPr>
    <w:tblPr>
      <w:tblStyleRowBandSize w:val="1"/>
      <w:tblStyleColBandSize w:val="1"/>
      <w:tblBorders>
        <w:top w:val="single" w:sz="8" w:space="0" w:color="70AD45" w:themeColor="accent3"/>
        <w:left w:val="single" w:sz="8" w:space="0" w:color="70AD45" w:themeColor="accent3"/>
        <w:bottom w:val="single" w:sz="8" w:space="0" w:color="70AD45" w:themeColor="accent3"/>
        <w:right w:val="single" w:sz="8" w:space="0" w:color="70AD45" w:themeColor="accent3"/>
      </w:tblBorders>
    </w:tblPr>
    <w:tblStylePr w:type="firstRow">
      <w:rPr>
        <w:sz w:val="24"/>
        <w:szCs w:val="24"/>
      </w:rPr>
      <w:tblPr/>
      <w:tcPr>
        <w:tcBorders>
          <w:top w:val="nil"/>
          <w:left w:val="nil"/>
          <w:bottom w:val="single" w:sz="24" w:space="0" w:color="70AD4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5" w:themeColor="accent3"/>
          <w:insideH w:val="nil"/>
          <w:insideV w:val="nil"/>
        </w:tcBorders>
        <w:shd w:val="clear" w:color="auto" w:fill="FFFFFF" w:themeFill="background1"/>
      </w:tcPr>
    </w:tblStylePr>
    <w:tblStylePr w:type="lastCol">
      <w:tblPr/>
      <w:tcPr>
        <w:tcBorders>
          <w:top w:val="nil"/>
          <w:left w:val="single" w:sz="8" w:space="0" w:color="70AD4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CCF" w:themeFill="accent3" w:themeFillTint="3F"/>
      </w:tcPr>
    </w:tblStylePr>
    <w:tblStylePr w:type="band1Horz">
      <w:tblPr/>
      <w:tcPr>
        <w:tcBorders>
          <w:top w:val="nil"/>
          <w:bottom w:val="nil"/>
          <w:insideH w:val="nil"/>
          <w:insideV w:val="nil"/>
        </w:tcBorders>
        <w:shd w:val="clear" w:color="auto" w:fill="DBECC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44"/>
    <w:semiHidden/>
    <w:unhideWhenUsed/>
    <w:rsid w:val="00AC29D4"/>
    <w:pPr>
      <w:spacing w:after="0" w:line="240" w:lineRule="auto"/>
    </w:pPr>
    <w:rPr>
      <w:rFonts w:asciiTheme="majorHAnsi" w:eastAsiaTheme="majorEastAsia" w:hAnsiTheme="majorHAnsi"/>
      <w:color w:val="000000" w:themeColor="text1"/>
    </w:rPr>
    <w:tblPr>
      <w:tblStyleRowBandSize w:val="1"/>
      <w:tblStyleColBandSize w:val="1"/>
      <w:tblBorders>
        <w:top w:val="single" w:sz="8" w:space="0" w:color="E66425" w:themeColor="accent4"/>
        <w:left w:val="single" w:sz="8" w:space="0" w:color="E66425" w:themeColor="accent4"/>
        <w:bottom w:val="single" w:sz="8" w:space="0" w:color="E66425" w:themeColor="accent4"/>
        <w:right w:val="single" w:sz="8" w:space="0" w:color="E66425" w:themeColor="accent4"/>
      </w:tblBorders>
    </w:tblPr>
    <w:tblStylePr w:type="firstRow">
      <w:rPr>
        <w:sz w:val="24"/>
        <w:szCs w:val="24"/>
      </w:rPr>
      <w:tblPr/>
      <w:tcPr>
        <w:tcBorders>
          <w:top w:val="nil"/>
          <w:left w:val="nil"/>
          <w:bottom w:val="single" w:sz="24" w:space="0" w:color="E6642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6425" w:themeColor="accent4"/>
          <w:insideH w:val="nil"/>
          <w:insideV w:val="nil"/>
        </w:tcBorders>
        <w:shd w:val="clear" w:color="auto" w:fill="FFFFFF" w:themeFill="background1"/>
      </w:tcPr>
    </w:tblStylePr>
    <w:tblStylePr w:type="lastCol">
      <w:tblPr/>
      <w:tcPr>
        <w:tcBorders>
          <w:top w:val="nil"/>
          <w:left w:val="single" w:sz="8" w:space="0" w:color="E6642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8C8" w:themeFill="accent4" w:themeFillTint="3F"/>
      </w:tcPr>
    </w:tblStylePr>
    <w:tblStylePr w:type="band1Horz">
      <w:tblPr/>
      <w:tcPr>
        <w:tcBorders>
          <w:top w:val="nil"/>
          <w:bottom w:val="nil"/>
          <w:insideH w:val="nil"/>
          <w:insideV w:val="nil"/>
        </w:tcBorders>
        <w:shd w:val="clear" w:color="auto" w:fill="F8D8C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45"/>
    <w:semiHidden/>
    <w:unhideWhenUsed/>
    <w:rsid w:val="00AC29D4"/>
    <w:pPr>
      <w:spacing w:after="0" w:line="240" w:lineRule="auto"/>
    </w:pPr>
    <w:rPr>
      <w:rFonts w:asciiTheme="majorHAnsi" w:eastAsiaTheme="majorEastAsia" w:hAnsiTheme="majorHAnsi"/>
      <w:color w:val="000000" w:themeColor="text1"/>
    </w:rPr>
    <w:tblPr>
      <w:tblStyleRowBandSize w:val="1"/>
      <w:tblStyleColBandSize w:val="1"/>
      <w:tblBorders>
        <w:top w:val="single" w:sz="8" w:space="0" w:color="403193" w:themeColor="accent5"/>
        <w:left w:val="single" w:sz="8" w:space="0" w:color="403193" w:themeColor="accent5"/>
        <w:bottom w:val="single" w:sz="8" w:space="0" w:color="403193" w:themeColor="accent5"/>
        <w:right w:val="single" w:sz="8" w:space="0" w:color="403193" w:themeColor="accent5"/>
      </w:tblBorders>
    </w:tblPr>
    <w:tblStylePr w:type="firstRow">
      <w:rPr>
        <w:sz w:val="24"/>
        <w:szCs w:val="24"/>
      </w:rPr>
      <w:tblPr/>
      <w:tcPr>
        <w:tcBorders>
          <w:top w:val="nil"/>
          <w:left w:val="nil"/>
          <w:bottom w:val="single" w:sz="24" w:space="0" w:color="403193"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03193" w:themeColor="accent5"/>
          <w:insideH w:val="nil"/>
          <w:insideV w:val="nil"/>
        </w:tcBorders>
        <w:shd w:val="clear" w:color="auto" w:fill="FFFFFF" w:themeFill="background1"/>
      </w:tcPr>
    </w:tblStylePr>
    <w:tblStylePr w:type="lastCol">
      <w:tblPr/>
      <w:tcPr>
        <w:tcBorders>
          <w:top w:val="nil"/>
          <w:left w:val="single" w:sz="8" w:space="0" w:color="4031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AC4EB" w:themeFill="accent5" w:themeFillTint="3F"/>
      </w:tcPr>
    </w:tblStylePr>
    <w:tblStylePr w:type="band1Horz">
      <w:tblPr/>
      <w:tcPr>
        <w:tcBorders>
          <w:top w:val="nil"/>
          <w:bottom w:val="nil"/>
          <w:insideH w:val="nil"/>
          <w:insideV w:val="nil"/>
        </w:tcBorders>
        <w:shd w:val="clear" w:color="auto" w:fill="CAC4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46"/>
    <w:semiHidden/>
    <w:unhideWhenUsed/>
    <w:rsid w:val="00AC29D4"/>
    <w:pPr>
      <w:spacing w:after="0" w:line="240" w:lineRule="auto"/>
    </w:pPr>
    <w:rPr>
      <w:rFonts w:asciiTheme="majorHAnsi" w:eastAsiaTheme="majorEastAsia" w:hAnsiTheme="majorHAnsi"/>
      <w:color w:val="000000" w:themeColor="text1"/>
    </w:rPr>
    <w:tblPr>
      <w:tblStyleRowBandSize w:val="1"/>
      <w:tblStyleColBandSize w:val="1"/>
      <w:tblBorders>
        <w:top w:val="single" w:sz="8" w:space="0" w:color="652B14" w:themeColor="accent6"/>
        <w:left w:val="single" w:sz="8" w:space="0" w:color="652B14" w:themeColor="accent6"/>
        <w:bottom w:val="single" w:sz="8" w:space="0" w:color="652B14" w:themeColor="accent6"/>
        <w:right w:val="single" w:sz="8" w:space="0" w:color="652B14" w:themeColor="accent6"/>
      </w:tblBorders>
    </w:tblPr>
    <w:tblStylePr w:type="firstRow">
      <w:rPr>
        <w:sz w:val="24"/>
        <w:szCs w:val="24"/>
      </w:rPr>
      <w:tblPr/>
      <w:tcPr>
        <w:tcBorders>
          <w:top w:val="nil"/>
          <w:left w:val="nil"/>
          <w:bottom w:val="single" w:sz="24" w:space="0" w:color="652B1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2B14" w:themeColor="accent6"/>
          <w:insideH w:val="nil"/>
          <w:insideV w:val="nil"/>
        </w:tcBorders>
        <w:shd w:val="clear" w:color="auto" w:fill="FFFFFF" w:themeFill="background1"/>
      </w:tcPr>
    </w:tblStylePr>
    <w:tblStylePr w:type="lastCol">
      <w:tblPr/>
      <w:tcPr>
        <w:tcBorders>
          <w:top w:val="nil"/>
          <w:left w:val="single" w:sz="8" w:space="0" w:color="652B1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0AE" w:themeFill="accent6" w:themeFillTint="3F"/>
      </w:tcPr>
    </w:tblStylePr>
    <w:tblStylePr w:type="band1Horz">
      <w:tblPr/>
      <w:tcPr>
        <w:tcBorders>
          <w:top w:val="nil"/>
          <w:bottom w:val="nil"/>
          <w:insideH w:val="nil"/>
          <w:insideV w:val="nil"/>
        </w:tcBorders>
        <w:shd w:val="clear" w:color="auto" w:fill="EFC0A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40"/>
    <w:semiHidden/>
    <w:unhideWhenUsed/>
    <w:rsid w:val="00AC29D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41"/>
    <w:semiHidden/>
    <w:unhideWhenUsed/>
    <w:rsid w:val="00AC29D4"/>
    <w:pPr>
      <w:spacing w:after="0" w:line="240" w:lineRule="auto"/>
    </w:pPr>
    <w:tblPr>
      <w:tblStyleRowBandSize w:val="1"/>
      <w:tblStyleColBandSize w:val="1"/>
      <w:tblBorders>
        <w:top w:val="single" w:sz="8" w:space="0" w:color="6E9ACC" w:themeColor="accent1" w:themeTint="BF"/>
        <w:left w:val="single" w:sz="8" w:space="0" w:color="6E9ACC" w:themeColor="accent1" w:themeTint="BF"/>
        <w:bottom w:val="single" w:sz="8" w:space="0" w:color="6E9ACC" w:themeColor="accent1" w:themeTint="BF"/>
        <w:right w:val="single" w:sz="8" w:space="0" w:color="6E9ACC" w:themeColor="accent1" w:themeTint="BF"/>
        <w:insideH w:val="single" w:sz="8" w:space="0" w:color="6E9ACC" w:themeColor="accent1" w:themeTint="BF"/>
      </w:tblBorders>
    </w:tblPr>
    <w:tblStylePr w:type="firstRow">
      <w:pPr>
        <w:spacing w:before="0" w:after="0" w:line="240" w:lineRule="auto"/>
      </w:pPr>
      <w:rPr>
        <w:b/>
        <w:bCs/>
        <w:color w:val="FFFFFF" w:themeColor="background1"/>
      </w:rPr>
      <w:tblPr/>
      <w:tcPr>
        <w:tcBorders>
          <w:top w:val="single" w:sz="8" w:space="0" w:color="6E9ACC" w:themeColor="accent1" w:themeTint="BF"/>
          <w:left w:val="single" w:sz="8" w:space="0" w:color="6E9ACC" w:themeColor="accent1" w:themeTint="BF"/>
          <w:bottom w:val="single" w:sz="8" w:space="0" w:color="6E9ACC" w:themeColor="accent1" w:themeTint="BF"/>
          <w:right w:val="single" w:sz="8" w:space="0" w:color="6E9ACC" w:themeColor="accent1" w:themeTint="BF"/>
          <w:insideH w:val="nil"/>
          <w:insideV w:val="nil"/>
        </w:tcBorders>
        <w:shd w:val="clear" w:color="auto" w:fill="4179B8" w:themeFill="accent1"/>
      </w:tcPr>
    </w:tblStylePr>
    <w:tblStylePr w:type="lastRow">
      <w:pPr>
        <w:spacing w:before="0" w:after="0" w:line="240" w:lineRule="auto"/>
      </w:pPr>
      <w:rPr>
        <w:b/>
        <w:bCs/>
      </w:rPr>
      <w:tblPr/>
      <w:tcPr>
        <w:tcBorders>
          <w:top w:val="double" w:sz="6" w:space="0" w:color="6E9ACC" w:themeColor="accent1" w:themeTint="BF"/>
          <w:left w:val="single" w:sz="8" w:space="0" w:color="6E9ACC" w:themeColor="accent1" w:themeTint="BF"/>
          <w:bottom w:val="single" w:sz="8" w:space="0" w:color="6E9ACC" w:themeColor="accent1" w:themeTint="BF"/>
          <w:right w:val="single" w:sz="8" w:space="0" w:color="6E9ACC" w:themeColor="accent1" w:themeTint="BF"/>
          <w:insideH w:val="nil"/>
          <w:insideV w:val="nil"/>
        </w:tcBorders>
      </w:tcPr>
    </w:tblStylePr>
    <w:tblStylePr w:type="firstCol">
      <w:rPr>
        <w:b/>
        <w:bCs/>
      </w:rPr>
    </w:tblStylePr>
    <w:tblStylePr w:type="lastCol">
      <w:rPr>
        <w:b/>
        <w:bCs/>
      </w:rPr>
    </w:tblStylePr>
    <w:tblStylePr w:type="band1Vert">
      <w:tblPr/>
      <w:tcPr>
        <w:shd w:val="clear" w:color="auto" w:fill="CFDDEE" w:themeFill="accent1" w:themeFillTint="3F"/>
      </w:tcPr>
    </w:tblStylePr>
    <w:tblStylePr w:type="band1Horz">
      <w:tblPr/>
      <w:tcPr>
        <w:tcBorders>
          <w:insideH w:val="nil"/>
          <w:insideV w:val="nil"/>
        </w:tcBorders>
        <w:shd w:val="clear" w:color="auto" w:fill="CFDD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42"/>
    <w:semiHidden/>
    <w:unhideWhenUsed/>
    <w:rsid w:val="00AC29D4"/>
    <w:pPr>
      <w:spacing w:after="0" w:line="240" w:lineRule="auto"/>
    </w:pPr>
    <w:tblPr>
      <w:tblStyleRowBandSize w:val="1"/>
      <w:tblStyleColBandSize w:val="1"/>
      <w:tblBorders>
        <w:top w:val="single" w:sz="8" w:space="0" w:color="FCC159" w:themeColor="accent2" w:themeTint="BF"/>
        <w:left w:val="single" w:sz="8" w:space="0" w:color="FCC159" w:themeColor="accent2" w:themeTint="BF"/>
        <w:bottom w:val="single" w:sz="8" w:space="0" w:color="FCC159" w:themeColor="accent2" w:themeTint="BF"/>
        <w:right w:val="single" w:sz="8" w:space="0" w:color="FCC159" w:themeColor="accent2" w:themeTint="BF"/>
        <w:insideH w:val="single" w:sz="8" w:space="0" w:color="FCC159" w:themeColor="accent2" w:themeTint="BF"/>
      </w:tblBorders>
    </w:tblPr>
    <w:tblStylePr w:type="firstRow">
      <w:pPr>
        <w:spacing w:before="0" w:after="0" w:line="240" w:lineRule="auto"/>
      </w:pPr>
      <w:rPr>
        <w:b/>
        <w:bCs/>
        <w:color w:val="FFFFFF" w:themeColor="background1"/>
      </w:rPr>
      <w:tblPr/>
      <w:tcPr>
        <w:tcBorders>
          <w:top w:val="single" w:sz="8" w:space="0" w:color="FCC159" w:themeColor="accent2" w:themeTint="BF"/>
          <w:left w:val="single" w:sz="8" w:space="0" w:color="FCC159" w:themeColor="accent2" w:themeTint="BF"/>
          <w:bottom w:val="single" w:sz="8" w:space="0" w:color="FCC159" w:themeColor="accent2" w:themeTint="BF"/>
          <w:right w:val="single" w:sz="8" w:space="0" w:color="FCC159" w:themeColor="accent2" w:themeTint="BF"/>
          <w:insideH w:val="nil"/>
          <w:insideV w:val="nil"/>
        </w:tcBorders>
        <w:shd w:val="clear" w:color="auto" w:fill="FBAD22" w:themeFill="accent2"/>
      </w:tcPr>
    </w:tblStylePr>
    <w:tblStylePr w:type="lastRow">
      <w:pPr>
        <w:spacing w:before="0" w:after="0" w:line="240" w:lineRule="auto"/>
      </w:pPr>
      <w:rPr>
        <w:b/>
        <w:bCs/>
      </w:rPr>
      <w:tblPr/>
      <w:tcPr>
        <w:tcBorders>
          <w:top w:val="double" w:sz="6" w:space="0" w:color="FCC159" w:themeColor="accent2" w:themeTint="BF"/>
          <w:left w:val="single" w:sz="8" w:space="0" w:color="FCC159" w:themeColor="accent2" w:themeTint="BF"/>
          <w:bottom w:val="single" w:sz="8" w:space="0" w:color="FCC159" w:themeColor="accent2" w:themeTint="BF"/>
          <w:right w:val="single" w:sz="8" w:space="0" w:color="FCC15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EAC8" w:themeFill="accent2" w:themeFillTint="3F"/>
      </w:tcPr>
    </w:tblStylePr>
    <w:tblStylePr w:type="band1Horz">
      <w:tblPr/>
      <w:tcPr>
        <w:tcBorders>
          <w:insideH w:val="nil"/>
          <w:insideV w:val="nil"/>
        </w:tcBorders>
        <w:shd w:val="clear" w:color="auto" w:fill="FEEAC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43"/>
    <w:semiHidden/>
    <w:unhideWhenUsed/>
    <w:rsid w:val="00AC29D4"/>
    <w:pPr>
      <w:spacing w:after="0" w:line="240" w:lineRule="auto"/>
    </w:pPr>
    <w:tblPr>
      <w:tblStyleRowBandSize w:val="1"/>
      <w:tblStyleColBandSize w:val="1"/>
      <w:tblBorders>
        <w:top w:val="single" w:sz="8" w:space="0" w:color="92C56F" w:themeColor="accent3" w:themeTint="BF"/>
        <w:left w:val="single" w:sz="8" w:space="0" w:color="92C56F" w:themeColor="accent3" w:themeTint="BF"/>
        <w:bottom w:val="single" w:sz="8" w:space="0" w:color="92C56F" w:themeColor="accent3" w:themeTint="BF"/>
        <w:right w:val="single" w:sz="8" w:space="0" w:color="92C56F" w:themeColor="accent3" w:themeTint="BF"/>
        <w:insideH w:val="single" w:sz="8" w:space="0" w:color="92C56F" w:themeColor="accent3" w:themeTint="BF"/>
      </w:tblBorders>
    </w:tblPr>
    <w:tblStylePr w:type="firstRow">
      <w:pPr>
        <w:spacing w:before="0" w:after="0" w:line="240" w:lineRule="auto"/>
      </w:pPr>
      <w:rPr>
        <w:b/>
        <w:bCs/>
        <w:color w:val="FFFFFF" w:themeColor="background1"/>
      </w:rPr>
      <w:tblPr/>
      <w:tcPr>
        <w:tcBorders>
          <w:top w:val="single" w:sz="8" w:space="0" w:color="92C56F" w:themeColor="accent3" w:themeTint="BF"/>
          <w:left w:val="single" w:sz="8" w:space="0" w:color="92C56F" w:themeColor="accent3" w:themeTint="BF"/>
          <w:bottom w:val="single" w:sz="8" w:space="0" w:color="92C56F" w:themeColor="accent3" w:themeTint="BF"/>
          <w:right w:val="single" w:sz="8" w:space="0" w:color="92C56F" w:themeColor="accent3" w:themeTint="BF"/>
          <w:insideH w:val="nil"/>
          <w:insideV w:val="nil"/>
        </w:tcBorders>
        <w:shd w:val="clear" w:color="auto" w:fill="70AD45" w:themeFill="accent3"/>
      </w:tcPr>
    </w:tblStylePr>
    <w:tblStylePr w:type="lastRow">
      <w:pPr>
        <w:spacing w:before="0" w:after="0" w:line="240" w:lineRule="auto"/>
      </w:pPr>
      <w:rPr>
        <w:b/>
        <w:bCs/>
      </w:rPr>
      <w:tblPr/>
      <w:tcPr>
        <w:tcBorders>
          <w:top w:val="double" w:sz="6" w:space="0" w:color="92C56F" w:themeColor="accent3" w:themeTint="BF"/>
          <w:left w:val="single" w:sz="8" w:space="0" w:color="92C56F" w:themeColor="accent3" w:themeTint="BF"/>
          <w:bottom w:val="single" w:sz="8" w:space="0" w:color="92C56F" w:themeColor="accent3" w:themeTint="BF"/>
          <w:right w:val="single" w:sz="8" w:space="0" w:color="92C56F" w:themeColor="accent3" w:themeTint="BF"/>
          <w:insideH w:val="nil"/>
          <w:insideV w:val="nil"/>
        </w:tcBorders>
      </w:tcPr>
    </w:tblStylePr>
    <w:tblStylePr w:type="firstCol">
      <w:rPr>
        <w:b/>
        <w:bCs/>
      </w:rPr>
    </w:tblStylePr>
    <w:tblStylePr w:type="lastCol">
      <w:rPr>
        <w:b/>
        <w:bCs/>
      </w:rPr>
    </w:tblStylePr>
    <w:tblStylePr w:type="band1Vert">
      <w:tblPr/>
      <w:tcPr>
        <w:shd w:val="clear" w:color="auto" w:fill="DBECCF" w:themeFill="accent3" w:themeFillTint="3F"/>
      </w:tcPr>
    </w:tblStylePr>
    <w:tblStylePr w:type="band1Horz">
      <w:tblPr/>
      <w:tcPr>
        <w:tcBorders>
          <w:insideH w:val="nil"/>
          <w:insideV w:val="nil"/>
        </w:tcBorders>
        <w:shd w:val="clear" w:color="auto" w:fill="DBECC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44"/>
    <w:semiHidden/>
    <w:unhideWhenUsed/>
    <w:rsid w:val="00AC29D4"/>
    <w:pPr>
      <w:spacing w:after="0" w:line="240" w:lineRule="auto"/>
    </w:pPr>
    <w:tblPr>
      <w:tblStyleRowBandSize w:val="1"/>
      <w:tblStyleColBandSize w:val="1"/>
      <w:tblBorders>
        <w:top w:val="single" w:sz="8" w:space="0" w:color="EC8A5B" w:themeColor="accent4" w:themeTint="BF"/>
        <w:left w:val="single" w:sz="8" w:space="0" w:color="EC8A5B" w:themeColor="accent4" w:themeTint="BF"/>
        <w:bottom w:val="single" w:sz="8" w:space="0" w:color="EC8A5B" w:themeColor="accent4" w:themeTint="BF"/>
        <w:right w:val="single" w:sz="8" w:space="0" w:color="EC8A5B" w:themeColor="accent4" w:themeTint="BF"/>
        <w:insideH w:val="single" w:sz="8" w:space="0" w:color="EC8A5B" w:themeColor="accent4" w:themeTint="BF"/>
      </w:tblBorders>
    </w:tblPr>
    <w:tblStylePr w:type="firstRow">
      <w:pPr>
        <w:spacing w:before="0" w:after="0" w:line="240" w:lineRule="auto"/>
      </w:pPr>
      <w:rPr>
        <w:b/>
        <w:bCs/>
        <w:color w:val="FFFFFF" w:themeColor="background1"/>
      </w:rPr>
      <w:tblPr/>
      <w:tcPr>
        <w:tcBorders>
          <w:top w:val="single" w:sz="8" w:space="0" w:color="EC8A5B" w:themeColor="accent4" w:themeTint="BF"/>
          <w:left w:val="single" w:sz="8" w:space="0" w:color="EC8A5B" w:themeColor="accent4" w:themeTint="BF"/>
          <w:bottom w:val="single" w:sz="8" w:space="0" w:color="EC8A5B" w:themeColor="accent4" w:themeTint="BF"/>
          <w:right w:val="single" w:sz="8" w:space="0" w:color="EC8A5B" w:themeColor="accent4" w:themeTint="BF"/>
          <w:insideH w:val="nil"/>
          <w:insideV w:val="nil"/>
        </w:tcBorders>
        <w:shd w:val="clear" w:color="auto" w:fill="E66425" w:themeFill="accent4"/>
      </w:tcPr>
    </w:tblStylePr>
    <w:tblStylePr w:type="lastRow">
      <w:pPr>
        <w:spacing w:before="0" w:after="0" w:line="240" w:lineRule="auto"/>
      </w:pPr>
      <w:rPr>
        <w:b/>
        <w:bCs/>
      </w:rPr>
      <w:tblPr/>
      <w:tcPr>
        <w:tcBorders>
          <w:top w:val="double" w:sz="6" w:space="0" w:color="EC8A5B" w:themeColor="accent4" w:themeTint="BF"/>
          <w:left w:val="single" w:sz="8" w:space="0" w:color="EC8A5B" w:themeColor="accent4" w:themeTint="BF"/>
          <w:bottom w:val="single" w:sz="8" w:space="0" w:color="EC8A5B" w:themeColor="accent4" w:themeTint="BF"/>
          <w:right w:val="single" w:sz="8" w:space="0" w:color="EC8A5B" w:themeColor="accent4" w:themeTint="BF"/>
          <w:insideH w:val="nil"/>
          <w:insideV w:val="nil"/>
        </w:tcBorders>
      </w:tcPr>
    </w:tblStylePr>
    <w:tblStylePr w:type="firstCol">
      <w:rPr>
        <w:b/>
        <w:bCs/>
      </w:rPr>
    </w:tblStylePr>
    <w:tblStylePr w:type="lastCol">
      <w:rPr>
        <w:b/>
        <w:bCs/>
      </w:rPr>
    </w:tblStylePr>
    <w:tblStylePr w:type="band1Vert">
      <w:tblPr/>
      <w:tcPr>
        <w:shd w:val="clear" w:color="auto" w:fill="F8D8C8" w:themeFill="accent4" w:themeFillTint="3F"/>
      </w:tcPr>
    </w:tblStylePr>
    <w:tblStylePr w:type="band1Horz">
      <w:tblPr/>
      <w:tcPr>
        <w:tcBorders>
          <w:insideH w:val="nil"/>
          <w:insideV w:val="nil"/>
        </w:tcBorders>
        <w:shd w:val="clear" w:color="auto" w:fill="F8D8C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45"/>
    <w:semiHidden/>
    <w:unhideWhenUsed/>
    <w:rsid w:val="00AC29D4"/>
    <w:pPr>
      <w:spacing w:after="0" w:line="240" w:lineRule="auto"/>
    </w:pPr>
    <w:tblPr>
      <w:tblStyleRowBandSize w:val="1"/>
      <w:tblStyleColBandSize w:val="1"/>
      <w:tblBorders>
        <w:top w:val="single" w:sz="8" w:space="0" w:color="604EC4" w:themeColor="accent5" w:themeTint="BF"/>
        <w:left w:val="single" w:sz="8" w:space="0" w:color="604EC4" w:themeColor="accent5" w:themeTint="BF"/>
        <w:bottom w:val="single" w:sz="8" w:space="0" w:color="604EC4" w:themeColor="accent5" w:themeTint="BF"/>
        <w:right w:val="single" w:sz="8" w:space="0" w:color="604EC4" w:themeColor="accent5" w:themeTint="BF"/>
        <w:insideH w:val="single" w:sz="8" w:space="0" w:color="604EC4" w:themeColor="accent5" w:themeTint="BF"/>
      </w:tblBorders>
    </w:tblPr>
    <w:tblStylePr w:type="firstRow">
      <w:pPr>
        <w:spacing w:before="0" w:after="0" w:line="240" w:lineRule="auto"/>
      </w:pPr>
      <w:rPr>
        <w:b/>
        <w:bCs/>
        <w:color w:val="FFFFFF" w:themeColor="background1"/>
      </w:rPr>
      <w:tblPr/>
      <w:tcPr>
        <w:tcBorders>
          <w:top w:val="single" w:sz="8" w:space="0" w:color="604EC4" w:themeColor="accent5" w:themeTint="BF"/>
          <w:left w:val="single" w:sz="8" w:space="0" w:color="604EC4" w:themeColor="accent5" w:themeTint="BF"/>
          <w:bottom w:val="single" w:sz="8" w:space="0" w:color="604EC4" w:themeColor="accent5" w:themeTint="BF"/>
          <w:right w:val="single" w:sz="8" w:space="0" w:color="604EC4" w:themeColor="accent5" w:themeTint="BF"/>
          <w:insideH w:val="nil"/>
          <w:insideV w:val="nil"/>
        </w:tcBorders>
        <w:shd w:val="clear" w:color="auto" w:fill="403193" w:themeFill="accent5"/>
      </w:tcPr>
    </w:tblStylePr>
    <w:tblStylePr w:type="lastRow">
      <w:pPr>
        <w:spacing w:before="0" w:after="0" w:line="240" w:lineRule="auto"/>
      </w:pPr>
      <w:rPr>
        <w:b/>
        <w:bCs/>
      </w:rPr>
      <w:tblPr/>
      <w:tcPr>
        <w:tcBorders>
          <w:top w:val="double" w:sz="6" w:space="0" w:color="604EC4" w:themeColor="accent5" w:themeTint="BF"/>
          <w:left w:val="single" w:sz="8" w:space="0" w:color="604EC4" w:themeColor="accent5" w:themeTint="BF"/>
          <w:bottom w:val="single" w:sz="8" w:space="0" w:color="604EC4" w:themeColor="accent5" w:themeTint="BF"/>
          <w:right w:val="single" w:sz="8" w:space="0" w:color="604EC4" w:themeColor="accent5" w:themeTint="BF"/>
          <w:insideH w:val="nil"/>
          <w:insideV w:val="nil"/>
        </w:tcBorders>
      </w:tcPr>
    </w:tblStylePr>
    <w:tblStylePr w:type="firstCol">
      <w:rPr>
        <w:b/>
        <w:bCs/>
      </w:rPr>
    </w:tblStylePr>
    <w:tblStylePr w:type="lastCol">
      <w:rPr>
        <w:b/>
        <w:bCs/>
      </w:rPr>
    </w:tblStylePr>
    <w:tblStylePr w:type="band1Vert">
      <w:tblPr/>
      <w:tcPr>
        <w:shd w:val="clear" w:color="auto" w:fill="CAC4EB" w:themeFill="accent5" w:themeFillTint="3F"/>
      </w:tcPr>
    </w:tblStylePr>
    <w:tblStylePr w:type="band1Horz">
      <w:tblPr/>
      <w:tcPr>
        <w:tcBorders>
          <w:insideH w:val="nil"/>
          <w:insideV w:val="nil"/>
        </w:tcBorders>
        <w:shd w:val="clear" w:color="auto" w:fill="CAC4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46"/>
    <w:semiHidden/>
    <w:unhideWhenUsed/>
    <w:rsid w:val="00AC29D4"/>
    <w:pPr>
      <w:spacing w:after="0" w:line="240" w:lineRule="auto"/>
    </w:pPr>
    <w:tblPr>
      <w:tblStyleRowBandSize w:val="1"/>
      <w:tblStyleColBandSize w:val="1"/>
      <w:tblBorders>
        <w:top w:val="single" w:sz="8" w:space="0" w:color="B64D24" w:themeColor="accent6" w:themeTint="BF"/>
        <w:left w:val="single" w:sz="8" w:space="0" w:color="B64D24" w:themeColor="accent6" w:themeTint="BF"/>
        <w:bottom w:val="single" w:sz="8" w:space="0" w:color="B64D24" w:themeColor="accent6" w:themeTint="BF"/>
        <w:right w:val="single" w:sz="8" w:space="0" w:color="B64D24" w:themeColor="accent6" w:themeTint="BF"/>
        <w:insideH w:val="single" w:sz="8" w:space="0" w:color="B64D24" w:themeColor="accent6" w:themeTint="BF"/>
      </w:tblBorders>
    </w:tblPr>
    <w:tblStylePr w:type="firstRow">
      <w:pPr>
        <w:spacing w:before="0" w:after="0" w:line="240" w:lineRule="auto"/>
      </w:pPr>
      <w:rPr>
        <w:b/>
        <w:bCs/>
        <w:color w:val="FFFFFF" w:themeColor="background1"/>
      </w:rPr>
      <w:tblPr/>
      <w:tcPr>
        <w:tcBorders>
          <w:top w:val="single" w:sz="8" w:space="0" w:color="B64D24" w:themeColor="accent6" w:themeTint="BF"/>
          <w:left w:val="single" w:sz="8" w:space="0" w:color="B64D24" w:themeColor="accent6" w:themeTint="BF"/>
          <w:bottom w:val="single" w:sz="8" w:space="0" w:color="B64D24" w:themeColor="accent6" w:themeTint="BF"/>
          <w:right w:val="single" w:sz="8" w:space="0" w:color="B64D24" w:themeColor="accent6" w:themeTint="BF"/>
          <w:insideH w:val="nil"/>
          <w:insideV w:val="nil"/>
        </w:tcBorders>
        <w:shd w:val="clear" w:color="auto" w:fill="652B14" w:themeFill="accent6"/>
      </w:tcPr>
    </w:tblStylePr>
    <w:tblStylePr w:type="lastRow">
      <w:pPr>
        <w:spacing w:before="0" w:after="0" w:line="240" w:lineRule="auto"/>
      </w:pPr>
      <w:rPr>
        <w:b/>
        <w:bCs/>
      </w:rPr>
      <w:tblPr/>
      <w:tcPr>
        <w:tcBorders>
          <w:top w:val="double" w:sz="6" w:space="0" w:color="B64D24" w:themeColor="accent6" w:themeTint="BF"/>
          <w:left w:val="single" w:sz="8" w:space="0" w:color="B64D24" w:themeColor="accent6" w:themeTint="BF"/>
          <w:bottom w:val="single" w:sz="8" w:space="0" w:color="B64D24" w:themeColor="accent6" w:themeTint="BF"/>
          <w:right w:val="single" w:sz="8" w:space="0" w:color="B64D24" w:themeColor="accent6" w:themeTint="BF"/>
          <w:insideH w:val="nil"/>
          <w:insideV w:val="nil"/>
        </w:tcBorders>
      </w:tcPr>
    </w:tblStylePr>
    <w:tblStylePr w:type="firstCol">
      <w:rPr>
        <w:b/>
        <w:bCs/>
      </w:rPr>
    </w:tblStylePr>
    <w:tblStylePr w:type="lastCol">
      <w:rPr>
        <w:b/>
        <w:bCs/>
      </w:rPr>
    </w:tblStylePr>
    <w:tblStylePr w:type="band1Vert">
      <w:tblPr/>
      <w:tcPr>
        <w:shd w:val="clear" w:color="auto" w:fill="EFC0AE" w:themeFill="accent6" w:themeFillTint="3F"/>
      </w:tcPr>
    </w:tblStylePr>
    <w:tblStylePr w:type="band1Horz">
      <w:tblPr/>
      <w:tcPr>
        <w:tcBorders>
          <w:insideH w:val="nil"/>
          <w:insideV w:val="nil"/>
        </w:tcBorders>
        <w:shd w:val="clear" w:color="auto" w:fill="EFC0A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40"/>
    <w:semiHidden/>
    <w:unhideWhenUsed/>
    <w:rsid w:val="00AC29D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41"/>
    <w:semiHidden/>
    <w:unhideWhenUsed/>
    <w:rsid w:val="00AC29D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179B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179B8" w:themeFill="accent1"/>
      </w:tcPr>
    </w:tblStylePr>
    <w:tblStylePr w:type="lastCol">
      <w:rPr>
        <w:b/>
        <w:bCs/>
        <w:color w:val="FFFFFF" w:themeColor="background1"/>
      </w:rPr>
      <w:tblPr/>
      <w:tcPr>
        <w:tcBorders>
          <w:left w:val="nil"/>
          <w:right w:val="nil"/>
          <w:insideH w:val="nil"/>
          <w:insideV w:val="nil"/>
        </w:tcBorders>
        <w:shd w:val="clear" w:color="auto" w:fill="4179B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42"/>
    <w:semiHidden/>
    <w:unhideWhenUsed/>
    <w:rsid w:val="00AC29D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BAD2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BAD22" w:themeFill="accent2"/>
      </w:tcPr>
    </w:tblStylePr>
    <w:tblStylePr w:type="lastCol">
      <w:rPr>
        <w:b/>
        <w:bCs/>
        <w:color w:val="FFFFFF" w:themeColor="background1"/>
      </w:rPr>
      <w:tblPr/>
      <w:tcPr>
        <w:tcBorders>
          <w:left w:val="nil"/>
          <w:right w:val="nil"/>
          <w:insideH w:val="nil"/>
          <w:insideV w:val="nil"/>
        </w:tcBorders>
        <w:shd w:val="clear" w:color="auto" w:fill="FBAD2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43"/>
    <w:semiHidden/>
    <w:unhideWhenUsed/>
    <w:rsid w:val="00AC29D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5" w:themeFill="accent3"/>
      </w:tcPr>
    </w:tblStylePr>
    <w:tblStylePr w:type="lastCol">
      <w:rPr>
        <w:b/>
        <w:bCs/>
        <w:color w:val="FFFFFF" w:themeColor="background1"/>
      </w:rPr>
      <w:tblPr/>
      <w:tcPr>
        <w:tcBorders>
          <w:left w:val="nil"/>
          <w:right w:val="nil"/>
          <w:insideH w:val="nil"/>
          <w:insideV w:val="nil"/>
        </w:tcBorders>
        <w:shd w:val="clear" w:color="auto" w:fill="70AD4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44"/>
    <w:semiHidden/>
    <w:unhideWhenUsed/>
    <w:rsid w:val="00AC29D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642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66425" w:themeFill="accent4"/>
      </w:tcPr>
    </w:tblStylePr>
    <w:tblStylePr w:type="lastCol">
      <w:rPr>
        <w:b/>
        <w:bCs/>
        <w:color w:val="FFFFFF" w:themeColor="background1"/>
      </w:rPr>
      <w:tblPr/>
      <w:tcPr>
        <w:tcBorders>
          <w:left w:val="nil"/>
          <w:right w:val="nil"/>
          <w:insideH w:val="nil"/>
          <w:insideV w:val="nil"/>
        </w:tcBorders>
        <w:shd w:val="clear" w:color="auto" w:fill="E6642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45"/>
    <w:semiHidden/>
    <w:unhideWhenUsed/>
    <w:rsid w:val="00AC29D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031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03193" w:themeFill="accent5"/>
      </w:tcPr>
    </w:tblStylePr>
    <w:tblStylePr w:type="lastCol">
      <w:rPr>
        <w:b/>
        <w:bCs/>
        <w:color w:val="FFFFFF" w:themeColor="background1"/>
      </w:rPr>
      <w:tblPr/>
      <w:tcPr>
        <w:tcBorders>
          <w:left w:val="nil"/>
          <w:right w:val="nil"/>
          <w:insideH w:val="nil"/>
          <w:insideV w:val="nil"/>
        </w:tcBorders>
        <w:shd w:val="clear" w:color="auto" w:fill="4031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46"/>
    <w:semiHidden/>
    <w:unhideWhenUsed/>
    <w:rsid w:val="00AC29D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52B1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52B14" w:themeFill="accent6"/>
      </w:tcPr>
    </w:tblStylePr>
    <w:tblStylePr w:type="lastCol">
      <w:rPr>
        <w:b/>
        <w:bCs/>
        <w:color w:val="FFFFFF" w:themeColor="background1"/>
      </w:rPr>
      <w:tblPr/>
      <w:tcPr>
        <w:tcBorders>
          <w:left w:val="nil"/>
          <w:right w:val="nil"/>
          <w:insideH w:val="nil"/>
          <w:insideV w:val="nil"/>
        </w:tcBorders>
        <w:shd w:val="clear" w:color="auto" w:fill="652B1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AC29D4"/>
    <w:rPr>
      <w:color w:val="2B579A"/>
      <w:shd w:val="clear" w:color="auto" w:fill="E6E6E6"/>
    </w:rPr>
  </w:style>
  <w:style w:type="paragraph" w:styleId="MessageHeader">
    <w:name w:val="Message Header"/>
    <w:basedOn w:val="Normal"/>
    <w:link w:val="MessageHeaderChar"/>
    <w:uiPriority w:val="99"/>
    <w:semiHidden/>
    <w:unhideWhenUsed/>
    <w:rsid w:val="00AC29D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rPr>
  </w:style>
  <w:style w:type="character" w:customStyle="1" w:styleId="MessageHeaderChar">
    <w:name w:val="Message Header Char"/>
    <w:basedOn w:val="DefaultParagraphFont"/>
    <w:link w:val="MessageHeader"/>
    <w:uiPriority w:val="99"/>
    <w:semiHidden/>
    <w:rsid w:val="00AC29D4"/>
    <w:rPr>
      <w:rFonts w:asciiTheme="majorHAnsi" w:eastAsiaTheme="majorEastAsia" w:hAnsiTheme="majorHAnsi" w:cs="Times New Roman (Headings CS)"/>
      <w:color w:val="auto"/>
      <w:sz w:val="24"/>
      <w:szCs w:val="24"/>
      <w:shd w:val="pct20" w:color="auto" w:fill="auto"/>
    </w:rPr>
  </w:style>
  <w:style w:type="paragraph" w:styleId="NormalWeb">
    <w:name w:val="Normal (Web)"/>
    <w:basedOn w:val="Normal"/>
    <w:uiPriority w:val="99"/>
    <w:semiHidden/>
    <w:unhideWhenUsed/>
    <w:rsid w:val="00AC29D4"/>
    <w:rPr>
      <w:rFonts w:ascii="Times New Roman" w:hAnsi="Times New Roman"/>
    </w:rPr>
  </w:style>
  <w:style w:type="paragraph" w:styleId="NormalIndent">
    <w:name w:val="Normal Indent"/>
    <w:basedOn w:val="Normal"/>
    <w:uiPriority w:val="99"/>
    <w:semiHidden/>
    <w:unhideWhenUsed/>
    <w:rsid w:val="00AC29D4"/>
    <w:pPr>
      <w:ind w:left="720"/>
    </w:pPr>
  </w:style>
  <w:style w:type="paragraph" w:styleId="NoteHeading">
    <w:name w:val="Note Heading"/>
    <w:basedOn w:val="Normal"/>
    <w:next w:val="Normal"/>
    <w:link w:val="NoteHeadingChar"/>
    <w:uiPriority w:val="99"/>
    <w:semiHidden/>
    <w:unhideWhenUsed/>
    <w:rsid w:val="00AC29D4"/>
  </w:style>
  <w:style w:type="character" w:customStyle="1" w:styleId="NoteHeadingChar">
    <w:name w:val="Note Heading Char"/>
    <w:basedOn w:val="DefaultParagraphFont"/>
    <w:link w:val="NoteHeading"/>
    <w:uiPriority w:val="99"/>
    <w:semiHidden/>
    <w:rsid w:val="00AC29D4"/>
    <w:rPr>
      <w:rFonts w:ascii="Garamond" w:hAnsi="Garamond" w:cs="Times New Roman (Headings CS)"/>
      <w:color w:val="auto"/>
      <w:sz w:val="24"/>
    </w:rPr>
  </w:style>
  <w:style w:type="character" w:styleId="PageNumber">
    <w:name w:val="page number"/>
    <w:basedOn w:val="DefaultParagraphFont"/>
    <w:uiPriority w:val="99"/>
    <w:semiHidden/>
    <w:unhideWhenUsed/>
    <w:rsid w:val="00AC29D4"/>
  </w:style>
  <w:style w:type="table" w:styleId="PlainTable1">
    <w:name w:val="Plain Table 1"/>
    <w:basedOn w:val="TableNormal"/>
    <w:uiPriority w:val="41"/>
    <w:rsid w:val="00AC29D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C29D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C29D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C29D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C29D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C29D4"/>
    <w:rPr>
      <w:rFonts w:ascii="Consolas" w:hAnsi="Consolas"/>
      <w:sz w:val="22"/>
      <w:szCs w:val="21"/>
    </w:rPr>
  </w:style>
  <w:style w:type="character" w:customStyle="1" w:styleId="PlainTextChar">
    <w:name w:val="Plain Text Char"/>
    <w:basedOn w:val="DefaultParagraphFont"/>
    <w:link w:val="PlainText"/>
    <w:uiPriority w:val="99"/>
    <w:semiHidden/>
    <w:rsid w:val="00AC29D4"/>
    <w:rPr>
      <w:rFonts w:ascii="Consolas" w:hAnsi="Consolas" w:cs="Times New Roman (Headings CS)"/>
      <w:color w:val="auto"/>
      <w:sz w:val="22"/>
      <w:szCs w:val="21"/>
    </w:rPr>
  </w:style>
  <w:style w:type="paragraph" w:styleId="Salutation">
    <w:name w:val="Salutation"/>
    <w:basedOn w:val="Normal"/>
    <w:next w:val="Normal"/>
    <w:link w:val="SalutationChar"/>
    <w:uiPriority w:val="99"/>
    <w:semiHidden/>
    <w:unhideWhenUsed/>
    <w:rsid w:val="00AC29D4"/>
  </w:style>
  <w:style w:type="character" w:customStyle="1" w:styleId="SalutationChar">
    <w:name w:val="Salutation Char"/>
    <w:basedOn w:val="DefaultParagraphFont"/>
    <w:link w:val="Salutation"/>
    <w:uiPriority w:val="99"/>
    <w:semiHidden/>
    <w:rsid w:val="00AC29D4"/>
    <w:rPr>
      <w:rFonts w:ascii="Garamond" w:hAnsi="Garamond" w:cs="Times New Roman (Headings CS)"/>
      <w:color w:val="auto"/>
      <w:sz w:val="24"/>
    </w:rPr>
  </w:style>
  <w:style w:type="paragraph" w:styleId="Signature">
    <w:name w:val="Signature"/>
    <w:basedOn w:val="Normal"/>
    <w:link w:val="SignatureChar"/>
    <w:uiPriority w:val="99"/>
    <w:semiHidden/>
    <w:unhideWhenUsed/>
    <w:rsid w:val="00AC29D4"/>
    <w:pPr>
      <w:ind w:left="4320"/>
    </w:pPr>
  </w:style>
  <w:style w:type="character" w:customStyle="1" w:styleId="SignatureChar">
    <w:name w:val="Signature Char"/>
    <w:basedOn w:val="DefaultParagraphFont"/>
    <w:link w:val="Signature"/>
    <w:uiPriority w:val="99"/>
    <w:semiHidden/>
    <w:rsid w:val="00AC29D4"/>
    <w:rPr>
      <w:rFonts w:ascii="Garamond" w:hAnsi="Garamond" w:cs="Times New Roman (Headings CS)"/>
      <w:color w:val="auto"/>
      <w:sz w:val="24"/>
    </w:rPr>
  </w:style>
  <w:style w:type="character" w:customStyle="1" w:styleId="SmartHyperlink1">
    <w:name w:val="Smart Hyperlink1"/>
    <w:basedOn w:val="DefaultParagraphFont"/>
    <w:uiPriority w:val="99"/>
    <w:semiHidden/>
    <w:unhideWhenUsed/>
    <w:rsid w:val="00AC29D4"/>
    <w:rPr>
      <w:u w:val="dotted"/>
    </w:rPr>
  </w:style>
  <w:style w:type="table" w:styleId="Table3Deffects1">
    <w:name w:val="Table 3D effects 1"/>
    <w:basedOn w:val="TableNormal"/>
    <w:uiPriority w:val="99"/>
    <w:semiHidden/>
    <w:unhideWhenUsed/>
    <w:rsid w:val="00AC29D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C29D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C29D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C29D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C29D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C29D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C29D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C29D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C29D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C29D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C29D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C29D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C29D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C29D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C29D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C29D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C29D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C29D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C29D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C29D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C29D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C29D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C29D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C29D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C29D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C29D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C29D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C29D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C29D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C29D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C29D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C29D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C29D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Figures">
    <w:name w:val="table of figures"/>
    <w:basedOn w:val="TOC1"/>
    <w:next w:val="Normal"/>
    <w:uiPriority w:val="99"/>
    <w:unhideWhenUsed/>
    <w:rsid w:val="001850D2"/>
  </w:style>
  <w:style w:type="table" w:styleId="TableProfessional">
    <w:name w:val="Table Professional"/>
    <w:basedOn w:val="TableNormal"/>
    <w:uiPriority w:val="99"/>
    <w:semiHidden/>
    <w:unhideWhenUsed/>
    <w:rsid w:val="00AC29D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C29D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C29D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C29D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C29D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C29D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C29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C29D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C29D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C29D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unhideWhenUsed/>
    <w:rsid w:val="00AC29D4"/>
    <w:pPr>
      <w:spacing w:before="120"/>
    </w:pPr>
    <w:rPr>
      <w:rFonts w:asciiTheme="majorHAnsi" w:eastAsiaTheme="majorEastAsia" w:hAnsiTheme="majorHAnsi"/>
      <w:b/>
      <w:bCs/>
    </w:rPr>
  </w:style>
  <w:style w:type="paragraph" w:styleId="TOCHeading">
    <w:name w:val="TOC Heading"/>
    <w:basedOn w:val="Normal"/>
    <w:next w:val="Normal"/>
    <w:uiPriority w:val="39"/>
    <w:unhideWhenUsed/>
    <w:qFormat/>
    <w:rsid w:val="00E50596"/>
    <w:pPr>
      <w:pageBreakBefore/>
      <w:widowControl w:val="0"/>
      <w:suppressAutoHyphens/>
      <w:spacing w:before="0" w:after="280" w:line="240" w:lineRule="auto"/>
    </w:pPr>
    <w:rPr>
      <w:rFonts w:ascii="Century Gothic" w:eastAsiaTheme="majorEastAsia" w:hAnsi="Century Gothic" w:cs="Century Gothic (Body)"/>
      <w:color w:val="002E58" w:themeColor="text2"/>
      <w:sz w:val="40"/>
      <w:szCs w:val="40"/>
    </w:rPr>
  </w:style>
  <w:style w:type="character" w:customStyle="1" w:styleId="UnresolvedMention1">
    <w:name w:val="Unresolved Mention1"/>
    <w:basedOn w:val="DefaultParagraphFont"/>
    <w:uiPriority w:val="99"/>
    <w:semiHidden/>
    <w:unhideWhenUsed/>
    <w:rsid w:val="00AC29D4"/>
    <w:rPr>
      <w:color w:val="808080"/>
      <w:shd w:val="clear" w:color="auto" w:fill="E6E6E6"/>
    </w:rPr>
  </w:style>
  <w:style w:type="character" w:styleId="BookTitle">
    <w:name w:val="Book Title"/>
    <w:basedOn w:val="DefaultParagraphFont"/>
    <w:uiPriority w:val="33"/>
    <w:semiHidden/>
    <w:unhideWhenUsed/>
    <w:qFormat/>
    <w:rsid w:val="00AC29D4"/>
    <w:rPr>
      <w:b/>
      <w:bCs/>
      <w:i/>
      <w:iCs/>
      <w:spacing w:val="0"/>
    </w:rPr>
  </w:style>
  <w:style w:type="character" w:styleId="IntenseEmphasis">
    <w:name w:val="Intense Emphasis"/>
    <w:basedOn w:val="DefaultParagraphFont"/>
    <w:uiPriority w:val="21"/>
    <w:unhideWhenUsed/>
    <w:qFormat/>
    <w:rsid w:val="00AC29D4"/>
    <w:rPr>
      <w:i/>
      <w:iCs/>
      <w:color w:val="203C5C" w:themeColor="accent1" w:themeShade="80"/>
    </w:rPr>
  </w:style>
  <w:style w:type="character" w:styleId="IntenseReference">
    <w:name w:val="Intense Reference"/>
    <w:basedOn w:val="DefaultParagraphFont"/>
    <w:uiPriority w:val="32"/>
    <w:semiHidden/>
    <w:unhideWhenUsed/>
    <w:qFormat/>
    <w:rsid w:val="00AC29D4"/>
    <w:rPr>
      <w:b/>
      <w:bCs/>
      <w:caps w:val="0"/>
      <w:smallCaps/>
      <w:color w:val="203C5C" w:themeColor="accent1" w:themeShade="80"/>
      <w:spacing w:val="0"/>
    </w:rPr>
  </w:style>
  <w:style w:type="paragraph" w:styleId="Caption">
    <w:name w:val="caption"/>
    <w:basedOn w:val="Normal"/>
    <w:next w:val="Normal"/>
    <w:uiPriority w:val="35"/>
    <w:unhideWhenUsed/>
    <w:qFormat/>
    <w:rsid w:val="00DF0320"/>
    <w:pPr>
      <w:spacing w:before="80" w:after="240"/>
    </w:pPr>
    <w:rPr>
      <w:rFonts w:ascii="Century Gothic" w:hAnsi="Century Gothic"/>
      <w:i/>
      <w:iCs/>
      <w:noProof/>
      <w:sz w:val="20"/>
      <w:szCs w:val="18"/>
    </w:rPr>
  </w:style>
  <w:style w:type="character" w:styleId="Emphasis">
    <w:name w:val="Emphasis"/>
    <w:basedOn w:val="DefaultParagraphFont"/>
    <w:uiPriority w:val="20"/>
    <w:semiHidden/>
    <w:unhideWhenUsed/>
    <w:qFormat/>
    <w:rsid w:val="00AC29D4"/>
    <w:rPr>
      <w:i/>
      <w:iCs/>
    </w:rPr>
  </w:style>
  <w:style w:type="paragraph" w:styleId="ListBullet">
    <w:name w:val="List Bullet"/>
    <w:basedOn w:val="Normal"/>
    <w:uiPriority w:val="36"/>
    <w:unhideWhenUsed/>
    <w:qFormat/>
    <w:rsid w:val="009B765F"/>
    <w:pPr>
      <w:numPr>
        <w:numId w:val="11"/>
      </w:numPr>
      <w:spacing w:before="40"/>
    </w:pPr>
  </w:style>
  <w:style w:type="paragraph" w:styleId="ListBullet2">
    <w:name w:val="List Bullet 2"/>
    <w:basedOn w:val="ListBullet"/>
    <w:uiPriority w:val="36"/>
    <w:unhideWhenUsed/>
    <w:qFormat/>
    <w:rsid w:val="009B765F"/>
    <w:pPr>
      <w:numPr>
        <w:numId w:val="5"/>
      </w:numPr>
    </w:pPr>
  </w:style>
  <w:style w:type="paragraph" w:styleId="ListBullet3">
    <w:name w:val="List Bullet 3"/>
    <w:basedOn w:val="ListBullet2"/>
    <w:uiPriority w:val="36"/>
    <w:unhideWhenUsed/>
    <w:qFormat/>
    <w:rsid w:val="009B765F"/>
    <w:pPr>
      <w:numPr>
        <w:numId w:val="1"/>
      </w:numPr>
      <w:contextualSpacing/>
    </w:pPr>
  </w:style>
  <w:style w:type="paragraph" w:styleId="ListBullet4">
    <w:name w:val="List Bullet 4"/>
    <w:basedOn w:val="ListBullet3"/>
    <w:uiPriority w:val="36"/>
    <w:unhideWhenUsed/>
    <w:qFormat/>
    <w:rsid w:val="004E285C"/>
    <w:pPr>
      <w:numPr>
        <w:numId w:val="2"/>
      </w:numPr>
    </w:pPr>
  </w:style>
  <w:style w:type="paragraph" w:styleId="ListBullet5">
    <w:name w:val="List Bullet 5"/>
    <w:basedOn w:val="ListBullet4"/>
    <w:uiPriority w:val="36"/>
    <w:unhideWhenUsed/>
    <w:qFormat/>
    <w:rsid w:val="004E285C"/>
    <w:pPr>
      <w:numPr>
        <w:numId w:val="3"/>
      </w:numPr>
      <w:ind w:left="1800"/>
    </w:pPr>
  </w:style>
  <w:style w:type="paragraph" w:styleId="ListParagraph">
    <w:name w:val="List Paragraph"/>
    <w:basedOn w:val="Normal"/>
    <w:uiPriority w:val="34"/>
    <w:unhideWhenUsed/>
    <w:qFormat/>
    <w:rsid w:val="00803255"/>
    <w:pPr>
      <w:ind w:left="360"/>
      <w:contextualSpacing/>
    </w:pPr>
  </w:style>
  <w:style w:type="paragraph" w:styleId="NoSpacing">
    <w:name w:val="No Spacing"/>
    <w:uiPriority w:val="99"/>
    <w:semiHidden/>
    <w:unhideWhenUsed/>
    <w:qFormat/>
    <w:rsid w:val="00AC29D4"/>
    <w:pPr>
      <w:spacing w:after="0" w:line="240" w:lineRule="auto"/>
    </w:pPr>
  </w:style>
  <w:style w:type="character" w:styleId="PlaceholderText">
    <w:name w:val="Placeholder Text"/>
    <w:basedOn w:val="DefaultParagraphFont"/>
    <w:uiPriority w:val="99"/>
    <w:semiHidden/>
    <w:rsid w:val="00AC29D4"/>
    <w:rPr>
      <w:color w:val="595959" w:themeColor="text1" w:themeTint="A6"/>
    </w:rPr>
  </w:style>
  <w:style w:type="paragraph" w:styleId="Quote">
    <w:name w:val="Quote"/>
    <w:basedOn w:val="Normal"/>
    <w:next w:val="Normal"/>
    <w:link w:val="QuoteChar"/>
    <w:uiPriority w:val="29"/>
    <w:unhideWhenUsed/>
    <w:qFormat/>
    <w:rsid w:val="00E73173"/>
    <w:pPr>
      <w:spacing w:before="200" w:after="200"/>
      <w:ind w:left="720" w:right="720"/>
    </w:pPr>
    <w:rPr>
      <w:color w:val="404040" w:themeColor="text1" w:themeTint="BF"/>
    </w:rPr>
  </w:style>
  <w:style w:type="character" w:customStyle="1" w:styleId="QuoteChar">
    <w:name w:val="Quote Char"/>
    <w:basedOn w:val="DefaultParagraphFont"/>
    <w:link w:val="Quote"/>
    <w:uiPriority w:val="29"/>
    <w:rsid w:val="00E73173"/>
    <w:rPr>
      <w:color w:val="404040" w:themeColor="text1" w:themeTint="BF"/>
    </w:rPr>
  </w:style>
  <w:style w:type="character" w:styleId="Strong">
    <w:name w:val="Strong"/>
    <w:basedOn w:val="DefaultParagraphFont"/>
    <w:uiPriority w:val="22"/>
    <w:semiHidden/>
    <w:unhideWhenUsed/>
    <w:qFormat/>
    <w:rsid w:val="00AC29D4"/>
    <w:rPr>
      <w:b/>
      <w:bCs/>
    </w:rPr>
  </w:style>
  <w:style w:type="character" w:styleId="SubtleEmphasis">
    <w:name w:val="Subtle Emphasis"/>
    <w:basedOn w:val="DefaultParagraphFont"/>
    <w:uiPriority w:val="19"/>
    <w:unhideWhenUsed/>
    <w:qFormat/>
    <w:rsid w:val="00AC29D4"/>
    <w:rPr>
      <w:i/>
      <w:iCs/>
      <w:color w:val="404040" w:themeColor="text1" w:themeTint="BF"/>
    </w:rPr>
  </w:style>
  <w:style w:type="table" w:customStyle="1" w:styleId="GridTable4-Accent61">
    <w:name w:val="Grid Table 4 - Accent 61"/>
    <w:basedOn w:val="TableNormal"/>
    <w:uiPriority w:val="49"/>
    <w:rsid w:val="00AC29D4"/>
    <w:pPr>
      <w:spacing w:after="0" w:line="240" w:lineRule="auto"/>
    </w:pPr>
    <w:rPr>
      <w:lang w:eastAsia="ja-JP"/>
    </w:rPr>
    <w:tblPr>
      <w:tblStyleRowBandSize w:val="1"/>
      <w:tblStyleColBandSize w:val="1"/>
      <w:tblBorders>
        <w:top w:val="single" w:sz="4" w:space="0" w:color="D8683B" w:themeColor="accent6" w:themeTint="99"/>
        <w:left w:val="single" w:sz="4" w:space="0" w:color="D8683B" w:themeColor="accent6" w:themeTint="99"/>
        <w:bottom w:val="single" w:sz="4" w:space="0" w:color="D8683B" w:themeColor="accent6" w:themeTint="99"/>
        <w:right w:val="single" w:sz="4" w:space="0" w:color="D8683B" w:themeColor="accent6" w:themeTint="99"/>
        <w:insideH w:val="single" w:sz="4" w:space="0" w:color="D8683B" w:themeColor="accent6" w:themeTint="99"/>
        <w:insideV w:val="single" w:sz="4" w:space="0" w:color="D8683B" w:themeColor="accent6" w:themeTint="99"/>
      </w:tblBorders>
    </w:tblPr>
    <w:tblStylePr w:type="firstRow">
      <w:rPr>
        <w:b/>
        <w:bCs/>
        <w:color w:val="FFFFFF" w:themeColor="background1"/>
      </w:rPr>
      <w:tblPr/>
      <w:tcPr>
        <w:tcBorders>
          <w:top w:val="single" w:sz="4" w:space="0" w:color="652B14" w:themeColor="accent6"/>
          <w:left w:val="single" w:sz="4" w:space="0" w:color="652B14" w:themeColor="accent6"/>
          <w:bottom w:val="single" w:sz="4" w:space="0" w:color="652B14" w:themeColor="accent6"/>
          <w:right w:val="single" w:sz="4" w:space="0" w:color="652B14" w:themeColor="accent6"/>
          <w:insideH w:val="nil"/>
          <w:insideV w:val="nil"/>
        </w:tcBorders>
        <w:shd w:val="clear" w:color="auto" w:fill="652B14" w:themeFill="accent6"/>
      </w:tcPr>
    </w:tblStylePr>
    <w:tblStylePr w:type="lastRow">
      <w:rPr>
        <w:b/>
        <w:bCs/>
      </w:rPr>
      <w:tblPr/>
      <w:tcPr>
        <w:tcBorders>
          <w:top w:val="double" w:sz="4" w:space="0" w:color="652B14" w:themeColor="accent6"/>
        </w:tcBorders>
      </w:tcPr>
    </w:tblStylePr>
    <w:tblStylePr w:type="firstCol">
      <w:rPr>
        <w:b/>
        <w:bCs/>
      </w:rPr>
    </w:tblStylePr>
    <w:tblStylePr w:type="lastCol">
      <w:rPr>
        <w:b/>
        <w:bCs/>
      </w:rPr>
    </w:tblStylePr>
    <w:tblStylePr w:type="band1Vert">
      <w:tblPr/>
      <w:tcPr>
        <w:shd w:val="clear" w:color="auto" w:fill="F2CCBD" w:themeFill="accent6" w:themeFillTint="33"/>
      </w:tcPr>
    </w:tblStylePr>
    <w:tblStylePr w:type="band1Horz">
      <w:tblPr/>
      <w:tcPr>
        <w:shd w:val="clear" w:color="auto" w:fill="F2CCBD" w:themeFill="accent6" w:themeFillTint="33"/>
      </w:tcPr>
    </w:tblStylePr>
  </w:style>
  <w:style w:type="paragraph" w:customStyle="1" w:styleId="tablenote">
    <w:name w:val="table note"/>
    <w:basedOn w:val="Normal"/>
    <w:qFormat/>
    <w:rsid w:val="00AC29D4"/>
    <w:pPr>
      <w:spacing w:before="120" w:after="240"/>
    </w:pPr>
    <w:rPr>
      <w:sz w:val="20"/>
    </w:rPr>
  </w:style>
  <w:style w:type="paragraph" w:customStyle="1" w:styleId="TableHead1">
    <w:name w:val="Table Head 1"/>
    <w:qFormat/>
    <w:rsid w:val="00591D49"/>
    <w:pPr>
      <w:spacing w:before="360" w:after="80"/>
    </w:pPr>
    <w:rPr>
      <w:rFonts w:asciiTheme="minorHAnsi" w:hAnsiTheme="minorHAnsi"/>
      <w:bCs/>
      <w:sz w:val="21"/>
      <w:szCs w:val="21"/>
    </w:rPr>
  </w:style>
  <w:style w:type="paragraph" w:customStyle="1" w:styleId="Tabletext">
    <w:name w:val="Table text"/>
    <w:basedOn w:val="Normal"/>
    <w:qFormat/>
    <w:rsid w:val="00FB36E4"/>
    <w:pPr>
      <w:widowControl w:val="0"/>
      <w:spacing w:before="40" w:after="60" w:line="240" w:lineRule="auto"/>
    </w:pPr>
    <w:rPr>
      <w:bCs/>
      <w:sz w:val="21"/>
    </w:rPr>
  </w:style>
  <w:style w:type="character" w:styleId="UnresolvedMention">
    <w:name w:val="Unresolved Mention"/>
    <w:basedOn w:val="DefaultParagraphFont"/>
    <w:uiPriority w:val="99"/>
    <w:semiHidden/>
    <w:unhideWhenUsed/>
    <w:rsid w:val="00822EC3"/>
    <w:rPr>
      <w:color w:val="605E5C"/>
      <w:shd w:val="clear" w:color="auto" w:fill="E1DFDD"/>
    </w:rPr>
  </w:style>
  <w:style w:type="paragraph" w:customStyle="1" w:styleId="TableParagraph">
    <w:name w:val="Table Paragraph"/>
    <w:basedOn w:val="Normal"/>
    <w:uiPriority w:val="1"/>
    <w:qFormat/>
    <w:rsid w:val="000D1475"/>
    <w:pPr>
      <w:widowControl w:val="0"/>
      <w:autoSpaceDE w:val="0"/>
      <w:autoSpaceDN w:val="0"/>
      <w:adjustRightInd w:val="0"/>
      <w:snapToGrid w:val="0"/>
      <w:spacing w:after="80"/>
    </w:pPr>
    <w:rPr>
      <w:rFonts w:eastAsia="Calibri" w:cs="Calibri"/>
      <w:kern w:val="0"/>
      <w:sz w:val="21"/>
      <w:szCs w:val="22"/>
      <w14:ligatures w14:val="none"/>
    </w:rPr>
  </w:style>
  <w:style w:type="paragraph" w:styleId="Revision">
    <w:name w:val="Revision"/>
    <w:hidden/>
    <w:uiPriority w:val="99"/>
    <w:semiHidden/>
    <w:rsid w:val="009A1C11"/>
    <w:pPr>
      <w:spacing w:after="0" w:line="240" w:lineRule="auto"/>
    </w:pPr>
    <w:rPr>
      <w:rFonts w:ascii="Calibri" w:eastAsia="Calibri" w:hAnsi="Calibri" w:cs="Calibri"/>
      <w:kern w:val="0"/>
      <w:sz w:val="22"/>
      <w:szCs w:val="22"/>
      <w14:ligatures w14:val="none"/>
    </w:rPr>
  </w:style>
  <w:style w:type="character" w:styleId="Mention">
    <w:name w:val="Mention"/>
    <w:basedOn w:val="DefaultParagraphFont"/>
    <w:uiPriority w:val="99"/>
    <w:unhideWhenUsed/>
    <w:rsid w:val="009A1C11"/>
    <w:rPr>
      <w:color w:val="2B579A"/>
      <w:shd w:val="clear" w:color="auto" w:fill="E1DFDD"/>
    </w:rPr>
  </w:style>
  <w:style w:type="character" w:customStyle="1" w:styleId="normaltextrun">
    <w:name w:val="normaltextrun"/>
    <w:basedOn w:val="DefaultParagraphFont"/>
    <w:rsid w:val="009A1C11"/>
  </w:style>
  <w:style w:type="numbering" w:customStyle="1" w:styleId="CurrentList1">
    <w:name w:val="Current List1"/>
    <w:uiPriority w:val="99"/>
    <w:rsid w:val="009A1C11"/>
    <w:pPr>
      <w:numPr>
        <w:numId w:val="6"/>
      </w:numPr>
    </w:pPr>
  </w:style>
  <w:style w:type="numbering" w:customStyle="1" w:styleId="CurrentList2">
    <w:name w:val="Current List2"/>
    <w:uiPriority w:val="99"/>
    <w:rsid w:val="009A1C11"/>
    <w:pPr>
      <w:numPr>
        <w:numId w:val="7"/>
      </w:numPr>
    </w:pPr>
  </w:style>
  <w:style w:type="numbering" w:customStyle="1" w:styleId="CurrentList3">
    <w:name w:val="Current List3"/>
    <w:uiPriority w:val="99"/>
    <w:rsid w:val="009A1C11"/>
    <w:pPr>
      <w:numPr>
        <w:numId w:val="8"/>
      </w:numPr>
    </w:pPr>
  </w:style>
  <w:style w:type="numbering" w:customStyle="1" w:styleId="CurrentList4">
    <w:name w:val="Current List4"/>
    <w:uiPriority w:val="99"/>
    <w:rsid w:val="00E02BDE"/>
    <w:pPr>
      <w:numPr>
        <w:numId w:val="9"/>
      </w:numPr>
    </w:pPr>
  </w:style>
  <w:style w:type="numbering" w:customStyle="1" w:styleId="CPUCbullets">
    <w:name w:val="CPUC bullets"/>
    <w:uiPriority w:val="99"/>
    <w:rsid w:val="00AC29D4"/>
    <w:pPr>
      <w:numPr>
        <w:numId w:val="10"/>
      </w:numPr>
    </w:pPr>
  </w:style>
  <w:style w:type="table" w:customStyle="1" w:styleId="CPUCTable1">
    <w:name w:val="CPUC Table 1"/>
    <w:basedOn w:val="TableNormal"/>
    <w:uiPriority w:val="99"/>
    <w:rsid w:val="004C05C0"/>
    <w:pPr>
      <w:widowControl w:val="0"/>
      <w:spacing w:after="80" w:line="240" w:lineRule="auto"/>
    </w:pPr>
    <w:rPr>
      <w:sz w:val="22"/>
    </w:rPr>
    <w:tblPr>
      <w:tblStyleRowBandSize w:val="1"/>
      <w:tblBorders>
        <w:top w:val="single" w:sz="4" w:space="0" w:color="8BAED6" w:themeColor="accent1" w:themeTint="99"/>
        <w:left w:val="single" w:sz="4" w:space="0" w:color="8BAED6" w:themeColor="accent1" w:themeTint="99"/>
        <w:bottom w:val="single" w:sz="4" w:space="0" w:color="8BAED6" w:themeColor="accent1" w:themeTint="99"/>
        <w:right w:val="single" w:sz="4" w:space="0" w:color="8BAED6" w:themeColor="accent1" w:themeTint="99"/>
        <w:insideH w:val="single" w:sz="4" w:space="0" w:color="8BAED6" w:themeColor="accent1" w:themeTint="99"/>
        <w:insideV w:val="single" w:sz="4" w:space="0" w:color="8BAED6" w:themeColor="accent1" w:themeTint="99"/>
      </w:tblBorders>
      <w:tblCellMar>
        <w:top w:w="29" w:type="dxa"/>
        <w:left w:w="72" w:type="dxa"/>
        <w:bottom w:w="29" w:type="dxa"/>
        <w:right w:w="72" w:type="dxa"/>
      </w:tblCellMar>
    </w:tblPr>
    <w:tcPr>
      <w:tcMar>
        <w:top w:w="29" w:type="dxa"/>
        <w:left w:w="72" w:type="dxa"/>
        <w:bottom w:w="29" w:type="dxa"/>
        <w:right w:w="72" w:type="dxa"/>
      </w:tcMar>
    </w:tcPr>
    <w:tblStylePr w:type="firstRow">
      <w:pPr>
        <w:wordWrap/>
        <w:spacing w:beforeLines="50" w:before="50" w:beforeAutospacing="0"/>
      </w:pPr>
      <w:rPr>
        <w:rFonts w:asciiTheme="minorHAnsi" w:hAnsiTheme="minorHAnsi"/>
        <w:b/>
        <w:sz w:val="18"/>
      </w:rPr>
      <w:tblPr/>
      <w:trPr>
        <w:tblHeader/>
      </w:trPr>
      <w:tcPr>
        <w:shd w:val="clear" w:color="auto" w:fill="B1C9E3" w:themeFill="accent1" w:themeFillTint="66"/>
      </w:tcPr>
    </w:tblStylePr>
    <w:tblStylePr w:type="band1Horz">
      <w:tblPr/>
      <w:tcPr>
        <w:shd w:val="clear" w:color="auto" w:fill="F2F2F2" w:themeFill="background1" w:themeFillShade="F2"/>
      </w:tcPr>
    </w:tblStylePr>
  </w:style>
  <w:style w:type="numbering" w:styleId="1ai">
    <w:name w:val="Outline List 1"/>
    <w:basedOn w:val="NoList"/>
    <w:uiPriority w:val="99"/>
    <w:semiHidden/>
    <w:unhideWhenUsed/>
    <w:rsid w:val="00607D5A"/>
    <w:pPr>
      <w:numPr>
        <w:numId w:val="13"/>
      </w:numPr>
    </w:pPr>
  </w:style>
  <w:style w:type="numbering" w:customStyle="1" w:styleId="CurrentList5">
    <w:name w:val="Current List5"/>
    <w:uiPriority w:val="99"/>
    <w:rsid w:val="00141892"/>
    <w:pPr>
      <w:numPr>
        <w:numId w:val="14"/>
      </w:numPr>
    </w:pPr>
  </w:style>
  <w:style w:type="paragraph" w:styleId="ListNumber3">
    <w:name w:val="List Number 3"/>
    <w:basedOn w:val="ListBullet2"/>
    <w:uiPriority w:val="99"/>
    <w:unhideWhenUsed/>
    <w:qFormat/>
    <w:rsid w:val="0033206F"/>
    <w:pPr>
      <w:numPr>
        <w:numId w:val="16"/>
      </w:numPr>
      <w:contextualSpacing/>
    </w:pPr>
  </w:style>
  <w:style w:type="numbering" w:customStyle="1" w:styleId="CurrentList9">
    <w:name w:val="Current List9"/>
    <w:uiPriority w:val="99"/>
    <w:rsid w:val="00607D5A"/>
    <w:pPr>
      <w:numPr>
        <w:numId w:val="12"/>
      </w:numPr>
    </w:pPr>
  </w:style>
  <w:style w:type="numbering" w:styleId="111111">
    <w:name w:val="Outline List 2"/>
    <w:basedOn w:val="NoList"/>
    <w:uiPriority w:val="99"/>
    <w:semiHidden/>
    <w:unhideWhenUsed/>
    <w:rsid w:val="00E24013"/>
    <w:pPr>
      <w:numPr>
        <w:numId w:val="18"/>
      </w:numPr>
    </w:pPr>
  </w:style>
  <w:style w:type="paragraph" w:styleId="ListNumber4">
    <w:name w:val="List Number 4"/>
    <w:basedOn w:val="ListBullet3"/>
    <w:uiPriority w:val="99"/>
    <w:unhideWhenUsed/>
    <w:qFormat/>
    <w:rsid w:val="0033206F"/>
    <w:pPr>
      <w:numPr>
        <w:numId w:val="20"/>
      </w:numPr>
    </w:pPr>
  </w:style>
  <w:style w:type="paragraph" w:styleId="ListNumber5">
    <w:name w:val="List Number 5"/>
    <w:basedOn w:val="ListBullet4"/>
    <w:uiPriority w:val="99"/>
    <w:unhideWhenUsed/>
    <w:qFormat/>
    <w:rsid w:val="0033206F"/>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jaime.gannon@cpuc.ca.gov"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michael.baltar@cpuc.ca.gov" TargetMode="External"/><Relationship Id="rId17" Type="http://schemas.openxmlformats.org/officeDocument/2006/relationships/hyperlink" Target="mailto:Christine.root@cpuc.ca.gov" TargetMode="External"/><Relationship Id="rId2" Type="http://schemas.openxmlformats.org/officeDocument/2006/relationships/numbering" Target="numbering.xml"/><Relationship Id="rId16" Type="http://schemas.openxmlformats.org/officeDocument/2006/relationships/hyperlink" Target="mailto:lily.chow@cpuc.ca.go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rin.sullivan@cpuc.ca.go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natalie.guishar@cpuc.ca.gov" TargetMode="External"/><Relationship Id="rId23" Type="http://schemas.openxmlformats.org/officeDocument/2006/relationships/glossaryDocument" Target="glossary/document.xml"/><Relationship Id="rId10" Type="http://schemas.openxmlformats.org/officeDocument/2006/relationships/hyperlink" Target="mailto:leo.stiles@cpuc.ca.gov"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heryl.lee@cpuc.ca.gov" TargetMode="External"/><Relationship Id="rId14" Type="http://schemas.openxmlformats.org/officeDocument/2006/relationships/hyperlink" Target="mailto:zoe.draghi@cpuc.ca.gov"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1A2D7B570D4F65AE058324E4618DF7"/>
        <w:category>
          <w:name w:val="General"/>
          <w:gallery w:val="placeholder"/>
        </w:category>
        <w:types>
          <w:type w:val="bbPlcHdr"/>
        </w:types>
        <w:behaviors>
          <w:behavior w:val="content"/>
        </w:behaviors>
        <w:guid w:val="{50FD47DD-2D1F-461E-976A-460C1BD3458C}"/>
      </w:docPartPr>
      <w:docPartBody>
        <w:p w:rsidR="00301D89" w:rsidRDefault="000C5484" w:rsidP="000C5484">
          <w:pPr>
            <w:pStyle w:val="1C1A2D7B570D4F65AE058324E4618DF7"/>
          </w:pPr>
          <w:r w:rsidRPr="006F100F">
            <w:rPr>
              <w:rStyle w:val="PlaceholderText"/>
            </w:rPr>
            <w:t>Click or tap here to enter text.</w:t>
          </w:r>
        </w:p>
      </w:docPartBody>
    </w:docPart>
    <w:docPart>
      <w:docPartPr>
        <w:name w:val="28222CCE9D0C47B09CEA661FC98DC287"/>
        <w:category>
          <w:name w:val="General"/>
          <w:gallery w:val="placeholder"/>
        </w:category>
        <w:types>
          <w:type w:val="bbPlcHdr"/>
        </w:types>
        <w:behaviors>
          <w:behavior w:val="content"/>
        </w:behaviors>
        <w:guid w:val="{2C757695-0246-469C-8412-29D88A7A7CAD}"/>
      </w:docPartPr>
      <w:docPartBody>
        <w:p w:rsidR="00301D89" w:rsidRDefault="000C5484" w:rsidP="000C5484">
          <w:pPr>
            <w:pStyle w:val="28222CCE9D0C47B09CEA661FC98DC287"/>
          </w:pPr>
          <w:r w:rsidRPr="006F100F">
            <w:rPr>
              <w:rStyle w:val="PlaceholderText"/>
            </w:rPr>
            <w:t>Click or tap here to enter text.</w:t>
          </w:r>
        </w:p>
      </w:docPartBody>
    </w:docPart>
    <w:docPart>
      <w:docPartPr>
        <w:name w:val="0927B21EA81E42A195385A776F24B1A0"/>
        <w:category>
          <w:name w:val="General"/>
          <w:gallery w:val="placeholder"/>
        </w:category>
        <w:types>
          <w:type w:val="bbPlcHdr"/>
        </w:types>
        <w:behaviors>
          <w:behavior w:val="content"/>
        </w:behaviors>
        <w:guid w:val="{84C1B8FE-6DC0-49D0-B4FD-CB1BC7A63EEF}"/>
      </w:docPartPr>
      <w:docPartBody>
        <w:p w:rsidR="00301D89" w:rsidRDefault="000C5484" w:rsidP="000C5484">
          <w:pPr>
            <w:pStyle w:val="0927B21EA81E42A195385A776F24B1A0"/>
          </w:pPr>
          <w:r w:rsidRPr="006F100F">
            <w:rPr>
              <w:rStyle w:val="PlaceholderText"/>
            </w:rPr>
            <w:t>Click or tap here to enter text.</w:t>
          </w:r>
        </w:p>
      </w:docPartBody>
    </w:docPart>
    <w:docPart>
      <w:docPartPr>
        <w:name w:val="C7F7B901A5E148F1B9BB16F29B89ACDF"/>
        <w:category>
          <w:name w:val="General"/>
          <w:gallery w:val="placeholder"/>
        </w:category>
        <w:types>
          <w:type w:val="bbPlcHdr"/>
        </w:types>
        <w:behaviors>
          <w:behavior w:val="content"/>
        </w:behaviors>
        <w:guid w:val="{DDCB230E-1753-4EE3-931E-9D498A46FC5E}"/>
      </w:docPartPr>
      <w:docPartBody>
        <w:p w:rsidR="00301D89" w:rsidRDefault="000C5484" w:rsidP="000C5484">
          <w:pPr>
            <w:pStyle w:val="C7F7B901A5E148F1B9BB16F29B89ACDF"/>
          </w:pPr>
          <w:r w:rsidRPr="006F100F">
            <w:rPr>
              <w:rStyle w:val="PlaceholderText"/>
            </w:rPr>
            <w:t>Click or tap here to enter text.</w:t>
          </w:r>
        </w:p>
      </w:docPartBody>
    </w:docPart>
    <w:docPart>
      <w:docPartPr>
        <w:name w:val="879E0CD269B54C9B91024A96723EB162"/>
        <w:category>
          <w:name w:val="General"/>
          <w:gallery w:val="placeholder"/>
        </w:category>
        <w:types>
          <w:type w:val="bbPlcHdr"/>
        </w:types>
        <w:behaviors>
          <w:behavior w:val="content"/>
        </w:behaviors>
        <w:guid w:val="{E91D025A-CF9B-429B-A8B4-5D620F3619B4}"/>
      </w:docPartPr>
      <w:docPartBody>
        <w:p w:rsidR="00301D89" w:rsidRDefault="000C5484" w:rsidP="000C5484">
          <w:pPr>
            <w:pStyle w:val="879E0CD269B54C9B91024A96723EB162"/>
          </w:pPr>
          <w:r w:rsidRPr="006F100F">
            <w:rPr>
              <w:rStyle w:val="PlaceholderText"/>
            </w:rPr>
            <w:t>Click or tap here to enter text.</w:t>
          </w:r>
        </w:p>
      </w:docPartBody>
    </w:docPart>
    <w:docPart>
      <w:docPartPr>
        <w:name w:val="55C1B0F8205D46B5839F549F4CB421DF"/>
        <w:category>
          <w:name w:val="General"/>
          <w:gallery w:val="placeholder"/>
        </w:category>
        <w:types>
          <w:type w:val="bbPlcHdr"/>
        </w:types>
        <w:behaviors>
          <w:behavior w:val="content"/>
        </w:behaviors>
        <w:guid w:val="{19982DAC-616E-4E72-B86C-BF855EDAF254}"/>
      </w:docPartPr>
      <w:docPartBody>
        <w:p w:rsidR="00301D89" w:rsidRDefault="000C5484" w:rsidP="000C5484">
          <w:pPr>
            <w:pStyle w:val="55C1B0F8205D46B5839F549F4CB421DF"/>
          </w:pPr>
          <w:r w:rsidRPr="006F100F">
            <w:rPr>
              <w:rStyle w:val="PlaceholderText"/>
            </w:rPr>
            <w:t>Click or tap here to enter text.</w:t>
          </w:r>
        </w:p>
      </w:docPartBody>
    </w:docPart>
    <w:docPart>
      <w:docPartPr>
        <w:name w:val="CA1370012E7C40E9B30068042570D199"/>
        <w:category>
          <w:name w:val="General"/>
          <w:gallery w:val="placeholder"/>
        </w:category>
        <w:types>
          <w:type w:val="bbPlcHdr"/>
        </w:types>
        <w:behaviors>
          <w:behavior w:val="content"/>
        </w:behaviors>
        <w:guid w:val="{F86C905B-0A20-4BF6-8C10-4A82E51D1D4F}"/>
      </w:docPartPr>
      <w:docPartBody>
        <w:p w:rsidR="00301D89" w:rsidRDefault="000C5484" w:rsidP="000C5484">
          <w:pPr>
            <w:pStyle w:val="CA1370012E7C40E9B30068042570D199"/>
          </w:pPr>
          <w:r w:rsidRPr="006F100F">
            <w:rPr>
              <w:rStyle w:val="PlaceholderText"/>
            </w:rPr>
            <w:t>Click or tap here to enter text.</w:t>
          </w:r>
        </w:p>
      </w:docPartBody>
    </w:docPart>
    <w:docPart>
      <w:docPartPr>
        <w:name w:val="6FBFC28BBC64459EBDFFF0F24C1D5B15"/>
        <w:category>
          <w:name w:val="General"/>
          <w:gallery w:val="placeholder"/>
        </w:category>
        <w:types>
          <w:type w:val="bbPlcHdr"/>
        </w:types>
        <w:behaviors>
          <w:behavior w:val="content"/>
        </w:behaviors>
        <w:guid w:val="{B61D7075-DF22-4C8D-AA08-6C32FE331B54}"/>
      </w:docPartPr>
      <w:docPartBody>
        <w:p w:rsidR="00301D89" w:rsidRDefault="000C5484" w:rsidP="000C5484">
          <w:pPr>
            <w:pStyle w:val="6FBFC28BBC64459EBDFFF0F24C1D5B15"/>
          </w:pPr>
          <w:r w:rsidRPr="006F100F">
            <w:rPr>
              <w:rStyle w:val="PlaceholderText"/>
            </w:rPr>
            <w:t>Click or tap here to enter text.</w:t>
          </w:r>
        </w:p>
      </w:docPartBody>
    </w:docPart>
    <w:docPart>
      <w:docPartPr>
        <w:name w:val="5F3515597751491091C2032D55D7D031"/>
        <w:category>
          <w:name w:val="General"/>
          <w:gallery w:val="placeholder"/>
        </w:category>
        <w:types>
          <w:type w:val="bbPlcHdr"/>
        </w:types>
        <w:behaviors>
          <w:behavior w:val="content"/>
        </w:behaviors>
        <w:guid w:val="{AE18816D-EEDC-4B99-94FD-A60C56C8D7F1}"/>
      </w:docPartPr>
      <w:docPartBody>
        <w:p w:rsidR="00301D89" w:rsidRDefault="000C5484" w:rsidP="000C5484">
          <w:pPr>
            <w:pStyle w:val="5F3515597751491091C2032D55D7D031"/>
          </w:pPr>
          <w:r w:rsidRPr="006F100F">
            <w:rPr>
              <w:rStyle w:val="PlaceholderText"/>
            </w:rPr>
            <w:t>Click or tap here to enter text.</w:t>
          </w:r>
        </w:p>
      </w:docPartBody>
    </w:docPart>
    <w:docPart>
      <w:docPartPr>
        <w:name w:val="35147565D57849A793569CC13D549F9E"/>
        <w:category>
          <w:name w:val="General"/>
          <w:gallery w:val="placeholder"/>
        </w:category>
        <w:types>
          <w:type w:val="bbPlcHdr"/>
        </w:types>
        <w:behaviors>
          <w:behavior w:val="content"/>
        </w:behaviors>
        <w:guid w:val="{B3B4C79F-0841-4EA7-84E4-3910042E9C17}"/>
      </w:docPartPr>
      <w:docPartBody>
        <w:p w:rsidR="00301D89" w:rsidRDefault="000C5484" w:rsidP="000C5484">
          <w:pPr>
            <w:pStyle w:val="35147565D57849A793569CC13D549F9E"/>
          </w:pPr>
          <w:r w:rsidRPr="006F100F">
            <w:rPr>
              <w:rStyle w:val="PlaceholderText"/>
            </w:rPr>
            <w:t>Click or tap here to enter text.</w:t>
          </w:r>
        </w:p>
      </w:docPartBody>
    </w:docPart>
    <w:docPart>
      <w:docPartPr>
        <w:name w:val="143411260E9444E18D2EE91E4C4A86BE"/>
        <w:category>
          <w:name w:val="General"/>
          <w:gallery w:val="placeholder"/>
        </w:category>
        <w:types>
          <w:type w:val="bbPlcHdr"/>
        </w:types>
        <w:behaviors>
          <w:behavior w:val="content"/>
        </w:behaviors>
        <w:guid w:val="{CA793045-F2C1-4E2D-8482-38FFDA2A9542}"/>
      </w:docPartPr>
      <w:docPartBody>
        <w:p w:rsidR="00301D89" w:rsidRDefault="000C5484" w:rsidP="000C5484">
          <w:pPr>
            <w:pStyle w:val="143411260E9444E18D2EE91E4C4A86BE"/>
          </w:pPr>
          <w:r w:rsidRPr="006F100F">
            <w:rPr>
              <w:rStyle w:val="PlaceholderText"/>
            </w:rPr>
            <w:t>Click or tap here to enter text.</w:t>
          </w:r>
        </w:p>
      </w:docPartBody>
    </w:docPart>
    <w:docPart>
      <w:docPartPr>
        <w:name w:val="491D567535F24C658DDDF8B7C7B4D868"/>
        <w:category>
          <w:name w:val="General"/>
          <w:gallery w:val="placeholder"/>
        </w:category>
        <w:types>
          <w:type w:val="bbPlcHdr"/>
        </w:types>
        <w:behaviors>
          <w:behavior w:val="content"/>
        </w:behaviors>
        <w:guid w:val="{DACE586A-19B9-4742-9BC4-000A7BF9153E}"/>
      </w:docPartPr>
      <w:docPartBody>
        <w:p w:rsidR="00301D89" w:rsidRDefault="000C5484" w:rsidP="000C5484">
          <w:pPr>
            <w:pStyle w:val="491D567535F24C658DDDF8B7C7B4D868"/>
          </w:pPr>
          <w:r w:rsidRPr="006F100F">
            <w:rPr>
              <w:rStyle w:val="PlaceholderText"/>
            </w:rPr>
            <w:t>Click or tap here to enter text.</w:t>
          </w:r>
        </w:p>
      </w:docPartBody>
    </w:docPart>
    <w:docPart>
      <w:docPartPr>
        <w:name w:val="45065EF1621C41CB90D69B422D17DDA2"/>
        <w:category>
          <w:name w:val="General"/>
          <w:gallery w:val="placeholder"/>
        </w:category>
        <w:types>
          <w:type w:val="bbPlcHdr"/>
        </w:types>
        <w:behaviors>
          <w:behavior w:val="content"/>
        </w:behaviors>
        <w:guid w:val="{4C2D8AED-679D-420A-B1C2-2E470EE64895}"/>
      </w:docPartPr>
      <w:docPartBody>
        <w:p w:rsidR="00301D89" w:rsidRDefault="000C5484" w:rsidP="000C5484">
          <w:pPr>
            <w:pStyle w:val="45065EF1621C41CB90D69B422D17DDA2"/>
          </w:pPr>
          <w:r w:rsidRPr="006F100F">
            <w:rPr>
              <w:rStyle w:val="PlaceholderText"/>
            </w:rPr>
            <w:t>Click or tap here to enter text.</w:t>
          </w:r>
        </w:p>
      </w:docPartBody>
    </w:docPart>
    <w:docPart>
      <w:docPartPr>
        <w:name w:val="53FFF61C2FE34056B10B1E7D29F06810"/>
        <w:category>
          <w:name w:val="General"/>
          <w:gallery w:val="placeholder"/>
        </w:category>
        <w:types>
          <w:type w:val="bbPlcHdr"/>
        </w:types>
        <w:behaviors>
          <w:behavior w:val="content"/>
        </w:behaviors>
        <w:guid w:val="{FEDF052C-4A32-4BFB-970C-07BC2457EBDD}"/>
      </w:docPartPr>
      <w:docPartBody>
        <w:p w:rsidR="00301D89" w:rsidRDefault="000C5484" w:rsidP="000C5484">
          <w:pPr>
            <w:pStyle w:val="53FFF61C2FE34056B10B1E7D29F06810"/>
          </w:pPr>
          <w:r w:rsidRPr="006F100F">
            <w:rPr>
              <w:rStyle w:val="PlaceholderText"/>
            </w:rPr>
            <w:t>Click or tap here to enter text.</w:t>
          </w:r>
        </w:p>
      </w:docPartBody>
    </w:docPart>
    <w:docPart>
      <w:docPartPr>
        <w:name w:val="39A71625C2494AD1B75191AABA5747A6"/>
        <w:category>
          <w:name w:val="General"/>
          <w:gallery w:val="placeholder"/>
        </w:category>
        <w:types>
          <w:type w:val="bbPlcHdr"/>
        </w:types>
        <w:behaviors>
          <w:behavior w:val="content"/>
        </w:behaviors>
        <w:guid w:val="{4DB27BCB-E6D4-47DD-A925-3850E94E5CFB}"/>
      </w:docPartPr>
      <w:docPartBody>
        <w:p w:rsidR="00301D89" w:rsidRDefault="000C5484" w:rsidP="000C5484">
          <w:pPr>
            <w:pStyle w:val="39A71625C2494AD1B75191AABA5747A6"/>
          </w:pPr>
          <w:r w:rsidRPr="006F100F">
            <w:rPr>
              <w:rStyle w:val="PlaceholderText"/>
            </w:rPr>
            <w:t>Click or tap here to enter text.</w:t>
          </w:r>
        </w:p>
      </w:docPartBody>
    </w:docPart>
    <w:docPart>
      <w:docPartPr>
        <w:name w:val="04F44E034AE84E76A4E3379E8906DAC8"/>
        <w:category>
          <w:name w:val="General"/>
          <w:gallery w:val="placeholder"/>
        </w:category>
        <w:types>
          <w:type w:val="bbPlcHdr"/>
        </w:types>
        <w:behaviors>
          <w:behavior w:val="content"/>
        </w:behaviors>
        <w:guid w:val="{1C3D5C47-A208-4880-B630-AD0A04DE9341}"/>
      </w:docPartPr>
      <w:docPartBody>
        <w:p w:rsidR="00301D89" w:rsidRDefault="000C5484" w:rsidP="000C5484">
          <w:pPr>
            <w:pStyle w:val="04F44E034AE84E76A4E3379E8906DAC8"/>
          </w:pPr>
          <w:r w:rsidRPr="006F100F">
            <w:rPr>
              <w:rStyle w:val="PlaceholderText"/>
            </w:rPr>
            <w:t>Click or tap here to enter text.</w:t>
          </w:r>
        </w:p>
      </w:docPartBody>
    </w:docPart>
    <w:docPart>
      <w:docPartPr>
        <w:name w:val="A8DE9852B697470DA004F9DB1CB23E47"/>
        <w:category>
          <w:name w:val="General"/>
          <w:gallery w:val="placeholder"/>
        </w:category>
        <w:types>
          <w:type w:val="bbPlcHdr"/>
        </w:types>
        <w:behaviors>
          <w:behavior w:val="content"/>
        </w:behaviors>
        <w:guid w:val="{DDF90807-86D4-4B5B-9737-CFF16E7DED79}"/>
      </w:docPartPr>
      <w:docPartBody>
        <w:p w:rsidR="00301D89" w:rsidRDefault="000C5484" w:rsidP="000C5484">
          <w:pPr>
            <w:pStyle w:val="A8DE9852B697470DA004F9DB1CB23E47"/>
          </w:pPr>
          <w:r w:rsidRPr="006F100F">
            <w:rPr>
              <w:rStyle w:val="PlaceholderText"/>
            </w:rPr>
            <w:t>Click or tap here to enter text.</w:t>
          </w:r>
        </w:p>
      </w:docPartBody>
    </w:docPart>
    <w:docPart>
      <w:docPartPr>
        <w:name w:val="790074F9AB9A4793B2C3AD339A8CB7FC"/>
        <w:category>
          <w:name w:val="General"/>
          <w:gallery w:val="placeholder"/>
        </w:category>
        <w:types>
          <w:type w:val="bbPlcHdr"/>
        </w:types>
        <w:behaviors>
          <w:behavior w:val="content"/>
        </w:behaviors>
        <w:guid w:val="{B3C84C67-5880-453A-A08B-B3555B29263B}"/>
      </w:docPartPr>
      <w:docPartBody>
        <w:p w:rsidR="00301D89" w:rsidRDefault="000C5484" w:rsidP="000C5484">
          <w:pPr>
            <w:pStyle w:val="790074F9AB9A4793B2C3AD339A8CB7FC"/>
          </w:pPr>
          <w:r w:rsidRPr="006F100F">
            <w:rPr>
              <w:rStyle w:val="PlaceholderText"/>
            </w:rPr>
            <w:t>Click or tap here to enter text.</w:t>
          </w:r>
        </w:p>
      </w:docPartBody>
    </w:docPart>
    <w:docPart>
      <w:docPartPr>
        <w:name w:val="30FF09E18C6642B4A0CC481C65379708"/>
        <w:category>
          <w:name w:val="General"/>
          <w:gallery w:val="placeholder"/>
        </w:category>
        <w:types>
          <w:type w:val="bbPlcHdr"/>
        </w:types>
        <w:behaviors>
          <w:behavior w:val="content"/>
        </w:behaviors>
        <w:guid w:val="{F8965F1F-D9D2-4919-8EDC-2F01E39410F0}"/>
      </w:docPartPr>
      <w:docPartBody>
        <w:p w:rsidR="00301D89" w:rsidRDefault="000C5484" w:rsidP="000C5484">
          <w:pPr>
            <w:pStyle w:val="30FF09E18C6642B4A0CC481C65379708"/>
          </w:pPr>
          <w:r w:rsidRPr="006F100F">
            <w:rPr>
              <w:rStyle w:val="PlaceholderText"/>
            </w:rPr>
            <w:t>Click or tap here to enter text.</w:t>
          </w:r>
        </w:p>
      </w:docPartBody>
    </w:docPart>
    <w:docPart>
      <w:docPartPr>
        <w:name w:val="A5DE370F80B345E0A524A70EE5D9457B"/>
        <w:category>
          <w:name w:val="General"/>
          <w:gallery w:val="placeholder"/>
        </w:category>
        <w:types>
          <w:type w:val="bbPlcHdr"/>
        </w:types>
        <w:behaviors>
          <w:behavior w:val="content"/>
        </w:behaviors>
        <w:guid w:val="{DA36B034-6F79-452C-9B05-3B9D09736C7E}"/>
      </w:docPartPr>
      <w:docPartBody>
        <w:p w:rsidR="00301D89" w:rsidRDefault="000C5484" w:rsidP="000C5484">
          <w:pPr>
            <w:pStyle w:val="A5DE370F80B345E0A524A70EE5D9457B"/>
          </w:pPr>
          <w:r w:rsidRPr="006F100F">
            <w:rPr>
              <w:rStyle w:val="PlaceholderText"/>
            </w:rPr>
            <w:t>Click or tap here to enter text.</w:t>
          </w:r>
        </w:p>
      </w:docPartBody>
    </w:docPart>
    <w:docPart>
      <w:docPartPr>
        <w:name w:val="A4D82433E1F047F289AE469B93CAA44D"/>
        <w:category>
          <w:name w:val="General"/>
          <w:gallery w:val="placeholder"/>
        </w:category>
        <w:types>
          <w:type w:val="bbPlcHdr"/>
        </w:types>
        <w:behaviors>
          <w:behavior w:val="content"/>
        </w:behaviors>
        <w:guid w:val="{B218A0F0-A3C0-42BE-9030-D6D95C5FB589}"/>
      </w:docPartPr>
      <w:docPartBody>
        <w:p w:rsidR="00301D89" w:rsidRDefault="000C5484" w:rsidP="000C5484">
          <w:pPr>
            <w:pStyle w:val="A4D82433E1F047F289AE469B93CAA44D"/>
          </w:pPr>
          <w:r w:rsidRPr="006F100F">
            <w:rPr>
              <w:rStyle w:val="PlaceholderText"/>
            </w:rPr>
            <w:t>Click or tap here to enter text.</w:t>
          </w:r>
        </w:p>
      </w:docPartBody>
    </w:docPart>
    <w:docPart>
      <w:docPartPr>
        <w:name w:val="9FFE8C9AC7E34971B922AC579CB9E928"/>
        <w:category>
          <w:name w:val="General"/>
          <w:gallery w:val="placeholder"/>
        </w:category>
        <w:types>
          <w:type w:val="bbPlcHdr"/>
        </w:types>
        <w:behaviors>
          <w:behavior w:val="content"/>
        </w:behaviors>
        <w:guid w:val="{4390D8F7-0F79-40ED-AD0B-650B65A2F4F3}"/>
      </w:docPartPr>
      <w:docPartBody>
        <w:p w:rsidR="00301D89" w:rsidRDefault="000C5484" w:rsidP="000C5484">
          <w:pPr>
            <w:pStyle w:val="9FFE8C9AC7E34971B922AC579CB9E928"/>
          </w:pPr>
          <w:r w:rsidRPr="006F100F">
            <w:rPr>
              <w:rStyle w:val="PlaceholderText"/>
            </w:rPr>
            <w:t>Click or tap here to enter text.</w:t>
          </w:r>
        </w:p>
      </w:docPartBody>
    </w:docPart>
    <w:docPart>
      <w:docPartPr>
        <w:name w:val="B80B9F375DC848A1B8AFD733FF52E5D8"/>
        <w:category>
          <w:name w:val="General"/>
          <w:gallery w:val="placeholder"/>
        </w:category>
        <w:types>
          <w:type w:val="bbPlcHdr"/>
        </w:types>
        <w:behaviors>
          <w:behavior w:val="content"/>
        </w:behaviors>
        <w:guid w:val="{3385F7D4-3913-4B51-A54F-406BE155CAA7}"/>
      </w:docPartPr>
      <w:docPartBody>
        <w:p w:rsidR="00301D89" w:rsidRDefault="000C5484" w:rsidP="000C5484">
          <w:pPr>
            <w:pStyle w:val="B80B9F375DC848A1B8AFD733FF52E5D8"/>
          </w:pPr>
          <w:r w:rsidRPr="006F100F">
            <w:rPr>
              <w:rStyle w:val="PlaceholderText"/>
            </w:rPr>
            <w:t>Click or tap here to enter text.</w:t>
          </w:r>
        </w:p>
      </w:docPartBody>
    </w:docPart>
    <w:docPart>
      <w:docPartPr>
        <w:name w:val="E18E9288E62E4BF8A3AD3CFFC2944D5C"/>
        <w:category>
          <w:name w:val="General"/>
          <w:gallery w:val="placeholder"/>
        </w:category>
        <w:types>
          <w:type w:val="bbPlcHdr"/>
        </w:types>
        <w:behaviors>
          <w:behavior w:val="content"/>
        </w:behaviors>
        <w:guid w:val="{CE0C7819-CA91-4CDE-B62A-9F15E5553277}"/>
      </w:docPartPr>
      <w:docPartBody>
        <w:p w:rsidR="00301D89" w:rsidRDefault="000C5484" w:rsidP="000C5484">
          <w:pPr>
            <w:pStyle w:val="E18E9288E62E4BF8A3AD3CFFC2944D5C"/>
          </w:pPr>
          <w:r w:rsidRPr="006F100F">
            <w:rPr>
              <w:rStyle w:val="PlaceholderText"/>
            </w:rPr>
            <w:t>Click or tap here to enter text.</w:t>
          </w:r>
        </w:p>
      </w:docPartBody>
    </w:docPart>
    <w:docPart>
      <w:docPartPr>
        <w:name w:val="4F575BEEB3544ADDA07455835EDAEA79"/>
        <w:category>
          <w:name w:val="General"/>
          <w:gallery w:val="placeholder"/>
        </w:category>
        <w:types>
          <w:type w:val="bbPlcHdr"/>
        </w:types>
        <w:behaviors>
          <w:behavior w:val="content"/>
        </w:behaviors>
        <w:guid w:val="{C32675FF-506F-4269-921B-5E959C1538F9}"/>
      </w:docPartPr>
      <w:docPartBody>
        <w:p w:rsidR="00301D89" w:rsidRDefault="000C5484" w:rsidP="000C5484">
          <w:pPr>
            <w:pStyle w:val="4F575BEEB3544ADDA07455835EDAEA79"/>
          </w:pPr>
          <w:r w:rsidRPr="006F100F">
            <w:rPr>
              <w:rStyle w:val="PlaceholderText"/>
            </w:rPr>
            <w:t>Click or tap here to enter text.</w:t>
          </w:r>
        </w:p>
      </w:docPartBody>
    </w:docPart>
    <w:docPart>
      <w:docPartPr>
        <w:name w:val="F4E707EBE8F04CB2A12DFAAA5024C0E3"/>
        <w:category>
          <w:name w:val="General"/>
          <w:gallery w:val="placeholder"/>
        </w:category>
        <w:types>
          <w:type w:val="bbPlcHdr"/>
        </w:types>
        <w:behaviors>
          <w:behavior w:val="content"/>
        </w:behaviors>
        <w:guid w:val="{80332ACA-D204-4ED3-95E5-6A5F5F6E0A4D}"/>
      </w:docPartPr>
      <w:docPartBody>
        <w:p w:rsidR="00301D89" w:rsidRDefault="000C5484" w:rsidP="000C5484">
          <w:pPr>
            <w:pStyle w:val="F4E707EBE8F04CB2A12DFAAA5024C0E3"/>
          </w:pPr>
          <w:r w:rsidRPr="006F100F">
            <w:rPr>
              <w:rStyle w:val="PlaceholderText"/>
            </w:rPr>
            <w:t>Click or tap here to enter text.</w:t>
          </w:r>
        </w:p>
      </w:docPartBody>
    </w:docPart>
    <w:docPart>
      <w:docPartPr>
        <w:name w:val="60C7DD3D33A94E3AA9AEEEF90074FD30"/>
        <w:category>
          <w:name w:val="General"/>
          <w:gallery w:val="placeholder"/>
        </w:category>
        <w:types>
          <w:type w:val="bbPlcHdr"/>
        </w:types>
        <w:behaviors>
          <w:behavior w:val="content"/>
        </w:behaviors>
        <w:guid w:val="{82FD9B0D-5A42-42E3-90B7-701353952822}"/>
      </w:docPartPr>
      <w:docPartBody>
        <w:p w:rsidR="00301D89" w:rsidRDefault="000C5484" w:rsidP="000C5484">
          <w:pPr>
            <w:pStyle w:val="60C7DD3D33A94E3AA9AEEEF90074FD30"/>
          </w:pPr>
          <w:r w:rsidRPr="006F100F">
            <w:rPr>
              <w:rStyle w:val="PlaceholderText"/>
            </w:rPr>
            <w:t>Click or tap here to enter text.</w:t>
          </w:r>
        </w:p>
      </w:docPartBody>
    </w:docPart>
    <w:docPart>
      <w:docPartPr>
        <w:name w:val="718781B56CC847FCB02BA6497D3D2281"/>
        <w:category>
          <w:name w:val="General"/>
          <w:gallery w:val="placeholder"/>
        </w:category>
        <w:types>
          <w:type w:val="bbPlcHdr"/>
        </w:types>
        <w:behaviors>
          <w:behavior w:val="content"/>
        </w:behaviors>
        <w:guid w:val="{9C322653-83D8-4FCE-9D8C-8D53962DF1E7}"/>
      </w:docPartPr>
      <w:docPartBody>
        <w:p w:rsidR="00301D89" w:rsidRDefault="000C5484" w:rsidP="000C5484">
          <w:pPr>
            <w:pStyle w:val="718781B56CC847FCB02BA6497D3D2281"/>
          </w:pPr>
          <w:r w:rsidRPr="006F100F">
            <w:rPr>
              <w:rStyle w:val="PlaceholderText"/>
            </w:rPr>
            <w:t>Click or tap here to enter text.</w:t>
          </w:r>
        </w:p>
      </w:docPartBody>
    </w:docPart>
    <w:docPart>
      <w:docPartPr>
        <w:name w:val="FB3B41A8101944F98BF9C4C19E4F156E"/>
        <w:category>
          <w:name w:val="General"/>
          <w:gallery w:val="placeholder"/>
        </w:category>
        <w:types>
          <w:type w:val="bbPlcHdr"/>
        </w:types>
        <w:behaviors>
          <w:behavior w:val="content"/>
        </w:behaviors>
        <w:guid w:val="{3684C47E-1121-40F6-8D69-6CEA278B6E0F}"/>
      </w:docPartPr>
      <w:docPartBody>
        <w:p w:rsidR="00301D89" w:rsidRDefault="000C5484" w:rsidP="000C5484">
          <w:pPr>
            <w:pStyle w:val="FB3B41A8101944F98BF9C4C19E4F156E"/>
          </w:pPr>
          <w:r w:rsidRPr="006F100F">
            <w:rPr>
              <w:rStyle w:val="PlaceholderText"/>
            </w:rPr>
            <w:t>Click or tap here to enter text.</w:t>
          </w:r>
        </w:p>
      </w:docPartBody>
    </w:docPart>
    <w:docPart>
      <w:docPartPr>
        <w:name w:val="C89FDABEDCD649A4AA95767636656A53"/>
        <w:category>
          <w:name w:val="General"/>
          <w:gallery w:val="placeholder"/>
        </w:category>
        <w:types>
          <w:type w:val="bbPlcHdr"/>
        </w:types>
        <w:behaviors>
          <w:behavior w:val="content"/>
        </w:behaviors>
        <w:guid w:val="{B757905D-843C-4F4C-A787-79985B8DD25D}"/>
      </w:docPartPr>
      <w:docPartBody>
        <w:p w:rsidR="00301D89" w:rsidRDefault="000C5484" w:rsidP="000C5484">
          <w:pPr>
            <w:pStyle w:val="C89FDABEDCD649A4AA95767636656A53"/>
          </w:pPr>
          <w:r w:rsidRPr="006F100F">
            <w:rPr>
              <w:rStyle w:val="PlaceholderText"/>
            </w:rPr>
            <w:t>Click or tap here to enter text.</w:t>
          </w:r>
        </w:p>
      </w:docPartBody>
    </w:docPart>
    <w:docPart>
      <w:docPartPr>
        <w:name w:val="1D78DE731E954C63B2C2DA1AD55B1D5A"/>
        <w:category>
          <w:name w:val="General"/>
          <w:gallery w:val="placeholder"/>
        </w:category>
        <w:types>
          <w:type w:val="bbPlcHdr"/>
        </w:types>
        <w:behaviors>
          <w:behavior w:val="content"/>
        </w:behaviors>
        <w:guid w:val="{BBF218AB-9849-45A1-8881-94E7CD49430F}"/>
      </w:docPartPr>
      <w:docPartBody>
        <w:p w:rsidR="00301D89" w:rsidRDefault="000C5484" w:rsidP="000C5484">
          <w:pPr>
            <w:pStyle w:val="1D78DE731E954C63B2C2DA1AD55B1D5A"/>
          </w:pPr>
          <w:r w:rsidRPr="006F100F">
            <w:rPr>
              <w:rStyle w:val="PlaceholderText"/>
            </w:rPr>
            <w:t>Click or tap here to enter text.</w:t>
          </w:r>
        </w:p>
      </w:docPartBody>
    </w:docPart>
    <w:docPart>
      <w:docPartPr>
        <w:name w:val="F884F11AA2234BB89CC8F2207FC2D675"/>
        <w:category>
          <w:name w:val="General"/>
          <w:gallery w:val="placeholder"/>
        </w:category>
        <w:types>
          <w:type w:val="bbPlcHdr"/>
        </w:types>
        <w:behaviors>
          <w:behavior w:val="content"/>
        </w:behaviors>
        <w:guid w:val="{D8424198-640D-4A84-932C-C573660EAB92}"/>
      </w:docPartPr>
      <w:docPartBody>
        <w:p w:rsidR="00301D89" w:rsidRDefault="000C5484" w:rsidP="000C5484">
          <w:pPr>
            <w:pStyle w:val="F884F11AA2234BB89CC8F2207FC2D675"/>
          </w:pPr>
          <w:r w:rsidRPr="006F100F">
            <w:rPr>
              <w:rStyle w:val="PlaceholderText"/>
            </w:rPr>
            <w:t>Click or tap here to enter text.</w:t>
          </w:r>
        </w:p>
      </w:docPartBody>
    </w:docPart>
    <w:docPart>
      <w:docPartPr>
        <w:name w:val="61748442F6344F0B9E8F38543CFC30B9"/>
        <w:category>
          <w:name w:val="General"/>
          <w:gallery w:val="placeholder"/>
        </w:category>
        <w:types>
          <w:type w:val="bbPlcHdr"/>
        </w:types>
        <w:behaviors>
          <w:behavior w:val="content"/>
        </w:behaviors>
        <w:guid w:val="{769E4736-A26F-44DE-B112-B5B09304AA1E}"/>
      </w:docPartPr>
      <w:docPartBody>
        <w:p w:rsidR="00301D89" w:rsidRDefault="000C5484" w:rsidP="000C5484">
          <w:pPr>
            <w:pStyle w:val="61748442F6344F0B9E8F38543CFC30B9"/>
          </w:pPr>
          <w:r w:rsidRPr="006F100F">
            <w:rPr>
              <w:rStyle w:val="PlaceholderText"/>
            </w:rPr>
            <w:t>Click or tap here to enter text.</w:t>
          </w:r>
        </w:p>
      </w:docPartBody>
    </w:docPart>
    <w:docPart>
      <w:docPartPr>
        <w:name w:val="60DCA7647CE943B0B0DF4A168A11570E"/>
        <w:category>
          <w:name w:val="General"/>
          <w:gallery w:val="placeholder"/>
        </w:category>
        <w:types>
          <w:type w:val="bbPlcHdr"/>
        </w:types>
        <w:behaviors>
          <w:behavior w:val="content"/>
        </w:behaviors>
        <w:guid w:val="{67F841C2-562A-4AD6-B910-56D0B6BC4C76}"/>
      </w:docPartPr>
      <w:docPartBody>
        <w:p w:rsidR="00301D89" w:rsidRDefault="000C5484" w:rsidP="000C5484">
          <w:pPr>
            <w:pStyle w:val="60DCA7647CE943B0B0DF4A168A11570E"/>
          </w:pPr>
          <w:r w:rsidRPr="006F100F">
            <w:rPr>
              <w:rStyle w:val="PlaceholderText"/>
            </w:rPr>
            <w:t>Click or tap here to enter text.</w:t>
          </w:r>
        </w:p>
      </w:docPartBody>
    </w:docPart>
    <w:docPart>
      <w:docPartPr>
        <w:name w:val="F7E4D06648E04ADE8B5EB7BC231DB148"/>
        <w:category>
          <w:name w:val="General"/>
          <w:gallery w:val="placeholder"/>
        </w:category>
        <w:types>
          <w:type w:val="bbPlcHdr"/>
        </w:types>
        <w:behaviors>
          <w:behavior w:val="content"/>
        </w:behaviors>
        <w:guid w:val="{FD802B48-A67C-4C6C-9CB6-AAC9DE57392B}"/>
      </w:docPartPr>
      <w:docPartBody>
        <w:p w:rsidR="00301D89" w:rsidRDefault="000C5484" w:rsidP="000C5484">
          <w:pPr>
            <w:pStyle w:val="F7E4D06648E04ADE8B5EB7BC231DB148"/>
          </w:pPr>
          <w:r w:rsidRPr="006F100F">
            <w:rPr>
              <w:rStyle w:val="PlaceholderText"/>
            </w:rPr>
            <w:t>Click or tap here to enter text.</w:t>
          </w:r>
        </w:p>
      </w:docPartBody>
    </w:docPart>
    <w:docPart>
      <w:docPartPr>
        <w:name w:val="45F6516A8B1A4CBAA9602CFC1680B4AE"/>
        <w:category>
          <w:name w:val="General"/>
          <w:gallery w:val="placeholder"/>
        </w:category>
        <w:types>
          <w:type w:val="bbPlcHdr"/>
        </w:types>
        <w:behaviors>
          <w:behavior w:val="content"/>
        </w:behaviors>
        <w:guid w:val="{FDA5144A-93F5-49B7-A069-3592C70C2C4A}"/>
      </w:docPartPr>
      <w:docPartBody>
        <w:p w:rsidR="00301D89" w:rsidRDefault="000C5484" w:rsidP="000C5484">
          <w:pPr>
            <w:pStyle w:val="45F6516A8B1A4CBAA9602CFC1680B4AE"/>
          </w:pPr>
          <w:r w:rsidRPr="006F100F">
            <w:rPr>
              <w:rStyle w:val="PlaceholderText"/>
            </w:rPr>
            <w:t>Click or tap here to enter text.</w:t>
          </w:r>
        </w:p>
      </w:docPartBody>
    </w:docPart>
    <w:docPart>
      <w:docPartPr>
        <w:name w:val="2A94036C10F2447DB984429A8CD05F28"/>
        <w:category>
          <w:name w:val="General"/>
          <w:gallery w:val="placeholder"/>
        </w:category>
        <w:types>
          <w:type w:val="bbPlcHdr"/>
        </w:types>
        <w:behaviors>
          <w:behavior w:val="content"/>
        </w:behaviors>
        <w:guid w:val="{7B1C01CA-1AF1-430A-95D0-B2CBA8DE4EF6}"/>
      </w:docPartPr>
      <w:docPartBody>
        <w:p w:rsidR="00301D89" w:rsidRDefault="000C5484" w:rsidP="000C5484">
          <w:pPr>
            <w:pStyle w:val="2A94036C10F2447DB984429A8CD05F28"/>
          </w:pPr>
          <w:r w:rsidRPr="006F100F">
            <w:rPr>
              <w:rStyle w:val="PlaceholderText"/>
            </w:rPr>
            <w:t>Click or tap here to enter text.</w:t>
          </w:r>
        </w:p>
      </w:docPartBody>
    </w:docPart>
    <w:docPart>
      <w:docPartPr>
        <w:name w:val="ABFDB569D44E4A9A9FA064F8F0EEFF31"/>
        <w:category>
          <w:name w:val="General"/>
          <w:gallery w:val="placeholder"/>
        </w:category>
        <w:types>
          <w:type w:val="bbPlcHdr"/>
        </w:types>
        <w:behaviors>
          <w:behavior w:val="content"/>
        </w:behaviors>
        <w:guid w:val="{FC2BCB6F-5FFD-46A8-B749-132552A86FBF}"/>
      </w:docPartPr>
      <w:docPartBody>
        <w:p w:rsidR="00301D89" w:rsidRDefault="000C5484" w:rsidP="000C5484">
          <w:pPr>
            <w:pStyle w:val="ABFDB569D44E4A9A9FA064F8F0EEFF31"/>
          </w:pPr>
          <w:r w:rsidRPr="006F100F">
            <w:rPr>
              <w:rStyle w:val="PlaceholderText"/>
            </w:rPr>
            <w:t>Click or tap here to enter text.</w:t>
          </w:r>
        </w:p>
      </w:docPartBody>
    </w:docPart>
    <w:docPart>
      <w:docPartPr>
        <w:name w:val="6ADC963A2DF444B3B5F9FD50533A0DE8"/>
        <w:category>
          <w:name w:val="General"/>
          <w:gallery w:val="placeholder"/>
        </w:category>
        <w:types>
          <w:type w:val="bbPlcHdr"/>
        </w:types>
        <w:behaviors>
          <w:behavior w:val="content"/>
        </w:behaviors>
        <w:guid w:val="{32B14B03-F47D-4129-A620-8CB85B5EAA24}"/>
      </w:docPartPr>
      <w:docPartBody>
        <w:p w:rsidR="00301D89" w:rsidRDefault="000C5484" w:rsidP="000C5484">
          <w:pPr>
            <w:pStyle w:val="6ADC963A2DF444B3B5F9FD50533A0DE8"/>
          </w:pPr>
          <w:r w:rsidRPr="006F100F">
            <w:rPr>
              <w:rStyle w:val="PlaceholderText"/>
            </w:rPr>
            <w:t>Click or tap here to enter text.</w:t>
          </w:r>
        </w:p>
      </w:docPartBody>
    </w:docPart>
    <w:docPart>
      <w:docPartPr>
        <w:name w:val="500ADB1FCE7940DBAE47A8AC3CB5C896"/>
        <w:category>
          <w:name w:val="General"/>
          <w:gallery w:val="placeholder"/>
        </w:category>
        <w:types>
          <w:type w:val="bbPlcHdr"/>
        </w:types>
        <w:behaviors>
          <w:behavior w:val="content"/>
        </w:behaviors>
        <w:guid w:val="{AACB1623-47CF-461F-ACC2-B65847C94B7A}"/>
      </w:docPartPr>
      <w:docPartBody>
        <w:p w:rsidR="00301D89" w:rsidRDefault="000C5484" w:rsidP="000C5484">
          <w:pPr>
            <w:pStyle w:val="500ADB1FCE7940DBAE47A8AC3CB5C896"/>
          </w:pPr>
          <w:r w:rsidRPr="006F100F">
            <w:rPr>
              <w:rStyle w:val="PlaceholderText"/>
            </w:rPr>
            <w:t>Click or tap here to enter text.</w:t>
          </w:r>
        </w:p>
      </w:docPartBody>
    </w:docPart>
    <w:docPart>
      <w:docPartPr>
        <w:name w:val="5F3A06FEFC9E40798EADA34A05F09302"/>
        <w:category>
          <w:name w:val="General"/>
          <w:gallery w:val="placeholder"/>
        </w:category>
        <w:types>
          <w:type w:val="bbPlcHdr"/>
        </w:types>
        <w:behaviors>
          <w:behavior w:val="content"/>
        </w:behaviors>
        <w:guid w:val="{65BBAF2F-FBE7-4C62-8B7B-6B93C960962B}"/>
      </w:docPartPr>
      <w:docPartBody>
        <w:p w:rsidR="00301D89" w:rsidRDefault="000C5484" w:rsidP="000C5484">
          <w:pPr>
            <w:pStyle w:val="5F3A06FEFC9E40798EADA34A05F09302"/>
          </w:pPr>
          <w:r w:rsidRPr="006F100F">
            <w:rPr>
              <w:rStyle w:val="PlaceholderText"/>
            </w:rPr>
            <w:t>Click or tap here to enter text.</w:t>
          </w:r>
        </w:p>
      </w:docPartBody>
    </w:docPart>
    <w:docPart>
      <w:docPartPr>
        <w:name w:val="8228A6C747F34724AAE422DA0CD59E3A"/>
        <w:category>
          <w:name w:val="General"/>
          <w:gallery w:val="placeholder"/>
        </w:category>
        <w:types>
          <w:type w:val="bbPlcHdr"/>
        </w:types>
        <w:behaviors>
          <w:behavior w:val="content"/>
        </w:behaviors>
        <w:guid w:val="{8FBDCAAF-6462-4B70-A388-E8D3F14CB68A}"/>
      </w:docPartPr>
      <w:docPartBody>
        <w:p w:rsidR="00301D89" w:rsidRDefault="000C5484" w:rsidP="000C5484">
          <w:pPr>
            <w:pStyle w:val="8228A6C747F34724AAE422DA0CD59E3A"/>
          </w:pPr>
          <w:r w:rsidRPr="006F100F">
            <w:rPr>
              <w:rStyle w:val="PlaceholderText"/>
            </w:rPr>
            <w:t>Click or tap here to enter text.</w:t>
          </w:r>
        </w:p>
      </w:docPartBody>
    </w:docPart>
    <w:docPart>
      <w:docPartPr>
        <w:name w:val="65ECB340DF88457480026C6DCE1530F1"/>
        <w:category>
          <w:name w:val="General"/>
          <w:gallery w:val="placeholder"/>
        </w:category>
        <w:types>
          <w:type w:val="bbPlcHdr"/>
        </w:types>
        <w:behaviors>
          <w:behavior w:val="content"/>
        </w:behaviors>
        <w:guid w:val="{101A60A3-D099-4886-8C20-9B5F3F3A4423}"/>
      </w:docPartPr>
      <w:docPartBody>
        <w:p w:rsidR="00301D89" w:rsidRDefault="000C5484" w:rsidP="000C5484">
          <w:pPr>
            <w:pStyle w:val="65ECB340DF88457480026C6DCE1530F1"/>
          </w:pPr>
          <w:r w:rsidRPr="006F100F">
            <w:rPr>
              <w:rStyle w:val="PlaceholderText"/>
            </w:rPr>
            <w:t>Click or tap here to enter text.</w:t>
          </w:r>
        </w:p>
      </w:docPartBody>
    </w:docPart>
    <w:docPart>
      <w:docPartPr>
        <w:name w:val="8C84943075604AC486610DA13EBE5347"/>
        <w:category>
          <w:name w:val="General"/>
          <w:gallery w:val="placeholder"/>
        </w:category>
        <w:types>
          <w:type w:val="bbPlcHdr"/>
        </w:types>
        <w:behaviors>
          <w:behavior w:val="content"/>
        </w:behaviors>
        <w:guid w:val="{2EBA15C5-F186-4849-B75B-C3E0A5E15935}"/>
      </w:docPartPr>
      <w:docPartBody>
        <w:p w:rsidR="00301D89" w:rsidRDefault="000C5484" w:rsidP="000C5484">
          <w:pPr>
            <w:pStyle w:val="8C84943075604AC486610DA13EBE5347"/>
          </w:pPr>
          <w:r w:rsidRPr="006F100F">
            <w:rPr>
              <w:rStyle w:val="PlaceholderText"/>
            </w:rPr>
            <w:t>Click or tap here to enter text.</w:t>
          </w:r>
        </w:p>
      </w:docPartBody>
    </w:docPart>
    <w:docPart>
      <w:docPartPr>
        <w:name w:val="BA53523201234700A5D1B39A358B7C09"/>
        <w:category>
          <w:name w:val="General"/>
          <w:gallery w:val="placeholder"/>
        </w:category>
        <w:types>
          <w:type w:val="bbPlcHdr"/>
        </w:types>
        <w:behaviors>
          <w:behavior w:val="content"/>
        </w:behaviors>
        <w:guid w:val="{30654928-1DA5-4835-ABF4-A92DB8FE16CF}"/>
      </w:docPartPr>
      <w:docPartBody>
        <w:p w:rsidR="00301D89" w:rsidRDefault="000C5484" w:rsidP="000C5484">
          <w:pPr>
            <w:pStyle w:val="BA53523201234700A5D1B39A358B7C09"/>
          </w:pPr>
          <w:r w:rsidRPr="006F100F">
            <w:rPr>
              <w:rStyle w:val="PlaceholderText"/>
            </w:rPr>
            <w:t>Click or tap here to enter text.</w:t>
          </w:r>
        </w:p>
      </w:docPartBody>
    </w:docPart>
    <w:docPart>
      <w:docPartPr>
        <w:name w:val="EA991E7EBB9041338FBCAB309FADAE76"/>
        <w:category>
          <w:name w:val="General"/>
          <w:gallery w:val="placeholder"/>
        </w:category>
        <w:types>
          <w:type w:val="bbPlcHdr"/>
        </w:types>
        <w:behaviors>
          <w:behavior w:val="content"/>
        </w:behaviors>
        <w:guid w:val="{E4D80DDF-C208-4421-A14B-75187E58FECB}"/>
      </w:docPartPr>
      <w:docPartBody>
        <w:p w:rsidR="00301D89" w:rsidRDefault="000C5484" w:rsidP="000C5484">
          <w:pPr>
            <w:pStyle w:val="EA991E7EBB9041338FBCAB309FADAE76"/>
          </w:pPr>
          <w:r w:rsidRPr="006F100F">
            <w:rPr>
              <w:rStyle w:val="PlaceholderText"/>
            </w:rPr>
            <w:t>Click or tap here to enter text.</w:t>
          </w:r>
        </w:p>
      </w:docPartBody>
    </w:docPart>
    <w:docPart>
      <w:docPartPr>
        <w:name w:val="99D27076DFA84F24B22A1E66D755A9BB"/>
        <w:category>
          <w:name w:val="General"/>
          <w:gallery w:val="placeholder"/>
        </w:category>
        <w:types>
          <w:type w:val="bbPlcHdr"/>
        </w:types>
        <w:behaviors>
          <w:behavior w:val="content"/>
        </w:behaviors>
        <w:guid w:val="{DF1E79FB-C496-46B1-842E-A9FCF3A4F0D4}"/>
      </w:docPartPr>
      <w:docPartBody>
        <w:p w:rsidR="00301D89" w:rsidRDefault="000C5484" w:rsidP="000C5484">
          <w:pPr>
            <w:pStyle w:val="99D27076DFA84F24B22A1E66D755A9BB"/>
          </w:pPr>
          <w:r w:rsidRPr="006F100F">
            <w:rPr>
              <w:rStyle w:val="PlaceholderText"/>
            </w:rPr>
            <w:t>Click or tap here to enter text.</w:t>
          </w:r>
        </w:p>
      </w:docPartBody>
    </w:docPart>
    <w:docPart>
      <w:docPartPr>
        <w:name w:val="BABB3EEEBD854C9F876BD87EB809ED37"/>
        <w:category>
          <w:name w:val="General"/>
          <w:gallery w:val="placeholder"/>
        </w:category>
        <w:types>
          <w:type w:val="bbPlcHdr"/>
        </w:types>
        <w:behaviors>
          <w:behavior w:val="content"/>
        </w:behaviors>
        <w:guid w:val="{41B42233-920A-4263-8D28-39FF0FABAB04}"/>
      </w:docPartPr>
      <w:docPartBody>
        <w:p w:rsidR="00301D89" w:rsidRDefault="000C5484" w:rsidP="000C5484">
          <w:pPr>
            <w:pStyle w:val="BABB3EEEBD854C9F876BD87EB809ED37"/>
          </w:pPr>
          <w:r w:rsidRPr="006F100F">
            <w:rPr>
              <w:rStyle w:val="PlaceholderText"/>
            </w:rPr>
            <w:t>Click or tap here to enter text.</w:t>
          </w:r>
        </w:p>
      </w:docPartBody>
    </w:docPart>
    <w:docPart>
      <w:docPartPr>
        <w:name w:val="627BC6B29D114B35BA2B46045CB279B6"/>
        <w:category>
          <w:name w:val="General"/>
          <w:gallery w:val="placeholder"/>
        </w:category>
        <w:types>
          <w:type w:val="bbPlcHdr"/>
        </w:types>
        <w:behaviors>
          <w:behavior w:val="content"/>
        </w:behaviors>
        <w:guid w:val="{12CCEA74-5A7D-4737-8668-38ADF6AAC8A4}"/>
      </w:docPartPr>
      <w:docPartBody>
        <w:p w:rsidR="00301D89" w:rsidRDefault="000C5484" w:rsidP="000C5484">
          <w:pPr>
            <w:pStyle w:val="627BC6B29D114B35BA2B46045CB279B6"/>
          </w:pPr>
          <w:r w:rsidRPr="006F100F">
            <w:rPr>
              <w:rStyle w:val="PlaceholderText"/>
            </w:rPr>
            <w:t>Click or tap here to enter text.</w:t>
          </w:r>
        </w:p>
      </w:docPartBody>
    </w:docPart>
    <w:docPart>
      <w:docPartPr>
        <w:name w:val="E3E4A395AE79477A83F7EB046991063B"/>
        <w:category>
          <w:name w:val="General"/>
          <w:gallery w:val="placeholder"/>
        </w:category>
        <w:types>
          <w:type w:val="bbPlcHdr"/>
        </w:types>
        <w:behaviors>
          <w:behavior w:val="content"/>
        </w:behaviors>
        <w:guid w:val="{41E1B024-B04B-4060-A3CE-D22945A15C56}"/>
      </w:docPartPr>
      <w:docPartBody>
        <w:p w:rsidR="00301D89" w:rsidRDefault="000C5484" w:rsidP="000C5484">
          <w:pPr>
            <w:pStyle w:val="E3E4A395AE79477A83F7EB046991063B"/>
          </w:pPr>
          <w:r w:rsidRPr="006F100F">
            <w:rPr>
              <w:rStyle w:val="PlaceholderText"/>
            </w:rPr>
            <w:t>Click or tap here to enter text.</w:t>
          </w:r>
        </w:p>
      </w:docPartBody>
    </w:docPart>
    <w:docPart>
      <w:docPartPr>
        <w:name w:val="F238D55CF30C4FBA9A3A974539992720"/>
        <w:category>
          <w:name w:val="General"/>
          <w:gallery w:val="placeholder"/>
        </w:category>
        <w:types>
          <w:type w:val="bbPlcHdr"/>
        </w:types>
        <w:behaviors>
          <w:behavior w:val="content"/>
        </w:behaviors>
        <w:guid w:val="{529F3A66-6DF3-46F6-84F8-544CB5415752}"/>
      </w:docPartPr>
      <w:docPartBody>
        <w:p w:rsidR="00301D89" w:rsidRDefault="000C5484" w:rsidP="000C5484">
          <w:pPr>
            <w:pStyle w:val="F238D55CF30C4FBA9A3A974539992720"/>
          </w:pPr>
          <w:r w:rsidRPr="006F100F">
            <w:rPr>
              <w:rStyle w:val="PlaceholderText"/>
            </w:rPr>
            <w:t>Click or tap here to enter text.</w:t>
          </w:r>
        </w:p>
      </w:docPartBody>
    </w:docPart>
    <w:docPart>
      <w:docPartPr>
        <w:name w:val="3393B48D86CF47DE93135C5A5BB7085C"/>
        <w:category>
          <w:name w:val="General"/>
          <w:gallery w:val="placeholder"/>
        </w:category>
        <w:types>
          <w:type w:val="bbPlcHdr"/>
        </w:types>
        <w:behaviors>
          <w:behavior w:val="content"/>
        </w:behaviors>
        <w:guid w:val="{D38DE16A-CAAF-4238-8833-BDF18EE63ECB}"/>
      </w:docPartPr>
      <w:docPartBody>
        <w:p w:rsidR="00301D89" w:rsidRDefault="000C5484" w:rsidP="000C5484">
          <w:pPr>
            <w:pStyle w:val="3393B48D86CF47DE93135C5A5BB7085C"/>
          </w:pPr>
          <w:r w:rsidRPr="006F100F">
            <w:rPr>
              <w:rStyle w:val="PlaceholderText"/>
            </w:rPr>
            <w:t>Click or tap here to enter text.</w:t>
          </w:r>
        </w:p>
      </w:docPartBody>
    </w:docPart>
    <w:docPart>
      <w:docPartPr>
        <w:name w:val="B9E456479A2547648396A830D8432A15"/>
        <w:category>
          <w:name w:val="General"/>
          <w:gallery w:val="placeholder"/>
        </w:category>
        <w:types>
          <w:type w:val="bbPlcHdr"/>
        </w:types>
        <w:behaviors>
          <w:behavior w:val="content"/>
        </w:behaviors>
        <w:guid w:val="{30823CF2-12ED-4A09-84F7-6A91303C25FC}"/>
      </w:docPartPr>
      <w:docPartBody>
        <w:p w:rsidR="00301D89" w:rsidRDefault="000C5484" w:rsidP="000C5484">
          <w:pPr>
            <w:pStyle w:val="B9E456479A2547648396A830D8432A15"/>
          </w:pPr>
          <w:r w:rsidRPr="006F100F">
            <w:rPr>
              <w:rStyle w:val="PlaceholderText"/>
            </w:rPr>
            <w:t>Click or tap here to enter text.</w:t>
          </w:r>
        </w:p>
      </w:docPartBody>
    </w:docPart>
    <w:docPart>
      <w:docPartPr>
        <w:name w:val="B7D82216A38F4FB5A1F9BF32CAC39C06"/>
        <w:category>
          <w:name w:val="General"/>
          <w:gallery w:val="placeholder"/>
        </w:category>
        <w:types>
          <w:type w:val="bbPlcHdr"/>
        </w:types>
        <w:behaviors>
          <w:behavior w:val="content"/>
        </w:behaviors>
        <w:guid w:val="{2F61DDD8-E534-4EAC-BE2F-4D1843770739}"/>
      </w:docPartPr>
      <w:docPartBody>
        <w:p w:rsidR="00301D89" w:rsidRDefault="000C5484" w:rsidP="000C5484">
          <w:pPr>
            <w:pStyle w:val="B7D82216A38F4FB5A1F9BF32CAC39C06"/>
          </w:pPr>
          <w:r w:rsidRPr="006F100F">
            <w:rPr>
              <w:rStyle w:val="PlaceholderText"/>
            </w:rPr>
            <w:t>Click or tap here to enter text.</w:t>
          </w:r>
        </w:p>
      </w:docPartBody>
    </w:docPart>
    <w:docPart>
      <w:docPartPr>
        <w:name w:val="2C6B057A50BE40BC83F443DC3EABC8F2"/>
        <w:category>
          <w:name w:val="General"/>
          <w:gallery w:val="placeholder"/>
        </w:category>
        <w:types>
          <w:type w:val="bbPlcHdr"/>
        </w:types>
        <w:behaviors>
          <w:behavior w:val="content"/>
        </w:behaviors>
        <w:guid w:val="{AD39DF01-132E-4A6A-BAC8-E5F61F0459E2}"/>
      </w:docPartPr>
      <w:docPartBody>
        <w:p w:rsidR="00301D89" w:rsidRDefault="000C5484" w:rsidP="000C5484">
          <w:pPr>
            <w:pStyle w:val="2C6B057A50BE40BC83F443DC3EABC8F2"/>
          </w:pPr>
          <w:r w:rsidRPr="006F100F">
            <w:rPr>
              <w:rStyle w:val="PlaceholderText"/>
            </w:rPr>
            <w:t>Click or tap here to enter text.</w:t>
          </w:r>
        </w:p>
      </w:docPartBody>
    </w:docPart>
    <w:docPart>
      <w:docPartPr>
        <w:name w:val="73465895E2A54A8EA019B4D10EEF0651"/>
        <w:category>
          <w:name w:val="General"/>
          <w:gallery w:val="placeholder"/>
        </w:category>
        <w:types>
          <w:type w:val="bbPlcHdr"/>
        </w:types>
        <w:behaviors>
          <w:behavior w:val="content"/>
        </w:behaviors>
        <w:guid w:val="{C1BFB944-F72B-43B4-B9F8-BDF61A9EB62C}"/>
      </w:docPartPr>
      <w:docPartBody>
        <w:p w:rsidR="00301D89" w:rsidRDefault="000C5484" w:rsidP="000C5484">
          <w:pPr>
            <w:pStyle w:val="73465895E2A54A8EA019B4D10EEF0651"/>
          </w:pPr>
          <w:r w:rsidRPr="006F100F">
            <w:rPr>
              <w:rStyle w:val="PlaceholderText"/>
            </w:rPr>
            <w:t>Click or tap here to enter text.</w:t>
          </w:r>
        </w:p>
      </w:docPartBody>
    </w:docPart>
    <w:docPart>
      <w:docPartPr>
        <w:name w:val="83DDE1A9CD3448899B06155C829ECB31"/>
        <w:category>
          <w:name w:val="General"/>
          <w:gallery w:val="placeholder"/>
        </w:category>
        <w:types>
          <w:type w:val="bbPlcHdr"/>
        </w:types>
        <w:behaviors>
          <w:behavior w:val="content"/>
        </w:behaviors>
        <w:guid w:val="{FABED774-71A6-47F5-ACEA-04C8C0D8FE6B}"/>
      </w:docPartPr>
      <w:docPartBody>
        <w:p w:rsidR="00301D89" w:rsidRDefault="000C5484" w:rsidP="000C5484">
          <w:pPr>
            <w:pStyle w:val="83DDE1A9CD3448899B06155C829ECB31"/>
          </w:pPr>
          <w:r w:rsidRPr="006F100F">
            <w:rPr>
              <w:rStyle w:val="PlaceholderText"/>
            </w:rPr>
            <w:t>Click or tap here to enter text.</w:t>
          </w:r>
        </w:p>
      </w:docPartBody>
    </w:docPart>
    <w:docPart>
      <w:docPartPr>
        <w:name w:val="27A7C34247D9414D9370A6FBE9D46B4D"/>
        <w:category>
          <w:name w:val="General"/>
          <w:gallery w:val="placeholder"/>
        </w:category>
        <w:types>
          <w:type w:val="bbPlcHdr"/>
        </w:types>
        <w:behaviors>
          <w:behavior w:val="content"/>
        </w:behaviors>
        <w:guid w:val="{AEA55CAA-CA5C-4C1E-BED7-356E57FEB61E}"/>
      </w:docPartPr>
      <w:docPartBody>
        <w:p w:rsidR="00301D89" w:rsidRDefault="000C5484" w:rsidP="000C5484">
          <w:pPr>
            <w:pStyle w:val="27A7C34247D9414D9370A6FBE9D46B4D"/>
          </w:pPr>
          <w:r w:rsidRPr="006F100F">
            <w:rPr>
              <w:rStyle w:val="PlaceholderText"/>
            </w:rPr>
            <w:t>Click or tap here to enter text.</w:t>
          </w:r>
        </w:p>
      </w:docPartBody>
    </w:docPart>
    <w:docPart>
      <w:docPartPr>
        <w:name w:val="3A70581BE54844F3A51A3FC0C475A01A"/>
        <w:category>
          <w:name w:val="General"/>
          <w:gallery w:val="placeholder"/>
        </w:category>
        <w:types>
          <w:type w:val="bbPlcHdr"/>
        </w:types>
        <w:behaviors>
          <w:behavior w:val="content"/>
        </w:behaviors>
        <w:guid w:val="{14BBD39E-E59F-40B9-9528-44CC9FFBBEE0}"/>
      </w:docPartPr>
      <w:docPartBody>
        <w:p w:rsidR="00301D89" w:rsidRDefault="000C5484" w:rsidP="000C5484">
          <w:pPr>
            <w:pStyle w:val="3A70581BE54844F3A51A3FC0C475A01A"/>
          </w:pPr>
          <w:r w:rsidRPr="006F100F">
            <w:rPr>
              <w:rStyle w:val="PlaceholderText"/>
            </w:rPr>
            <w:t>Click or tap here to enter text.</w:t>
          </w:r>
        </w:p>
      </w:docPartBody>
    </w:docPart>
    <w:docPart>
      <w:docPartPr>
        <w:name w:val="FD2736F366DA4E118B53E2B506132CC4"/>
        <w:category>
          <w:name w:val="General"/>
          <w:gallery w:val="placeholder"/>
        </w:category>
        <w:types>
          <w:type w:val="bbPlcHdr"/>
        </w:types>
        <w:behaviors>
          <w:behavior w:val="content"/>
        </w:behaviors>
        <w:guid w:val="{84BC5873-82DC-4D14-8777-BCC67C8A1E30}"/>
      </w:docPartPr>
      <w:docPartBody>
        <w:p w:rsidR="00301D89" w:rsidRDefault="000C5484" w:rsidP="000C5484">
          <w:pPr>
            <w:pStyle w:val="FD2736F366DA4E118B53E2B506132CC4"/>
          </w:pPr>
          <w:r w:rsidRPr="006F100F">
            <w:rPr>
              <w:rStyle w:val="PlaceholderText"/>
            </w:rPr>
            <w:t>Click or tap here to enter text.</w:t>
          </w:r>
        </w:p>
      </w:docPartBody>
    </w:docPart>
    <w:docPart>
      <w:docPartPr>
        <w:name w:val="0BB1DC4ED0ED479AB3C9A0223260CEC9"/>
        <w:category>
          <w:name w:val="General"/>
          <w:gallery w:val="placeholder"/>
        </w:category>
        <w:types>
          <w:type w:val="bbPlcHdr"/>
        </w:types>
        <w:behaviors>
          <w:behavior w:val="content"/>
        </w:behaviors>
        <w:guid w:val="{A47432DA-9850-433D-8DA8-F2E710FAB0A6}"/>
      </w:docPartPr>
      <w:docPartBody>
        <w:p w:rsidR="00301D89" w:rsidRDefault="000C5484" w:rsidP="000C5484">
          <w:pPr>
            <w:pStyle w:val="0BB1DC4ED0ED479AB3C9A0223260CEC9"/>
          </w:pPr>
          <w:r w:rsidRPr="006F100F">
            <w:rPr>
              <w:rStyle w:val="PlaceholderText"/>
            </w:rPr>
            <w:t>Click or tap here to enter text.</w:t>
          </w:r>
        </w:p>
      </w:docPartBody>
    </w:docPart>
    <w:docPart>
      <w:docPartPr>
        <w:name w:val="C7C00F9D22B34ADE8643F81E9374A693"/>
        <w:category>
          <w:name w:val="General"/>
          <w:gallery w:val="placeholder"/>
        </w:category>
        <w:types>
          <w:type w:val="bbPlcHdr"/>
        </w:types>
        <w:behaviors>
          <w:behavior w:val="content"/>
        </w:behaviors>
        <w:guid w:val="{D03F5A9A-E76E-45FE-8B4C-0C1E957BD293}"/>
      </w:docPartPr>
      <w:docPartBody>
        <w:p w:rsidR="00301D89" w:rsidRDefault="000C5484" w:rsidP="000C5484">
          <w:pPr>
            <w:pStyle w:val="C7C00F9D22B34ADE8643F81E9374A693"/>
          </w:pPr>
          <w:r w:rsidRPr="006F100F">
            <w:rPr>
              <w:rStyle w:val="PlaceholderText"/>
            </w:rPr>
            <w:t>Click or tap here to enter text.</w:t>
          </w:r>
        </w:p>
      </w:docPartBody>
    </w:docPart>
    <w:docPart>
      <w:docPartPr>
        <w:name w:val="DC1655ECE5214B6FA1FD91B18945B25E"/>
        <w:category>
          <w:name w:val="General"/>
          <w:gallery w:val="placeholder"/>
        </w:category>
        <w:types>
          <w:type w:val="bbPlcHdr"/>
        </w:types>
        <w:behaviors>
          <w:behavior w:val="content"/>
        </w:behaviors>
        <w:guid w:val="{1710A566-1C2A-4D1C-9A98-49DB83512B66}"/>
      </w:docPartPr>
      <w:docPartBody>
        <w:p w:rsidR="00301D89" w:rsidRDefault="000C5484" w:rsidP="000C5484">
          <w:pPr>
            <w:pStyle w:val="DC1655ECE5214B6FA1FD91B18945B25E"/>
          </w:pPr>
          <w:r w:rsidRPr="006F100F">
            <w:rPr>
              <w:rStyle w:val="PlaceholderText"/>
            </w:rPr>
            <w:t>Click or tap here to enter text.</w:t>
          </w:r>
        </w:p>
      </w:docPartBody>
    </w:docPart>
    <w:docPart>
      <w:docPartPr>
        <w:name w:val="B17FD7550945427F940ED80D50A06E93"/>
        <w:category>
          <w:name w:val="General"/>
          <w:gallery w:val="placeholder"/>
        </w:category>
        <w:types>
          <w:type w:val="bbPlcHdr"/>
        </w:types>
        <w:behaviors>
          <w:behavior w:val="content"/>
        </w:behaviors>
        <w:guid w:val="{33B992F2-FD43-4FBE-93FE-EC325D0C7921}"/>
      </w:docPartPr>
      <w:docPartBody>
        <w:p w:rsidR="00301D89" w:rsidRDefault="000C5484" w:rsidP="000C5484">
          <w:pPr>
            <w:pStyle w:val="B17FD7550945427F940ED80D50A06E93"/>
          </w:pPr>
          <w:r w:rsidRPr="006F100F">
            <w:rPr>
              <w:rStyle w:val="PlaceholderText"/>
            </w:rPr>
            <w:t>Click or tap here to enter text.</w:t>
          </w:r>
        </w:p>
      </w:docPartBody>
    </w:docPart>
    <w:docPart>
      <w:docPartPr>
        <w:name w:val="9C7783742517457CAFF22702AFBCB010"/>
        <w:category>
          <w:name w:val="General"/>
          <w:gallery w:val="placeholder"/>
        </w:category>
        <w:types>
          <w:type w:val="bbPlcHdr"/>
        </w:types>
        <w:behaviors>
          <w:behavior w:val="content"/>
        </w:behaviors>
        <w:guid w:val="{20E83D9D-2356-491A-A351-2CF2C4256184}"/>
      </w:docPartPr>
      <w:docPartBody>
        <w:p w:rsidR="00301D89" w:rsidRDefault="000C5484" w:rsidP="000C5484">
          <w:pPr>
            <w:pStyle w:val="9C7783742517457CAFF22702AFBCB010"/>
          </w:pPr>
          <w:r w:rsidRPr="006F100F">
            <w:rPr>
              <w:rStyle w:val="PlaceholderText"/>
            </w:rPr>
            <w:t>Click or tap here to enter text.</w:t>
          </w:r>
        </w:p>
      </w:docPartBody>
    </w:docPart>
    <w:docPart>
      <w:docPartPr>
        <w:name w:val="49BB4DBD026548D48E70D460FEA9E5D5"/>
        <w:category>
          <w:name w:val="General"/>
          <w:gallery w:val="placeholder"/>
        </w:category>
        <w:types>
          <w:type w:val="bbPlcHdr"/>
        </w:types>
        <w:behaviors>
          <w:behavior w:val="content"/>
        </w:behaviors>
        <w:guid w:val="{A9BB6F54-62EA-4C0C-994D-622516CCE97A}"/>
      </w:docPartPr>
      <w:docPartBody>
        <w:p w:rsidR="00301D89" w:rsidRDefault="000C5484" w:rsidP="000C5484">
          <w:pPr>
            <w:pStyle w:val="49BB4DBD026548D48E70D460FEA9E5D5"/>
          </w:pPr>
          <w:r w:rsidRPr="006F100F">
            <w:rPr>
              <w:rStyle w:val="PlaceholderText"/>
            </w:rPr>
            <w:t>Click or tap here to enter text.</w:t>
          </w:r>
        </w:p>
      </w:docPartBody>
    </w:docPart>
    <w:docPart>
      <w:docPartPr>
        <w:name w:val="7B10C3C2E6BC4762A5B7E24A8B84CE0A"/>
        <w:category>
          <w:name w:val="General"/>
          <w:gallery w:val="placeholder"/>
        </w:category>
        <w:types>
          <w:type w:val="bbPlcHdr"/>
        </w:types>
        <w:behaviors>
          <w:behavior w:val="content"/>
        </w:behaviors>
        <w:guid w:val="{0FAD4BA5-669F-4ECA-93FC-B65158584D31}"/>
      </w:docPartPr>
      <w:docPartBody>
        <w:p w:rsidR="00301D89" w:rsidRDefault="000C5484" w:rsidP="000C5484">
          <w:pPr>
            <w:pStyle w:val="7B10C3C2E6BC4762A5B7E24A8B84CE0A"/>
          </w:pPr>
          <w:r w:rsidRPr="006F100F">
            <w:rPr>
              <w:rStyle w:val="PlaceholderText"/>
            </w:rPr>
            <w:t>Click or tap here to enter text.</w:t>
          </w:r>
        </w:p>
      </w:docPartBody>
    </w:docPart>
    <w:docPart>
      <w:docPartPr>
        <w:name w:val="FA4D312AE95C4750B80419C658AE4876"/>
        <w:category>
          <w:name w:val="General"/>
          <w:gallery w:val="placeholder"/>
        </w:category>
        <w:types>
          <w:type w:val="bbPlcHdr"/>
        </w:types>
        <w:behaviors>
          <w:behavior w:val="content"/>
        </w:behaviors>
        <w:guid w:val="{97B8CBD1-BABC-430C-B7AA-EEE1476097D1}"/>
      </w:docPartPr>
      <w:docPartBody>
        <w:p w:rsidR="00301D89" w:rsidRDefault="000C5484" w:rsidP="000C5484">
          <w:pPr>
            <w:pStyle w:val="FA4D312AE95C4750B80419C658AE4876"/>
          </w:pPr>
          <w:r w:rsidRPr="006F100F">
            <w:rPr>
              <w:rStyle w:val="PlaceholderText"/>
            </w:rPr>
            <w:t>Click or tap here to enter text.</w:t>
          </w:r>
        </w:p>
      </w:docPartBody>
    </w:docPart>
    <w:docPart>
      <w:docPartPr>
        <w:name w:val="54C50BF41AC045869747751F00481BED"/>
        <w:category>
          <w:name w:val="General"/>
          <w:gallery w:val="placeholder"/>
        </w:category>
        <w:types>
          <w:type w:val="bbPlcHdr"/>
        </w:types>
        <w:behaviors>
          <w:behavior w:val="content"/>
        </w:behaviors>
        <w:guid w:val="{0845035F-A79A-434A-8D3E-18F6C21D9D3E}"/>
      </w:docPartPr>
      <w:docPartBody>
        <w:p w:rsidR="00301D89" w:rsidRDefault="000C5484" w:rsidP="000C5484">
          <w:pPr>
            <w:pStyle w:val="54C50BF41AC045869747751F00481BED"/>
          </w:pPr>
          <w:r w:rsidRPr="006F100F">
            <w:rPr>
              <w:rStyle w:val="PlaceholderText"/>
            </w:rPr>
            <w:t>Click or tap here to enter text.</w:t>
          </w:r>
        </w:p>
      </w:docPartBody>
    </w:docPart>
    <w:docPart>
      <w:docPartPr>
        <w:name w:val="1238E81202894682B9FE7E5398B5D98F"/>
        <w:category>
          <w:name w:val="General"/>
          <w:gallery w:val="placeholder"/>
        </w:category>
        <w:types>
          <w:type w:val="bbPlcHdr"/>
        </w:types>
        <w:behaviors>
          <w:behavior w:val="content"/>
        </w:behaviors>
        <w:guid w:val="{DBAF0221-CAC4-4D8C-A829-92ACBBA3B7B5}"/>
      </w:docPartPr>
      <w:docPartBody>
        <w:p w:rsidR="00301D89" w:rsidRDefault="000C5484" w:rsidP="000C5484">
          <w:pPr>
            <w:pStyle w:val="1238E81202894682B9FE7E5398B5D98F"/>
          </w:pPr>
          <w:r w:rsidRPr="006F100F">
            <w:rPr>
              <w:rStyle w:val="PlaceholderText"/>
            </w:rPr>
            <w:t>Click or tap here to enter text.</w:t>
          </w:r>
        </w:p>
      </w:docPartBody>
    </w:docPart>
    <w:docPart>
      <w:docPartPr>
        <w:name w:val="FCBC8D9A10604FDA98A0999BDDD09ACF"/>
        <w:category>
          <w:name w:val="General"/>
          <w:gallery w:val="placeholder"/>
        </w:category>
        <w:types>
          <w:type w:val="bbPlcHdr"/>
        </w:types>
        <w:behaviors>
          <w:behavior w:val="content"/>
        </w:behaviors>
        <w:guid w:val="{26603EEF-A5B5-4FFA-A4FD-8CE2070FEAB0}"/>
      </w:docPartPr>
      <w:docPartBody>
        <w:p w:rsidR="00301D89" w:rsidRDefault="000C5484" w:rsidP="000C5484">
          <w:pPr>
            <w:pStyle w:val="FCBC8D9A10604FDA98A0999BDDD09ACF"/>
          </w:pPr>
          <w:r w:rsidRPr="006F100F">
            <w:rPr>
              <w:rStyle w:val="PlaceholderText"/>
            </w:rPr>
            <w:t>Click or tap here to enter text.</w:t>
          </w:r>
        </w:p>
      </w:docPartBody>
    </w:docPart>
    <w:docPart>
      <w:docPartPr>
        <w:name w:val="7B888F7BA9E54914AFFCBC7F6E032DBD"/>
        <w:category>
          <w:name w:val="General"/>
          <w:gallery w:val="placeholder"/>
        </w:category>
        <w:types>
          <w:type w:val="bbPlcHdr"/>
        </w:types>
        <w:behaviors>
          <w:behavior w:val="content"/>
        </w:behaviors>
        <w:guid w:val="{3D5755FC-B708-44B0-A786-EF48E83EEF22}"/>
      </w:docPartPr>
      <w:docPartBody>
        <w:p w:rsidR="00301D89" w:rsidRDefault="000C5484" w:rsidP="000C5484">
          <w:pPr>
            <w:pStyle w:val="7B888F7BA9E54914AFFCBC7F6E032DBD"/>
          </w:pPr>
          <w:r w:rsidRPr="006F100F">
            <w:rPr>
              <w:rStyle w:val="PlaceholderText"/>
            </w:rPr>
            <w:t>Click or tap here to enter text.</w:t>
          </w:r>
        </w:p>
      </w:docPartBody>
    </w:docPart>
    <w:docPart>
      <w:docPartPr>
        <w:name w:val="0096D35890FA4DA183FC573A3428EF88"/>
        <w:category>
          <w:name w:val="General"/>
          <w:gallery w:val="placeholder"/>
        </w:category>
        <w:types>
          <w:type w:val="bbPlcHdr"/>
        </w:types>
        <w:behaviors>
          <w:behavior w:val="content"/>
        </w:behaviors>
        <w:guid w:val="{2F8C2C01-CEE7-458A-8C28-469929E280FE}"/>
      </w:docPartPr>
      <w:docPartBody>
        <w:p w:rsidR="00301D89" w:rsidRDefault="000C5484" w:rsidP="000C5484">
          <w:pPr>
            <w:pStyle w:val="0096D35890FA4DA183FC573A3428EF88"/>
          </w:pPr>
          <w:r w:rsidRPr="006F100F">
            <w:rPr>
              <w:rStyle w:val="PlaceholderText"/>
            </w:rPr>
            <w:t>Click or tap here to enter text.</w:t>
          </w:r>
        </w:p>
      </w:docPartBody>
    </w:docPart>
    <w:docPart>
      <w:docPartPr>
        <w:name w:val="09DA0BD8A03445DEAA4F116C70AFA966"/>
        <w:category>
          <w:name w:val="General"/>
          <w:gallery w:val="placeholder"/>
        </w:category>
        <w:types>
          <w:type w:val="bbPlcHdr"/>
        </w:types>
        <w:behaviors>
          <w:behavior w:val="content"/>
        </w:behaviors>
        <w:guid w:val="{B10C84FB-036D-4DEE-B8C5-B483FB2EA34A}"/>
      </w:docPartPr>
      <w:docPartBody>
        <w:p w:rsidR="00301D89" w:rsidRDefault="000C5484" w:rsidP="000C5484">
          <w:pPr>
            <w:pStyle w:val="09DA0BD8A03445DEAA4F116C70AFA966"/>
          </w:pPr>
          <w:r w:rsidRPr="006F100F">
            <w:rPr>
              <w:rStyle w:val="PlaceholderText"/>
            </w:rPr>
            <w:t>Click or tap here to enter text.</w:t>
          </w:r>
        </w:p>
      </w:docPartBody>
    </w:docPart>
    <w:docPart>
      <w:docPartPr>
        <w:name w:val="CE942AF77CB44EC391C9A71C20FF8DB4"/>
        <w:category>
          <w:name w:val="General"/>
          <w:gallery w:val="placeholder"/>
        </w:category>
        <w:types>
          <w:type w:val="bbPlcHdr"/>
        </w:types>
        <w:behaviors>
          <w:behavior w:val="content"/>
        </w:behaviors>
        <w:guid w:val="{068D3E0A-F4B3-43F1-915A-3E364D183698}"/>
      </w:docPartPr>
      <w:docPartBody>
        <w:p w:rsidR="00301D89" w:rsidRDefault="000C5484" w:rsidP="000C5484">
          <w:pPr>
            <w:pStyle w:val="CE942AF77CB44EC391C9A71C20FF8DB4"/>
          </w:pPr>
          <w:r w:rsidRPr="006F100F">
            <w:rPr>
              <w:rStyle w:val="PlaceholderText"/>
            </w:rPr>
            <w:t>Click or tap here to enter text.</w:t>
          </w:r>
        </w:p>
      </w:docPartBody>
    </w:docPart>
    <w:docPart>
      <w:docPartPr>
        <w:name w:val="172C1962602F435FA54708BCD5AD82DD"/>
        <w:category>
          <w:name w:val="General"/>
          <w:gallery w:val="placeholder"/>
        </w:category>
        <w:types>
          <w:type w:val="bbPlcHdr"/>
        </w:types>
        <w:behaviors>
          <w:behavior w:val="content"/>
        </w:behaviors>
        <w:guid w:val="{BC8EDD8D-B466-4903-AAB5-A0BB2723C2BB}"/>
      </w:docPartPr>
      <w:docPartBody>
        <w:p w:rsidR="00301D89" w:rsidRDefault="000C5484" w:rsidP="000C5484">
          <w:pPr>
            <w:pStyle w:val="172C1962602F435FA54708BCD5AD82DD"/>
          </w:pPr>
          <w:r w:rsidRPr="006F100F">
            <w:rPr>
              <w:rStyle w:val="PlaceholderText"/>
            </w:rPr>
            <w:t>Click or tap here to enter text.</w:t>
          </w:r>
        </w:p>
      </w:docPartBody>
    </w:docPart>
    <w:docPart>
      <w:docPartPr>
        <w:name w:val="DFB9B83BAC464A8A96FF95816795351E"/>
        <w:category>
          <w:name w:val="General"/>
          <w:gallery w:val="placeholder"/>
        </w:category>
        <w:types>
          <w:type w:val="bbPlcHdr"/>
        </w:types>
        <w:behaviors>
          <w:behavior w:val="content"/>
        </w:behaviors>
        <w:guid w:val="{36B0661E-274B-44ED-8E83-59FCFFDC161C}"/>
      </w:docPartPr>
      <w:docPartBody>
        <w:p w:rsidR="00301D89" w:rsidRDefault="000C5484" w:rsidP="000C5484">
          <w:pPr>
            <w:pStyle w:val="DFB9B83BAC464A8A96FF95816795351E"/>
          </w:pPr>
          <w:r w:rsidRPr="006F100F">
            <w:rPr>
              <w:rStyle w:val="PlaceholderText"/>
            </w:rPr>
            <w:t>Click or tap here to enter text.</w:t>
          </w:r>
        </w:p>
      </w:docPartBody>
    </w:docPart>
    <w:docPart>
      <w:docPartPr>
        <w:name w:val="7B4FA632B43642E88902893F6D731B74"/>
        <w:category>
          <w:name w:val="General"/>
          <w:gallery w:val="placeholder"/>
        </w:category>
        <w:types>
          <w:type w:val="bbPlcHdr"/>
        </w:types>
        <w:behaviors>
          <w:behavior w:val="content"/>
        </w:behaviors>
        <w:guid w:val="{C29597EB-5996-4941-868D-AFC3CFCDD3C4}"/>
      </w:docPartPr>
      <w:docPartBody>
        <w:p w:rsidR="00301D89" w:rsidRDefault="000C5484" w:rsidP="000C5484">
          <w:pPr>
            <w:pStyle w:val="7B4FA632B43642E88902893F6D731B74"/>
          </w:pPr>
          <w:r w:rsidRPr="006F100F">
            <w:rPr>
              <w:rStyle w:val="PlaceholderText"/>
            </w:rPr>
            <w:t>Click or tap here to enter text.</w:t>
          </w:r>
        </w:p>
      </w:docPartBody>
    </w:docPart>
    <w:docPart>
      <w:docPartPr>
        <w:name w:val="1769AAD7D056412F94AB55DBF1EF707F"/>
        <w:category>
          <w:name w:val="General"/>
          <w:gallery w:val="placeholder"/>
        </w:category>
        <w:types>
          <w:type w:val="bbPlcHdr"/>
        </w:types>
        <w:behaviors>
          <w:behavior w:val="content"/>
        </w:behaviors>
        <w:guid w:val="{55F966A9-AD6A-422C-9A3F-583FF6D96379}"/>
      </w:docPartPr>
      <w:docPartBody>
        <w:p w:rsidR="00301D89" w:rsidRDefault="000C5484" w:rsidP="000C5484">
          <w:pPr>
            <w:pStyle w:val="1769AAD7D056412F94AB55DBF1EF707F"/>
          </w:pPr>
          <w:r w:rsidRPr="006F100F">
            <w:rPr>
              <w:rStyle w:val="PlaceholderText"/>
            </w:rPr>
            <w:t>Click or tap here to enter text.</w:t>
          </w:r>
        </w:p>
      </w:docPartBody>
    </w:docPart>
    <w:docPart>
      <w:docPartPr>
        <w:name w:val="C688278FEA864D8DA2AE1550230BEA94"/>
        <w:category>
          <w:name w:val="General"/>
          <w:gallery w:val="placeholder"/>
        </w:category>
        <w:types>
          <w:type w:val="bbPlcHdr"/>
        </w:types>
        <w:behaviors>
          <w:behavior w:val="content"/>
        </w:behaviors>
        <w:guid w:val="{1ADAC0E9-2C13-4C1B-95AE-B32C64266EF2}"/>
      </w:docPartPr>
      <w:docPartBody>
        <w:p w:rsidR="00301D89" w:rsidRDefault="000C5484" w:rsidP="000C5484">
          <w:pPr>
            <w:pStyle w:val="C688278FEA864D8DA2AE1550230BEA94"/>
          </w:pPr>
          <w:r w:rsidRPr="006F100F">
            <w:rPr>
              <w:rStyle w:val="PlaceholderText"/>
            </w:rPr>
            <w:t>Click or tap here to enter text.</w:t>
          </w:r>
        </w:p>
      </w:docPartBody>
    </w:docPart>
    <w:docPart>
      <w:docPartPr>
        <w:name w:val="D2DE2187B73242AABFCE4608153820D1"/>
        <w:category>
          <w:name w:val="General"/>
          <w:gallery w:val="placeholder"/>
        </w:category>
        <w:types>
          <w:type w:val="bbPlcHdr"/>
        </w:types>
        <w:behaviors>
          <w:behavior w:val="content"/>
        </w:behaviors>
        <w:guid w:val="{9AD92859-FDE7-4E38-9F82-A6C8AD136FBB}"/>
      </w:docPartPr>
      <w:docPartBody>
        <w:p w:rsidR="00301D89" w:rsidRDefault="000C5484" w:rsidP="000C5484">
          <w:pPr>
            <w:pStyle w:val="D2DE2187B73242AABFCE4608153820D1"/>
          </w:pPr>
          <w:r w:rsidRPr="006F100F">
            <w:rPr>
              <w:rStyle w:val="PlaceholderText"/>
            </w:rPr>
            <w:t>Click or tap here to enter text.</w:t>
          </w:r>
        </w:p>
      </w:docPartBody>
    </w:docPart>
    <w:docPart>
      <w:docPartPr>
        <w:name w:val="DE19794C355C4550B4424CAE99A02421"/>
        <w:category>
          <w:name w:val="General"/>
          <w:gallery w:val="placeholder"/>
        </w:category>
        <w:types>
          <w:type w:val="bbPlcHdr"/>
        </w:types>
        <w:behaviors>
          <w:behavior w:val="content"/>
        </w:behaviors>
        <w:guid w:val="{F3AD907A-209F-4F92-B6A9-9300FE466B08}"/>
      </w:docPartPr>
      <w:docPartBody>
        <w:p w:rsidR="00301D89" w:rsidRDefault="000C5484" w:rsidP="000C5484">
          <w:pPr>
            <w:pStyle w:val="DE19794C355C4550B4424CAE99A02421"/>
          </w:pPr>
          <w:r w:rsidRPr="006F100F">
            <w:rPr>
              <w:rStyle w:val="PlaceholderText"/>
            </w:rPr>
            <w:t>Click or tap here to enter text.</w:t>
          </w:r>
        </w:p>
      </w:docPartBody>
    </w:docPart>
    <w:docPart>
      <w:docPartPr>
        <w:name w:val="22267C858A624B01B6F0FCBAA65D2A14"/>
        <w:category>
          <w:name w:val="General"/>
          <w:gallery w:val="placeholder"/>
        </w:category>
        <w:types>
          <w:type w:val="bbPlcHdr"/>
        </w:types>
        <w:behaviors>
          <w:behavior w:val="content"/>
        </w:behaviors>
        <w:guid w:val="{9D5B1C1D-EE1D-41A1-97F3-52267AD7E01F}"/>
      </w:docPartPr>
      <w:docPartBody>
        <w:p w:rsidR="00301D89" w:rsidRDefault="000C5484" w:rsidP="000C5484">
          <w:pPr>
            <w:pStyle w:val="22267C858A624B01B6F0FCBAA65D2A14"/>
          </w:pPr>
          <w:r w:rsidRPr="006F100F">
            <w:rPr>
              <w:rStyle w:val="PlaceholderText"/>
            </w:rPr>
            <w:t>Click or tap here to enter text.</w:t>
          </w:r>
        </w:p>
      </w:docPartBody>
    </w:docPart>
    <w:docPart>
      <w:docPartPr>
        <w:name w:val="B294A8012C6E44B08673D0F858202413"/>
        <w:category>
          <w:name w:val="General"/>
          <w:gallery w:val="placeholder"/>
        </w:category>
        <w:types>
          <w:type w:val="bbPlcHdr"/>
        </w:types>
        <w:behaviors>
          <w:behavior w:val="content"/>
        </w:behaviors>
        <w:guid w:val="{344DA061-3B17-492A-8755-65C5E7F8B068}"/>
      </w:docPartPr>
      <w:docPartBody>
        <w:p w:rsidR="00301D89" w:rsidRDefault="000C5484" w:rsidP="000C5484">
          <w:pPr>
            <w:pStyle w:val="B294A8012C6E44B08673D0F858202413"/>
          </w:pPr>
          <w:r w:rsidRPr="006F100F">
            <w:rPr>
              <w:rStyle w:val="PlaceholderText"/>
            </w:rPr>
            <w:t>Click or tap here to enter text.</w:t>
          </w:r>
        </w:p>
      </w:docPartBody>
    </w:docPart>
    <w:docPart>
      <w:docPartPr>
        <w:name w:val="68C65885AB064E2DBC4214C5FF704F02"/>
        <w:category>
          <w:name w:val="General"/>
          <w:gallery w:val="placeholder"/>
        </w:category>
        <w:types>
          <w:type w:val="bbPlcHdr"/>
        </w:types>
        <w:behaviors>
          <w:behavior w:val="content"/>
        </w:behaviors>
        <w:guid w:val="{D19134FD-1AF6-4019-A43F-5E71A7114CF3}"/>
      </w:docPartPr>
      <w:docPartBody>
        <w:p w:rsidR="00301D89" w:rsidRDefault="000C5484" w:rsidP="000C5484">
          <w:pPr>
            <w:pStyle w:val="68C65885AB064E2DBC4214C5FF704F02"/>
          </w:pPr>
          <w:r w:rsidRPr="006F100F">
            <w:rPr>
              <w:rStyle w:val="PlaceholderText"/>
            </w:rPr>
            <w:t>Click or tap here to enter text.</w:t>
          </w:r>
        </w:p>
      </w:docPartBody>
    </w:docPart>
    <w:docPart>
      <w:docPartPr>
        <w:name w:val="6BC07F7FDBC94BCE9731CC70E3A71962"/>
        <w:category>
          <w:name w:val="General"/>
          <w:gallery w:val="placeholder"/>
        </w:category>
        <w:types>
          <w:type w:val="bbPlcHdr"/>
        </w:types>
        <w:behaviors>
          <w:behavior w:val="content"/>
        </w:behaviors>
        <w:guid w:val="{19593E6C-A6BF-4BC6-B217-0B7116F58BF2}"/>
      </w:docPartPr>
      <w:docPartBody>
        <w:p w:rsidR="00301D89" w:rsidRDefault="000C5484" w:rsidP="000C5484">
          <w:pPr>
            <w:pStyle w:val="6BC07F7FDBC94BCE9731CC70E3A71962"/>
          </w:pPr>
          <w:r w:rsidRPr="006F100F">
            <w:rPr>
              <w:rStyle w:val="PlaceholderText"/>
            </w:rPr>
            <w:t>Click or tap here to enter text.</w:t>
          </w:r>
        </w:p>
      </w:docPartBody>
    </w:docPart>
    <w:docPart>
      <w:docPartPr>
        <w:name w:val="30FEEC1AA53A4607B6BBCB070EF57C5B"/>
        <w:category>
          <w:name w:val="General"/>
          <w:gallery w:val="placeholder"/>
        </w:category>
        <w:types>
          <w:type w:val="bbPlcHdr"/>
        </w:types>
        <w:behaviors>
          <w:behavior w:val="content"/>
        </w:behaviors>
        <w:guid w:val="{CEDAFECB-AF89-45D0-98AC-851AC9B0B136}"/>
      </w:docPartPr>
      <w:docPartBody>
        <w:p w:rsidR="00301D89" w:rsidRDefault="000C5484" w:rsidP="000C5484">
          <w:pPr>
            <w:pStyle w:val="30FEEC1AA53A4607B6BBCB070EF57C5B"/>
          </w:pPr>
          <w:r w:rsidRPr="006F100F">
            <w:rPr>
              <w:rStyle w:val="PlaceholderText"/>
            </w:rPr>
            <w:t>Click or tap here to enter text.</w:t>
          </w:r>
        </w:p>
      </w:docPartBody>
    </w:docPart>
    <w:docPart>
      <w:docPartPr>
        <w:name w:val="C058493F84ED4CF0B7F3D77AD9731B17"/>
        <w:category>
          <w:name w:val="General"/>
          <w:gallery w:val="placeholder"/>
        </w:category>
        <w:types>
          <w:type w:val="bbPlcHdr"/>
        </w:types>
        <w:behaviors>
          <w:behavior w:val="content"/>
        </w:behaviors>
        <w:guid w:val="{04D4CC7A-29AC-4BFD-80A5-99AEE98A6137}"/>
      </w:docPartPr>
      <w:docPartBody>
        <w:p w:rsidR="00301D89" w:rsidRDefault="000C5484" w:rsidP="000C5484">
          <w:pPr>
            <w:pStyle w:val="C058493F84ED4CF0B7F3D77AD9731B17"/>
          </w:pPr>
          <w:r w:rsidRPr="006F100F">
            <w:rPr>
              <w:rStyle w:val="PlaceholderText"/>
            </w:rPr>
            <w:t>Click or tap here to enter text.</w:t>
          </w:r>
        </w:p>
      </w:docPartBody>
    </w:docPart>
    <w:docPart>
      <w:docPartPr>
        <w:name w:val="DAF41AC4D79D4D02A48D69F54679E190"/>
        <w:category>
          <w:name w:val="General"/>
          <w:gallery w:val="placeholder"/>
        </w:category>
        <w:types>
          <w:type w:val="bbPlcHdr"/>
        </w:types>
        <w:behaviors>
          <w:behavior w:val="content"/>
        </w:behaviors>
        <w:guid w:val="{A9CF7040-4E62-481B-AD69-9F01264E6250}"/>
      </w:docPartPr>
      <w:docPartBody>
        <w:p w:rsidR="00301D89" w:rsidRDefault="000C5484" w:rsidP="000C5484">
          <w:pPr>
            <w:pStyle w:val="DAF41AC4D79D4D02A48D69F54679E190"/>
          </w:pPr>
          <w:r w:rsidRPr="006F100F">
            <w:rPr>
              <w:rStyle w:val="PlaceholderText"/>
            </w:rPr>
            <w:t>Click or tap here to enter text.</w:t>
          </w:r>
        </w:p>
      </w:docPartBody>
    </w:docPart>
    <w:docPart>
      <w:docPartPr>
        <w:name w:val="C7DEB4047273430D81D0DB01B0DDBFA2"/>
        <w:category>
          <w:name w:val="General"/>
          <w:gallery w:val="placeholder"/>
        </w:category>
        <w:types>
          <w:type w:val="bbPlcHdr"/>
        </w:types>
        <w:behaviors>
          <w:behavior w:val="content"/>
        </w:behaviors>
        <w:guid w:val="{38D7E0EA-9596-4CD6-A838-9E526181D659}"/>
      </w:docPartPr>
      <w:docPartBody>
        <w:p w:rsidR="00301D89" w:rsidRDefault="000C5484" w:rsidP="000C5484">
          <w:pPr>
            <w:pStyle w:val="C7DEB4047273430D81D0DB01B0DDBFA2"/>
          </w:pPr>
          <w:r w:rsidRPr="006F100F">
            <w:rPr>
              <w:rStyle w:val="PlaceholderText"/>
            </w:rPr>
            <w:t>Click or tap here to enter text.</w:t>
          </w:r>
        </w:p>
      </w:docPartBody>
    </w:docPart>
    <w:docPart>
      <w:docPartPr>
        <w:name w:val="12EBA969F2F3435B9E6BC3E9D9A35413"/>
        <w:category>
          <w:name w:val="General"/>
          <w:gallery w:val="placeholder"/>
        </w:category>
        <w:types>
          <w:type w:val="bbPlcHdr"/>
        </w:types>
        <w:behaviors>
          <w:behavior w:val="content"/>
        </w:behaviors>
        <w:guid w:val="{08F59D90-AF05-4C70-BB2C-688D9B4D089F}"/>
      </w:docPartPr>
      <w:docPartBody>
        <w:p w:rsidR="00301D89" w:rsidRDefault="000C5484" w:rsidP="000C5484">
          <w:pPr>
            <w:pStyle w:val="12EBA969F2F3435B9E6BC3E9D9A35413"/>
          </w:pPr>
          <w:r w:rsidRPr="006F100F">
            <w:rPr>
              <w:rStyle w:val="PlaceholderText"/>
            </w:rPr>
            <w:t>Click or tap here to enter text.</w:t>
          </w:r>
        </w:p>
      </w:docPartBody>
    </w:docPart>
    <w:docPart>
      <w:docPartPr>
        <w:name w:val="56A18EF2620B43DBA841FDFC23A832C2"/>
        <w:category>
          <w:name w:val="General"/>
          <w:gallery w:val="placeholder"/>
        </w:category>
        <w:types>
          <w:type w:val="bbPlcHdr"/>
        </w:types>
        <w:behaviors>
          <w:behavior w:val="content"/>
        </w:behaviors>
        <w:guid w:val="{8E6BE285-1E48-4A68-A4C7-A41FC3455E01}"/>
      </w:docPartPr>
      <w:docPartBody>
        <w:p w:rsidR="00301D89" w:rsidRDefault="000C5484" w:rsidP="000C5484">
          <w:pPr>
            <w:pStyle w:val="56A18EF2620B43DBA841FDFC23A832C2"/>
          </w:pPr>
          <w:r w:rsidRPr="006F100F">
            <w:rPr>
              <w:rStyle w:val="PlaceholderText"/>
            </w:rPr>
            <w:t>Click or tap here to enter text.</w:t>
          </w:r>
        </w:p>
      </w:docPartBody>
    </w:docPart>
    <w:docPart>
      <w:docPartPr>
        <w:name w:val="4F1240891837427A92AC8B3B434CB8B0"/>
        <w:category>
          <w:name w:val="General"/>
          <w:gallery w:val="placeholder"/>
        </w:category>
        <w:types>
          <w:type w:val="bbPlcHdr"/>
        </w:types>
        <w:behaviors>
          <w:behavior w:val="content"/>
        </w:behaviors>
        <w:guid w:val="{94EE0AE1-FDC4-42CA-BBC9-C3F7AD3BA7B1}"/>
      </w:docPartPr>
      <w:docPartBody>
        <w:p w:rsidR="00301D89" w:rsidRDefault="000C5484" w:rsidP="000C5484">
          <w:pPr>
            <w:pStyle w:val="4F1240891837427A92AC8B3B434CB8B0"/>
          </w:pPr>
          <w:r w:rsidRPr="006F100F">
            <w:rPr>
              <w:rStyle w:val="PlaceholderText"/>
            </w:rPr>
            <w:t>Click or tap here to enter text.</w:t>
          </w:r>
        </w:p>
      </w:docPartBody>
    </w:docPart>
    <w:docPart>
      <w:docPartPr>
        <w:name w:val="3C83240F186F4C3BA56781D0DA2E3621"/>
        <w:category>
          <w:name w:val="General"/>
          <w:gallery w:val="placeholder"/>
        </w:category>
        <w:types>
          <w:type w:val="bbPlcHdr"/>
        </w:types>
        <w:behaviors>
          <w:behavior w:val="content"/>
        </w:behaviors>
        <w:guid w:val="{BB80BBFF-984C-4366-8B57-8A61025E381C}"/>
      </w:docPartPr>
      <w:docPartBody>
        <w:p w:rsidR="00301D89" w:rsidRDefault="000C5484" w:rsidP="000C5484">
          <w:pPr>
            <w:pStyle w:val="3C83240F186F4C3BA56781D0DA2E3621"/>
          </w:pPr>
          <w:r w:rsidRPr="006F100F">
            <w:rPr>
              <w:rStyle w:val="PlaceholderText"/>
            </w:rPr>
            <w:t>Click or tap here to enter text.</w:t>
          </w:r>
        </w:p>
      </w:docPartBody>
    </w:docPart>
    <w:docPart>
      <w:docPartPr>
        <w:name w:val="B7B401FEE0EA4C7E988FA47660FE74D8"/>
        <w:category>
          <w:name w:val="General"/>
          <w:gallery w:val="placeholder"/>
        </w:category>
        <w:types>
          <w:type w:val="bbPlcHdr"/>
        </w:types>
        <w:behaviors>
          <w:behavior w:val="content"/>
        </w:behaviors>
        <w:guid w:val="{0062CDF5-9B36-463E-8390-2DB3A7B90922}"/>
      </w:docPartPr>
      <w:docPartBody>
        <w:p w:rsidR="00301D89" w:rsidRDefault="000C5484" w:rsidP="000C5484">
          <w:pPr>
            <w:pStyle w:val="B7B401FEE0EA4C7E988FA47660FE74D8"/>
          </w:pPr>
          <w:r w:rsidRPr="006F100F">
            <w:rPr>
              <w:rStyle w:val="PlaceholderText"/>
            </w:rPr>
            <w:t>Click or tap here to enter text.</w:t>
          </w:r>
        </w:p>
      </w:docPartBody>
    </w:docPart>
    <w:docPart>
      <w:docPartPr>
        <w:name w:val="2F2B3A1067474154A3577DDA73A412D9"/>
        <w:category>
          <w:name w:val="General"/>
          <w:gallery w:val="placeholder"/>
        </w:category>
        <w:types>
          <w:type w:val="bbPlcHdr"/>
        </w:types>
        <w:behaviors>
          <w:behavior w:val="content"/>
        </w:behaviors>
        <w:guid w:val="{52E54C3E-5639-4A53-B7DB-912EF3CA4533}"/>
      </w:docPartPr>
      <w:docPartBody>
        <w:p w:rsidR="00301D89" w:rsidRDefault="000C5484" w:rsidP="000C5484">
          <w:pPr>
            <w:pStyle w:val="2F2B3A1067474154A3577DDA73A412D9"/>
          </w:pPr>
          <w:r w:rsidRPr="006F100F">
            <w:rPr>
              <w:rStyle w:val="PlaceholderText"/>
            </w:rPr>
            <w:t>Click or tap here to enter text.</w:t>
          </w:r>
        </w:p>
      </w:docPartBody>
    </w:docPart>
    <w:docPart>
      <w:docPartPr>
        <w:name w:val="E47146C31FA74CCDA82740A516E1DB7E"/>
        <w:category>
          <w:name w:val="General"/>
          <w:gallery w:val="placeholder"/>
        </w:category>
        <w:types>
          <w:type w:val="bbPlcHdr"/>
        </w:types>
        <w:behaviors>
          <w:behavior w:val="content"/>
        </w:behaviors>
        <w:guid w:val="{FEC37496-C8F0-4D24-8FA4-324D0B69B737}"/>
      </w:docPartPr>
      <w:docPartBody>
        <w:p w:rsidR="00301D89" w:rsidRDefault="000C5484" w:rsidP="000C5484">
          <w:pPr>
            <w:pStyle w:val="E47146C31FA74CCDA82740A516E1DB7E"/>
          </w:pPr>
          <w:r w:rsidRPr="006F100F">
            <w:rPr>
              <w:rStyle w:val="PlaceholderText"/>
            </w:rPr>
            <w:t>Click or tap here to enter text.</w:t>
          </w:r>
        </w:p>
      </w:docPartBody>
    </w:docPart>
    <w:docPart>
      <w:docPartPr>
        <w:name w:val="8006BF631F7F47BDA48D2BA52D46D823"/>
        <w:category>
          <w:name w:val="General"/>
          <w:gallery w:val="placeholder"/>
        </w:category>
        <w:types>
          <w:type w:val="bbPlcHdr"/>
        </w:types>
        <w:behaviors>
          <w:behavior w:val="content"/>
        </w:behaviors>
        <w:guid w:val="{545CC8BD-02EA-4FE7-AC10-A60EC2EFD619}"/>
      </w:docPartPr>
      <w:docPartBody>
        <w:p w:rsidR="00301D89" w:rsidRDefault="000C5484" w:rsidP="000C5484">
          <w:pPr>
            <w:pStyle w:val="8006BF631F7F47BDA48D2BA52D46D823"/>
          </w:pPr>
          <w:r w:rsidRPr="006F100F">
            <w:rPr>
              <w:rStyle w:val="PlaceholderText"/>
            </w:rPr>
            <w:t>Click or tap here to enter text.</w:t>
          </w:r>
        </w:p>
      </w:docPartBody>
    </w:docPart>
    <w:docPart>
      <w:docPartPr>
        <w:name w:val="677EA6305700425E817C115F6258CD48"/>
        <w:category>
          <w:name w:val="General"/>
          <w:gallery w:val="placeholder"/>
        </w:category>
        <w:types>
          <w:type w:val="bbPlcHdr"/>
        </w:types>
        <w:behaviors>
          <w:behavior w:val="content"/>
        </w:behaviors>
        <w:guid w:val="{E78C058B-CE96-4AC2-A113-33EE271F6E9C}"/>
      </w:docPartPr>
      <w:docPartBody>
        <w:p w:rsidR="00301D89" w:rsidRDefault="000C5484" w:rsidP="000C5484">
          <w:pPr>
            <w:pStyle w:val="677EA6305700425E817C115F6258CD48"/>
          </w:pPr>
          <w:r w:rsidRPr="006F100F">
            <w:rPr>
              <w:rStyle w:val="PlaceholderText"/>
            </w:rPr>
            <w:t>Click or tap here to enter text.</w:t>
          </w:r>
        </w:p>
      </w:docPartBody>
    </w:docPart>
    <w:docPart>
      <w:docPartPr>
        <w:name w:val="5D66B559C06B4F6A94E3435459F852E5"/>
        <w:category>
          <w:name w:val="General"/>
          <w:gallery w:val="placeholder"/>
        </w:category>
        <w:types>
          <w:type w:val="bbPlcHdr"/>
        </w:types>
        <w:behaviors>
          <w:behavior w:val="content"/>
        </w:behaviors>
        <w:guid w:val="{F5B9CE39-AFEF-4AA1-A2D1-5753B61D3723}"/>
      </w:docPartPr>
      <w:docPartBody>
        <w:p w:rsidR="00301D89" w:rsidRDefault="000C5484" w:rsidP="000C5484">
          <w:pPr>
            <w:pStyle w:val="5D66B559C06B4F6A94E3435459F852E5"/>
          </w:pPr>
          <w:r w:rsidRPr="006F100F">
            <w:rPr>
              <w:rStyle w:val="PlaceholderText"/>
            </w:rPr>
            <w:t>Click or tap here to enter text.</w:t>
          </w:r>
        </w:p>
      </w:docPartBody>
    </w:docPart>
    <w:docPart>
      <w:docPartPr>
        <w:name w:val="3DEFB368DF714FC3BC9D4DA3830F6448"/>
        <w:category>
          <w:name w:val="General"/>
          <w:gallery w:val="placeholder"/>
        </w:category>
        <w:types>
          <w:type w:val="bbPlcHdr"/>
        </w:types>
        <w:behaviors>
          <w:behavior w:val="content"/>
        </w:behaviors>
        <w:guid w:val="{6F7651A3-0005-4108-883D-0D3AB6E9205C}"/>
      </w:docPartPr>
      <w:docPartBody>
        <w:p w:rsidR="00301D89" w:rsidRDefault="000C5484" w:rsidP="000C5484">
          <w:pPr>
            <w:pStyle w:val="3DEFB368DF714FC3BC9D4DA3830F6448"/>
          </w:pPr>
          <w:r w:rsidRPr="006F100F">
            <w:rPr>
              <w:rStyle w:val="PlaceholderText"/>
            </w:rPr>
            <w:t>Click or tap here to enter text.</w:t>
          </w:r>
        </w:p>
      </w:docPartBody>
    </w:docPart>
    <w:docPart>
      <w:docPartPr>
        <w:name w:val="9D35AB6352A04A1982585618D2ED2472"/>
        <w:category>
          <w:name w:val="General"/>
          <w:gallery w:val="placeholder"/>
        </w:category>
        <w:types>
          <w:type w:val="bbPlcHdr"/>
        </w:types>
        <w:behaviors>
          <w:behavior w:val="content"/>
        </w:behaviors>
        <w:guid w:val="{2757D84B-3D42-4526-BEBD-03E22AAE9AC0}"/>
      </w:docPartPr>
      <w:docPartBody>
        <w:p w:rsidR="00301D89" w:rsidRDefault="000C5484" w:rsidP="000C5484">
          <w:pPr>
            <w:pStyle w:val="9D35AB6352A04A1982585618D2ED2472"/>
          </w:pPr>
          <w:r w:rsidRPr="006F100F">
            <w:rPr>
              <w:rStyle w:val="PlaceholderText"/>
            </w:rPr>
            <w:t>Click or tap here to enter text.</w:t>
          </w:r>
        </w:p>
      </w:docPartBody>
    </w:docPart>
    <w:docPart>
      <w:docPartPr>
        <w:name w:val="4D242B2C77584BCF8672B53982475BA1"/>
        <w:category>
          <w:name w:val="General"/>
          <w:gallery w:val="placeholder"/>
        </w:category>
        <w:types>
          <w:type w:val="bbPlcHdr"/>
        </w:types>
        <w:behaviors>
          <w:behavior w:val="content"/>
        </w:behaviors>
        <w:guid w:val="{0E95766F-C1AA-43D3-B52B-6547D09C800E}"/>
      </w:docPartPr>
      <w:docPartBody>
        <w:p w:rsidR="00301D89" w:rsidRDefault="000C5484" w:rsidP="000C5484">
          <w:pPr>
            <w:pStyle w:val="4D242B2C77584BCF8672B53982475BA1"/>
          </w:pPr>
          <w:r w:rsidRPr="006F100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Body)">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alatino">
    <w:charset w:val="00"/>
    <w:family w:val="roman"/>
    <w:pitch w:val="variable"/>
    <w:sig w:usb0="20000A87" w:usb1="08000000" w:usb2="00000008" w:usb3="00000000" w:csb0="000001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B53"/>
    <w:rsid w:val="00041444"/>
    <w:rsid w:val="000668F5"/>
    <w:rsid w:val="00076C9C"/>
    <w:rsid w:val="000C5484"/>
    <w:rsid w:val="001230BE"/>
    <w:rsid w:val="00301D89"/>
    <w:rsid w:val="003D0D0D"/>
    <w:rsid w:val="004325E6"/>
    <w:rsid w:val="004C339B"/>
    <w:rsid w:val="00514F31"/>
    <w:rsid w:val="005376C4"/>
    <w:rsid w:val="008D00FF"/>
    <w:rsid w:val="00B260DF"/>
    <w:rsid w:val="00C35BE4"/>
    <w:rsid w:val="00D33026"/>
    <w:rsid w:val="00DE5D95"/>
    <w:rsid w:val="00E007F4"/>
    <w:rsid w:val="00E24BCE"/>
    <w:rsid w:val="00E650D9"/>
    <w:rsid w:val="00F41B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5484"/>
    <w:rPr>
      <w:color w:val="666666"/>
    </w:rPr>
  </w:style>
  <w:style w:type="paragraph" w:customStyle="1" w:styleId="1C1A2D7B570D4F65AE058324E4618DF7">
    <w:name w:val="1C1A2D7B570D4F65AE058324E4618DF7"/>
    <w:rsid w:val="000C5484"/>
  </w:style>
  <w:style w:type="paragraph" w:customStyle="1" w:styleId="28222CCE9D0C47B09CEA661FC98DC287">
    <w:name w:val="28222CCE9D0C47B09CEA661FC98DC287"/>
    <w:rsid w:val="000C5484"/>
  </w:style>
  <w:style w:type="paragraph" w:customStyle="1" w:styleId="0927B21EA81E42A195385A776F24B1A0">
    <w:name w:val="0927B21EA81E42A195385A776F24B1A0"/>
    <w:rsid w:val="000C5484"/>
  </w:style>
  <w:style w:type="paragraph" w:customStyle="1" w:styleId="C7F7B901A5E148F1B9BB16F29B89ACDF">
    <w:name w:val="C7F7B901A5E148F1B9BB16F29B89ACDF"/>
    <w:rsid w:val="000C5484"/>
  </w:style>
  <w:style w:type="paragraph" w:customStyle="1" w:styleId="879E0CD269B54C9B91024A96723EB162">
    <w:name w:val="879E0CD269B54C9B91024A96723EB162"/>
    <w:rsid w:val="000C5484"/>
  </w:style>
  <w:style w:type="paragraph" w:customStyle="1" w:styleId="55C1B0F8205D46B5839F549F4CB421DF">
    <w:name w:val="55C1B0F8205D46B5839F549F4CB421DF"/>
    <w:rsid w:val="000C5484"/>
  </w:style>
  <w:style w:type="paragraph" w:customStyle="1" w:styleId="CA1370012E7C40E9B30068042570D199">
    <w:name w:val="CA1370012E7C40E9B30068042570D199"/>
    <w:rsid w:val="000C5484"/>
  </w:style>
  <w:style w:type="paragraph" w:customStyle="1" w:styleId="6FBFC28BBC64459EBDFFF0F24C1D5B15">
    <w:name w:val="6FBFC28BBC64459EBDFFF0F24C1D5B15"/>
    <w:rsid w:val="000C5484"/>
  </w:style>
  <w:style w:type="paragraph" w:customStyle="1" w:styleId="5F3515597751491091C2032D55D7D031">
    <w:name w:val="5F3515597751491091C2032D55D7D031"/>
    <w:rsid w:val="000C5484"/>
  </w:style>
  <w:style w:type="paragraph" w:customStyle="1" w:styleId="35147565D57849A793569CC13D549F9E">
    <w:name w:val="35147565D57849A793569CC13D549F9E"/>
    <w:rsid w:val="000C5484"/>
  </w:style>
  <w:style w:type="paragraph" w:customStyle="1" w:styleId="143411260E9444E18D2EE91E4C4A86BE">
    <w:name w:val="143411260E9444E18D2EE91E4C4A86BE"/>
    <w:rsid w:val="000C5484"/>
  </w:style>
  <w:style w:type="paragraph" w:customStyle="1" w:styleId="491D567535F24C658DDDF8B7C7B4D868">
    <w:name w:val="491D567535F24C658DDDF8B7C7B4D868"/>
    <w:rsid w:val="000C5484"/>
  </w:style>
  <w:style w:type="paragraph" w:customStyle="1" w:styleId="45065EF1621C41CB90D69B422D17DDA2">
    <w:name w:val="45065EF1621C41CB90D69B422D17DDA2"/>
    <w:rsid w:val="000C5484"/>
  </w:style>
  <w:style w:type="paragraph" w:customStyle="1" w:styleId="53FFF61C2FE34056B10B1E7D29F06810">
    <w:name w:val="53FFF61C2FE34056B10B1E7D29F06810"/>
    <w:rsid w:val="000C5484"/>
  </w:style>
  <w:style w:type="paragraph" w:customStyle="1" w:styleId="39A71625C2494AD1B75191AABA5747A6">
    <w:name w:val="39A71625C2494AD1B75191AABA5747A6"/>
    <w:rsid w:val="000C5484"/>
  </w:style>
  <w:style w:type="paragraph" w:customStyle="1" w:styleId="04F44E034AE84E76A4E3379E8906DAC8">
    <w:name w:val="04F44E034AE84E76A4E3379E8906DAC8"/>
    <w:rsid w:val="000C5484"/>
  </w:style>
  <w:style w:type="paragraph" w:customStyle="1" w:styleId="A8DE9852B697470DA004F9DB1CB23E47">
    <w:name w:val="A8DE9852B697470DA004F9DB1CB23E47"/>
    <w:rsid w:val="000C5484"/>
  </w:style>
  <w:style w:type="paragraph" w:customStyle="1" w:styleId="790074F9AB9A4793B2C3AD339A8CB7FC">
    <w:name w:val="790074F9AB9A4793B2C3AD339A8CB7FC"/>
    <w:rsid w:val="000C5484"/>
  </w:style>
  <w:style w:type="paragraph" w:customStyle="1" w:styleId="30FF09E18C6642B4A0CC481C65379708">
    <w:name w:val="30FF09E18C6642B4A0CC481C65379708"/>
    <w:rsid w:val="000C5484"/>
  </w:style>
  <w:style w:type="paragraph" w:customStyle="1" w:styleId="A5DE370F80B345E0A524A70EE5D9457B">
    <w:name w:val="A5DE370F80B345E0A524A70EE5D9457B"/>
    <w:rsid w:val="000C5484"/>
  </w:style>
  <w:style w:type="paragraph" w:customStyle="1" w:styleId="A4D82433E1F047F289AE469B93CAA44D">
    <w:name w:val="A4D82433E1F047F289AE469B93CAA44D"/>
    <w:rsid w:val="000C5484"/>
  </w:style>
  <w:style w:type="paragraph" w:customStyle="1" w:styleId="9FFE8C9AC7E34971B922AC579CB9E928">
    <w:name w:val="9FFE8C9AC7E34971B922AC579CB9E928"/>
    <w:rsid w:val="000C5484"/>
  </w:style>
  <w:style w:type="paragraph" w:customStyle="1" w:styleId="B80B9F375DC848A1B8AFD733FF52E5D8">
    <w:name w:val="B80B9F375DC848A1B8AFD733FF52E5D8"/>
    <w:rsid w:val="000C5484"/>
  </w:style>
  <w:style w:type="paragraph" w:customStyle="1" w:styleId="E18E9288E62E4BF8A3AD3CFFC2944D5C">
    <w:name w:val="E18E9288E62E4BF8A3AD3CFFC2944D5C"/>
    <w:rsid w:val="000C5484"/>
  </w:style>
  <w:style w:type="paragraph" w:customStyle="1" w:styleId="4F575BEEB3544ADDA07455835EDAEA79">
    <w:name w:val="4F575BEEB3544ADDA07455835EDAEA79"/>
    <w:rsid w:val="000C5484"/>
  </w:style>
  <w:style w:type="paragraph" w:customStyle="1" w:styleId="F4E707EBE8F04CB2A12DFAAA5024C0E3">
    <w:name w:val="F4E707EBE8F04CB2A12DFAAA5024C0E3"/>
    <w:rsid w:val="000C5484"/>
  </w:style>
  <w:style w:type="paragraph" w:customStyle="1" w:styleId="60C7DD3D33A94E3AA9AEEEF90074FD30">
    <w:name w:val="60C7DD3D33A94E3AA9AEEEF90074FD30"/>
    <w:rsid w:val="000C5484"/>
  </w:style>
  <w:style w:type="paragraph" w:customStyle="1" w:styleId="718781B56CC847FCB02BA6497D3D2281">
    <w:name w:val="718781B56CC847FCB02BA6497D3D2281"/>
    <w:rsid w:val="000C5484"/>
  </w:style>
  <w:style w:type="paragraph" w:customStyle="1" w:styleId="FB3B41A8101944F98BF9C4C19E4F156E">
    <w:name w:val="FB3B41A8101944F98BF9C4C19E4F156E"/>
    <w:rsid w:val="000C5484"/>
  </w:style>
  <w:style w:type="paragraph" w:customStyle="1" w:styleId="C89FDABEDCD649A4AA95767636656A53">
    <w:name w:val="C89FDABEDCD649A4AA95767636656A53"/>
    <w:rsid w:val="000C5484"/>
  </w:style>
  <w:style w:type="paragraph" w:customStyle="1" w:styleId="1D78DE731E954C63B2C2DA1AD55B1D5A">
    <w:name w:val="1D78DE731E954C63B2C2DA1AD55B1D5A"/>
    <w:rsid w:val="000C5484"/>
  </w:style>
  <w:style w:type="paragraph" w:customStyle="1" w:styleId="F884F11AA2234BB89CC8F2207FC2D675">
    <w:name w:val="F884F11AA2234BB89CC8F2207FC2D675"/>
    <w:rsid w:val="000C5484"/>
  </w:style>
  <w:style w:type="paragraph" w:customStyle="1" w:styleId="61748442F6344F0B9E8F38543CFC30B9">
    <w:name w:val="61748442F6344F0B9E8F38543CFC30B9"/>
    <w:rsid w:val="000C5484"/>
  </w:style>
  <w:style w:type="paragraph" w:customStyle="1" w:styleId="60DCA7647CE943B0B0DF4A168A11570E">
    <w:name w:val="60DCA7647CE943B0B0DF4A168A11570E"/>
    <w:rsid w:val="000C5484"/>
  </w:style>
  <w:style w:type="paragraph" w:customStyle="1" w:styleId="F7E4D06648E04ADE8B5EB7BC231DB148">
    <w:name w:val="F7E4D06648E04ADE8B5EB7BC231DB148"/>
    <w:rsid w:val="000C5484"/>
  </w:style>
  <w:style w:type="paragraph" w:customStyle="1" w:styleId="45F6516A8B1A4CBAA9602CFC1680B4AE">
    <w:name w:val="45F6516A8B1A4CBAA9602CFC1680B4AE"/>
    <w:rsid w:val="000C5484"/>
  </w:style>
  <w:style w:type="paragraph" w:customStyle="1" w:styleId="2A94036C10F2447DB984429A8CD05F28">
    <w:name w:val="2A94036C10F2447DB984429A8CD05F28"/>
    <w:rsid w:val="000C5484"/>
  </w:style>
  <w:style w:type="paragraph" w:customStyle="1" w:styleId="ABFDB569D44E4A9A9FA064F8F0EEFF31">
    <w:name w:val="ABFDB569D44E4A9A9FA064F8F0EEFF31"/>
    <w:rsid w:val="000C5484"/>
  </w:style>
  <w:style w:type="paragraph" w:customStyle="1" w:styleId="6ADC963A2DF444B3B5F9FD50533A0DE8">
    <w:name w:val="6ADC963A2DF444B3B5F9FD50533A0DE8"/>
    <w:rsid w:val="000C5484"/>
  </w:style>
  <w:style w:type="paragraph" w:customStyle="1" w:styleId="500ADB1FCE7940DBAE47A8AC3CB5C896">
    <w:name w:val="500ADB1FCE7940DBAE47A8AC3CB5C896"/>
    <w:rsid w:val="000C5484"/>
  </w:style>
  <w:style w:type="paragraph" w:customStyle="1" w:styleId="5F3A06FEFC9E40798EADA34A05F09302">
    <w:name w:val="5F3A06FEFC9E40798EADA34A05F09302"/>
    <w:rsid w:val="000C5484"/>
  </w:style>
  <w:style w:type="paragraph" w:customStyle="1" w:styleId="8228A6C747F34724AAE422DA0CD59E3A">
    <w:name w:val="8228A6C747F34724AAE422DA0CD59E3A"/>
    <w:rsid w:val="000C5484"/>
  </w:style>
  <w:style w:type="paragraph" w:customStyle="1" w:styleId="65ECB340DF88457480026C6DCE1530F1">
    <w:name w:val="65ECB340DF88457480026C6DCE1530F1"/>
    <w:rsid w:val="000C5484"/>
  </w:style>
  <w:style w:type="paragraph" w:customStyle="1" w:styleId="8C84943075604AC486610DA13EBE5347">
    <w:name w:val="8C84943075604AC486610DA13EBE5347"/>
    <w:rsid w:val="000C5484"/>
  </w:style>
  <w:style w:type="paragraph" w:customStyle="1" w:styleId="BA53523201234700A5D1B39A358B7C09">
    <w:name w:val="BA53523201234700A5D1B39A358B7C09"/>
    <w:rsid w:val="000C5484"/>
  </w:style>
  <w:style w:type="paragraph" w:customStyle="1" w:styleId="EA991E7EBB9041338FBCAB309FADAE76">
    <w:name w:val="EA991E7EBB9041338FBCAB309FADAE76"/>
    <w:rsid w:val="000C5484"/>
  </w:style>
  <w:style w:type="paragraph" w:customStyle="1" w:styleId="99D27076DFA84F24B22A1E66D755A9BB">
    <w:name w:val="99D27076DFA84F24B22A1E66D755A9BB"/>
    <w:rsid w:val="000C5484"/>
  </w:style>
  <w:style w:type="paragraph" w:customStyle="1" w:styleId="BABB3EEEBD854C9F876BD87EB809ED37">
    <w:name w:val="BABB3EEEBD854C9F876BD87EB809ED37"/>
    <w:rsid w:val="000C5484"/>
  </w:style>
  <w:style w:type="paragraph" w:customStyle="1" w:styleId="627BC6B29D114B35BA2B46045CB279B6">
    <w:name w:val="627BC6B29D114B35BA2B46045CB279B6"/>
    <w:rsid w:val="000C5484"/>
  </w:style>
  <w:style w:type="paragraph" w:customStyle="1" w:styleId="E3E4A395AE79477A83F7EB046991063B">
    <w:name w:val="E3E4A395AE79477A83F7EB046991063B"/>
    <w:rsid w:val="000C5484"/>
  </w:style>
  <w:style w:type="paragraph" w:customStyle="1" w:styleId="F238D55CF30C4FBA9A3A974539992720">
    <w:name w:val="F238D55CF30C4FBA9A3A974539992720"/>
    <w:rsid w:val="000C5484"/>
  </w:style>
  <w:style w:type="paragraph" w:customStyle="1" w:styleId="3393B48D86CF47DE93135C5A5BB7085C">
    <w:name w:val="3393B48D86CF47DE93135C5A5BB7085C"/>
    <w:rsid w:val="000C5484"/>
  </w:style>
  <w:style w:type="paragraph" w:customStyle="1" w:styleId="B9E456479A2547648396A830D8432A15">
    <w:name w:val="B9E456479A2547648396A830D8432A15"/>
    <w:rsid w:val="000C5484"/>
  </w:style>
  <w:style w:type="paragraph" w:customStyle="1" w:styleId="B7D82216A38F4FB5A1F9BF32CAC39C06">
    <w:name w:val="B7D82216A38F4FB5A1F9BF32CAC39C06"/>
    <w:rsid w:val="000C5484"/>
  </w:style>
  <w:style w:type="paragraph" w:customStyle="1" w:styleId="2C6B057A50BE40BC83F443DC3EABC8F2">
    <w:name w:val="2C6B057A50BE40BC83F443DC3EABC8F2"/>
    <w:rsid w:val="000C5484"/>
  </w:style>
  <w:style w:type="paragraph" w:customStyle="1" w:styleId="73465895E2A54A8EA019B4D10EEF0651">
    <w:name w:val="73465895E2A54A8EA019B4D10EEF0651"/>
    <w:rsid w:val="000C5484"/>
  </w:style>
  <w:style w:type="paragraph" w:customStyle="1" w:styleId="83DDE1A9CD3448899B06155C829ECB31">
    <w:name w:val="83DDE1A9CD3448899B06155C829ECB31"/>
    <w:rsid w:val="000C5484"/>
  </w:style>
  <w:style w:type="paragraph" w:customStyle="1" w:styleId="27A7C34247D9414D9370A6FBE9D46B4D">
    <w:name w:val="27A7C34247D9414D9370A6FBE9D46B4D"/>
    <w:rsid w:val="000C5484"/>
  </w:style>
  <w:style w:type="paragraph" w:customStyle="1" w:styleId="3A70581BE54844F3A51A3FC0C475A01A">
    <w:name w:val="3A70581BE54844F3A51A3FC0C475A01A"/>
    <w:rsid w:val="000C5484"/>
  </w:style>
  <w:style w:type="paragraph" w:customStyle="1" w:styleId="FD2736F366DA4E118B53E2B506132CC4">
    <w:name w:val="FD2736F366DA4E118B53E2B506132CC4"/>
    <w:rsid w:val="000C5484"/>
  </w:style>
  <w:style w:type="paragraph" w:customStyle="1" w:styleId="0BB1DC4ED0ED479AB3C9A0223260CEC9">
    <w:name w:val="0BB1DC4ED0ED479AB3C9A0223260CEC9"/>
    <w:rsid w:val="000C5484"/>
  </w:style>
  <w:style w:type="paragraph" w:customStyle="1" w:styleId="C7C00F9D22B34ADE8643F81E9374A693">
    <w:name w:val="C7C00F9D22B34ADE8643F81E9374A693"/>
    <w:rsid w:val="000C5484"/>
  </w:style>
  <w:style w:type="paragraph" w:customStyle="1" w:styleId="DC1655ECE5214B6FA1FD91B18945B25E">
    <w:name w:val="DC1655ECE5214B6FA1FD91B18945B25E"/>
    <w:rsid w:val="000C5484"/>
  </w:style>
  <w:style w:type="paragraph" w:customStyle="1" w:styleId="B17FD7550945427F940ED80D50A06E93">
    <w:name w:val="B17FD7550945427F940ED80D50A06E93"/>
    <w:rsid w:val="000C5484"/>
  </w:style>
  <w:style w:type="paragraph" w:customStyle="1" w:styleId="9C7783742517457CAFF22702AFBCB010">
    <w:name w:val="9C7783742517457CAFF22702AFBCB010"/>
    <w:rsid w:val="000C5484"/>
  </w:style>
  <w:style w:type="paragraph" w:customStyle="1" w:styleId="49BB4DBD026548D48E70D460FEA9E5D5">
    <w:name w:val="49BB4DBD026548D48E70D460FEA9E5D5"/>
    <w:rsid w:val="000C5484"/>
  </w:style>
  <w:style w:type="paragraph" w:customStyle="1" w:styleId="7B10C3C2E6BC4762A5B7E24A8B84CE0A">
    <w:name w:val="7B10C3C2E6BC4762A5B7E24A8B84CE0A"/>
    <w:rsid w:val="000C5484"/>
  </w:style>
  <w:style w:type="paragraph" w:customStyle="1" w:styleId="FA4D312AE95C4750B80419C658AE4876">
    <w:name w:val="FA4D312AE95C4750B80419C658AE4876"/>
    <w:rsid w:val="000C5484"/>
  </w:style>
  <w:style w:type="paragraph" w:customStyle="1" w:styleId="54C50BF41AC045869747751F00481BED">
    <w:name w:val="54C50BF41AC045869747751F00481BED"/>
    <w:rsid w:val="000C5484"/>
  </w:style>
  <w:style w:type="paragraph" w:customStyle="1" w:styleId="1238E81202894682B9FE7E5398B5D98F">
    <w:name w:val="1238E81202894682B9FE7E5398B5D98F"/>
    <w:rsid w:val="000C5484"/>
  </w:style>
  <w:style w:type="paragraph" w:customStyle="1" w:styleId="FCBC8D9A10604FDA98A0999BDDD09ACF">
    <w:name w:val="FCBC8D9A10604FDA98A0999BDDD09ACF"/>
    <w:rsid w:val="000C5484"/>
  </w:style>
  <w:style w:type="paragraph" w:customStyle="1" w:styleId="7B888F7BA9E54914AFFCBC7F6E032DBD">
    <w:name w:val="7B888F7BA9E54914AFFCBC7F6E032DBD"/>
    <w:rsid w:val="000C5484"/>
  </w:style>
  <w:style w:type="paragraph" w:customStyle="1" w:styleId="0096D35890FA4DA183FC573A3428EF88">
    <w:name w:val="0096D35890FA4DA183FC573A3428EF88"/>
    <w:rsid w:val="000C5484"/>
  </w:style>
  <w:style w:type="paragraph" w:customStyle="1" w:styleId="09DA0BD8A03445DEAA4F116C70AFA966">
    <w:name w:val="09DA0BD8A03445DEAA4F116C70AFA966"/>
    <w:rsid w:val="000C5484"/>
  </w:style>
  <w:style w:type="paragraph" w:customStyle="1" w:styleId="CE942AF77CB44EC391C9A71C20FF8DB4">
    <w:name w:val="CE942AF77CB44EC391C9A71C20FF8DB4"/>
    <w:rsid w:val="000C5484"/>
  </w:style>
  <w:style w:type="paragraph" w:customStyle="1" w:styleId="172C1962602F435FA54708BCD5AD82DD">
    <w:name w:val="172C1962602F435FA54708BCD5AD82DD"/>
    <w:rsid w:val="000C5484"/>
  </w:style>
  <w:style w:type="paragraph" w:customStyle="1" w:styleId="DFB9B83BAC464A8A96FF95816795351E">
    <w:name w:val="DFB9B83BAC464A8A96FF95816795351E"/>
    <w:rsid w:val="000C5484"/>
  </w:style>
  <w:style w:type="paragraph" w:customStyle="1" w:styleId="7B4FA632B43642E88902893F6D731B74">
    <w:name w:val="7B4FA632B43642E88902893F6D731B74"/>
    <w:rsid w:val="000C5484"/>
  </w:style>
  <w:style w:type="paragraph" w:customStyle="1" w:styleId="1769AAD7D056412F94AB55DBF1EF707F">
    <w:name w:val="1769AAD7D056412F94AB55DBF1EF707F"/>
    <w:rsid w:val="000C5484"/>
  </w:style>
  <w:style w:type="paragraph" w:customStyle="1" w:styleId="C688278FEA864D8DA2AE1550230BEA94">
    <w:name w:val="C688278FEA864D8DA2AE1550230BEA94"/>
    <w:rsid w:val="000C5484"/>
  </w:style>
  <w:style w:type="paragraph" w:customStyle="1" w:styleId="D2DE2187B73242AABFCE4608153820D1">
    <w:name w:val="D2DE2187B73242AABFCE4608153820D1"/>
    <w:rsid w:val="000C5484"/>
  </w:style>
  <w:style w:type="paragraph" w:customStyle="1" w:styleId="DE19794C355C4550B4424CAE99A02421">
    <w:name w:val="DE19794C355C4550B4424CAE99A02421"/>
    <w:rsid w:val="000C5484"/>
  </w:style>
  <w:style w:type="paragraph" w:customStyle="1" w:styleId="22267C858A624B01B6F0FCBAA65D2A14">
    <w:name w:val="22267C858A624B01B6F0FCBAA65D2A14"/>
    <w:rsid w:val="000C5484"/>
  </w:style>
  <w:style w:type="paragraph" w:customStyle="1" w:styleId="B294A8012C6E44B08673D0F858202413">
    <w:name w:val="B294A8012C6E44B08673D0F858202413"/>
    <w:rsid w:val="000C5484"/>
  </w:style>
  <w:style w:type="paragraph" w:customStyle="1" w:styleId="68C65885AB064E2DBC4214C5FF704F02">
    <w:name w:val="68C65885AB064E2DBC4214C5FF704F02"/>
    <w:rsid w:val="000C5484"/>
  </w:style>
  <w:style w:type="paragraph" w:customStyle="1" w:styleId="6BC07F7FDBC94BCE9731CC70E3A71962">
    <w:name w:val="6BC07F7FDBC94BCE9731CC70E3A71962"/>
    <w:rsid w:val="000C5484"/>
  </w:style>
  <w:style w:type="paragraph" w:customStyle="1" w:styleId="30FEEC1AA53A4607B6BBCB070EF57C5B">
    <w:name w:val="30FEEC1AA53A4607B6BBCB070EF57C5B"/>
    <w:rsid w:val="000C5484"/>
  </w:style>
  <w:style w:type="paragraph" w:customStyle="1" w:styleId="C058493F84ED4CF0B7F3D77AD9731B17">
    <w:name w:val="C058493F84ED4CF0B7F3D77AD9731B17"/>
    <w:rsid w:val="000C5484"/>
  </w:style>
  <w:style w:type="paragraph" w:customStyle="1" w:styleId="DAF41AC4D79D4D02A48D69F54679E190">
    <w:name w:val="DAF41AC4D79D4D02A48D69F54679E190"/>
    <w:rsid w:val="000C5484"/>
  </w:style>
  <w:style w:type="paragraph" w:customStyle="1" w:styleId="C7DEB4047273430D81D0DB01B0DDBFA2">
    <w:name w:val="C7DEB4047273430D81D0DB01B0DDBFA2"/>
    <w:rsid w:val="000C5484"/>
  </w:style>
  <w:style w:type="paragraph" w:customStyle="1" w:styleId="12EBA969F2F3435B9E6BC3E9D9A35413">
    <w:name w:val="12EBA969F2F3435B9E6BC3E9D9A35413"/>
    <w:rsid w:val="000C5484"/>
  </w:style>
  <w:style w:type="paragraph" w:customStyle="1" w:styleId="56A18EF2620B43DBA841FDFC23A832C2">
    <w:name w:val="56A18EF2620B43DBA841FDFC23A832C2"/>
    <w:rsid w:val="000C5484"/>
  </w:style>
  <w:style w:type="paragraph" w:customStyle="1" w:styleId="4F1240891837427A92AC8B3B434CB8B0">
    <w:name w:val="4F1240891837427A92AC8B3B434CB8B0"/>
    <w:rsid w:val="000C5484"/>
  </w:style>
  <w:style w:type="paragraph" w:customStyle="1" w:styleId="3C83240F186F4C3BA56781D0DA2E3621">
    <w:name w:val="3C83240F186F4C3BA56781D0DA2E3621"/>
    <w:rsid w:val="000C5484"/>
  </w:style>
  <w:style w:type="paragraph" w:customStyle="1" w:styleId="B7B401FEE0EA4C7E988FA47660FE74D8">
    <w:name w:val="B7B401FEE0EA4C7E988FA47660FE74D8"/>
    <w:rsid w:val="000C5484"/>
  </w:style>
  <w:style w:type="paragraph" w:customStyle="1" w:styleId="2F2B3A1067474154A3577DDA73A412D9">
    <w:name w:val="2F2B3A1067474154A3577DDA73A412D9"/>
    <w:rsid w:val="000C5484"/>
  </w:style>
  <w:style w:type="paragraph" w:customStyle="1" w:styleId="E47146C31FA74CCDA82740A516E1DB7E">
    <w:name w:val="E47146C31FA74CCDA82740A516E1DB7E"/>
    <w:rsid w:val="000C5484"/>
  </w:style>
  <w:style w:type="paragraph" w:customStyle="1" w:styleId="8006BF631F7F47BDA48D2BA52D46D823">
    <w:name w:val="8006BF631F7F47BDA48D2BA52D46D823"/>
    <w:rsid w:val="000C5484"/>
  </w:style>
  <w:style w:type="paragraph" w:customStyle="1" w:styleId="677EA6305700425E817C115F6258CD48">
    <w:name w:val="677EA6305700425E817C115F6258CD48"/>
    <w:rsid w:val="000C5484"/>
  </w:style>
  <w:style w:type="paragraph" w:customStyle="1" w:styleId="5D66B559C06B4F6A94E3435459F852E5">
    <w:name w:val="5D66B559C06B4F6A94E3435459F852E5"/>
    <w:rsid w:val="000C5484"/>
  </w:style>
  <w:style w:type="paragraph" w:customStyle="1" w:styleId="3DEFB368DF714FC3BC9D4DA3830F6448">
    <w:name w:val="3DEFB368DF714FC3BC9D4DA3830F6448"/>
    <w:rsid w:val="000C5484"/>
  </w:style>
  <w:style w:type="paragraph" w:customStyle="1" w:styleId="9D35AB6352A04A1982585618D2ED2472">
    <w:name w:val="9D35AB6352A04A1982585618D2ED2472"/>
    <w:rsid w:val="000C5484"/>
  </w:style>
  <w:style w:type="paragraph" w:customStyle="1" w:styleId="4D242B2C77584BCF8672B53982475BA1">
    <w:name w:val="4D242B2C77584BCF8672B53982475BA1"/>
    <w:rsid w:val="000C54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ThemeCPUC2023">
  <a:themeElements>
    <a:clrScheme name="CPUC 2023">
      <a:dk1>
        <a:srgbClr val="000000"/>
      </a:dk1>
      <a:lt1>
        <a:srgbClr val="FFFFFF"/>
      </a:lt1>
      <a:dk2>
        <a:srgbClr val="002E58"/>
      </a:dk2>
      <a:lt2>
        <a:srgbClr val="FFDAA2"/>
      </a:lt2>
      <a:accent1>
        <a:srgbClr val="4179B8"/>
      </a:accent1>
      <a:accent2>
        <a:srgbClr val="FBAD22"/>
      </a:accent2>
      <a:accent3>
        <a:srgbClr val="70AD45"/>
      </a:accent3>
      <a:accent4>
        <a:srgbClr val="E66425"/>
      </a:accent4>
      <a:accent5>
        <a:srgbClr val="403193"/>
      </a:accent5>
      <a:accent6>
        <a:srgbClr val="652B14"/>
      </a:accent6>
      <a:hlink>
        <a:srgbClr val="7092C7"/>
      </a:hlink>
      <a:folHlink>
        <a:srgbClr val="403193"/>
      </a:folHlink>
    </a:clrScheme>
    <a:fontScheme name="Custom 2">
      <a:majorFont>
        <a:latin typeface="Century Gothic"/>
        <a:ea typeface=""/>
        <a:cs typeface=""/>
      </a:majorFont>
      <a:minorFont>
        <a:latin typeface="Century Gothic"/>
        <a:ea typeface=""/>
        <a:cs typeface=""/>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ThemeCPUC2023" id="{D83FDFF0-1277-1543-A837-08FA61A53C1C}" vid="{4B4B8676-E574-524F-A29A-649DEEE7692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C19E8-E3DF-444A-B9C4-1861A4D26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5671</Words>
  <Characters>32330</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37926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2026-09-23T20:54:00Z</dcterms:created>
  <dcterms:modified xsi:type="dcterms:W3CDTF">2026-09-23T20:55:00Z</dcterms:modified>
  <cp:category/>
</cp:coreProperties>
</file>